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4" w:type="dxa"/>
        <w:tblInd w:w="-426" w:type="dxa"/>
        <w:tblLook w:val="04A0" w:firstRow="1" w:lastRow="0" w:firstColumn="1" w:lastColumn="0" w:noHBand="0" w:noVBand="1"/>
      </w:tblPr>
      <w:tblGrid>
        <w:gridCol w:w="3687"/>
        <w:gridCol w:w="283"/>
        <w:gridCol w:w="6104"/>
      </w:tblGrid>
      <w:tr w:rsidR="003D55FA" w:rsidRPr="00BA32B0" w14:paraId="2AECBEDD" w14:textId="77777777" w:rsidTr="0078343F">
        <w:tc>
          <w:tcPr>
            <w:tcW w:w="3687" w:type="dxa"/>
          </w:tcPr>
          <w:p w14:paraId="3FF9E8B6" w14:textId="64465BE2" w:rsidR="003D55FA" w:rsidRPr="00BA32B0" w:rsidRDefault="003D55FA" w:rsidP="0022241D">
            <w:pPr>
              <w:jc w:val="center"/>
              <w:rPr>
                <w:rFonts w:eastAsia="Calibri"/>
                <w:b/>
                <w:sz w:val="26"/>
                <w:szCs w:val="26"/>
              </w:rPr>
            </w:pPr>
            <w:r w:rsidRPr="00BA32B0">
              <w:rPr>
                <w:rFonts w:eastAsia="Calibri"/>
                <w:b/>
                <w:sz w:val="26"/>
                <w:szCs w:val="26"/>
              </w:rPr>
              <w:t>BỘ GIAO THÔNG VẬN TẢI</w:t>
            </w:r>
          </w:p>
          <w:p w14:paraId="716167CE" w14:textId="08E348D0" w:rsidR="003D55FA" w:rsidRPr="00BA32B0" w:rsidRDefault="00516942" w:rsidP="0022241D">
            <w:pPr>
              <w:rPr>
                <w:rFonts w:eastAsia="Calibri"/>
                <w:sz w:val="26"/>
                <w:szCs w:val="26"/>
              </w:rPr>
            </w:pPr>
            <w:r w:rsidRPr="00BA32B0">
              <w:rPr>
                <w:rFonts w:eastAsia="Calibri"/>
                <w:b/>
                <w:sz w:val="26"/>
                <w:szCs w:val="26"/>
                <w:lang w:eastAsia="en-US"/>
              </w:rPr>
              <mc:AlternateContent>
                <mc:Choice Requires="wps">
                  <w:drawing>
                    <wp:anchor distT="4294967294" distB="4294967294" distL="114300" distR="114300" simplePos="0" relativeHeight="251660288" behindDoc="0" locked="0" layoutInCell="1" allowOverlap="1" wp14:anchorId="5B322C5E" wp14:editId="126D0FE2">
                      <wp:simplePos x="0" y="0"/>
                      <wp:positionH relativeFrom="column">
                        <wp:posOffset>381635</wp:posOffset>
                      </wp:positionH>
                      <wp:positionV relativeFrom="paragraph">
                        <wp:posOffset>34924</wp:posOffset>
                      </wp:positionV>
                      <wp:extent cx="1379220" cy="0"/>
                      <wp:effectExtent l="0" t="0" r="1143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39CC3" id="Line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5pt,2.75pt" to="138.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Az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"/>
                  </w:pict>
                </mc:Fallback>
              </mc:AlternateContent>
            </w:r>
          </w:p>
          <w:p w14:paraId="40D833EF" w14:textId="0A4899A4" w:rsidR="003D55FA" w:rsidRPr="00BA32B0" w:rsidRDefault="003D55FA" w:rsidP="0022241D">
            <w:pPr>
              <w:jc w:val="center"/>
              <w:rPr>
                <w:rFonts w:eastAsia="Calibri"/>
              </w:rPr>
            </w:pPr>
          </w:p>
        </w:tc>
        <w:tc>
          <w:tcPr>
            <w:tcW w:w="283" w:type="dxa"/>
          </w:tcPr>
          <w:p w14:paraId="414D3975" w14:textId="77777777" w:rsidR="003D55FA" w:rsidRPr="00BA32B0" w:rsidRDefault="003D55FA" w:rsidP="0022241D">
            <w:pPr>
              <w:rPr>
                <w:rFonts w:eastAsia="Calibri"/>
                <w:sz w:val="26"/>
                <w:szCs w:val="26"/>
              </w:rPr>
            </w:pPr>
          </w:p>
        </w:tc>
        <w:tc>
          <w:tcPr>
            <w:tcW w:w="6104" w:type="dxa"/>
          </w:tcPr>
          <w:p w14:paraId="4AA20AFB" w14:textId="77777777" w:rsidR="003D55FA" w:rsidRPr="00BA32B0" w:rsidRDefault="003D55FA" w:rsidP="0022241D">
            <w:pPr>
              <w:jc w:val="center"/>
              <w:rPr>
                <w:rFonts w:eastAsia="Calibri"/>
                <w:b/>
                <w:sz w:val="26"/>
                <w:szCs w:val="26"/>
              </w:rPr>
            </w:pPr>
            <w:r w:rsidRPr="00BA32B0">
              <w:rPr>
                <w:rFonts w:eastAsia="Calibri"/>
                <w:b/>
                <w:sz w:val="26"/>
                <w:szCs w:val="26"/>
              </w:rPr>
              <w:t>CỘNG HÒA XÃ HỘI CHỦ NGHĨA VIỆT NAM</w:t>
            </w:r>
          </w:p>
          <w:p w14:paraId="458C11FB" w14:textId="77777777" w:rsidR="003D55FA" w:rsidRPr="00BA32B0" w:rsidRDefault="003D55FA" w:rsidP="0022241D">
            <w:pPr>
              <w:jc w:val="center"/>
              <w:rPr>
                <w:rFonts w:eastAsia="Calibri"/>
                <w:b/>
                <w:sz w:val="28"/>
                <w:szCs w:val="28"/>
              </w:rPr>
            </w:pPr>
            <w:r w:rsidRPr="00BA32B0">
              <w:rPr>
                <w:rFonts w:eastAsia="Calibri"/>
                <w:b/>
                <w:sz w:val="28"/>
                <w:szCs w:val="28"/>
              </w:rPr>
              <w:t>Độc lập – Tự do – Hạnh phúc</w:t>
            </w:r>
          </w:p>
          <w:p w14:paraId="299A9903" w14:textId="14D2C946" w:rsidR="003D55FA" w:rsidRPr="00BA32B0" w:rsidRDefault="00516942" w:rsidP="00181C83">
            <w:pPr>
              <w:spacing w:before="240"/>
              <w:jc w:val="center"/>
              <w:rPr>
                <w:rFonts w:eastAsia="Calibri"/>
                <w:i/>
                <w:sz w:val="28"/>
                <w:szCs w:val="28"/>
              </w:rPr>
            </w:pPr>
            <w:r w:rsidRPr="00BA32B0">
              <w:rPr>
                <w:rFonts w:eastAsia="Calibri"/>
                <w:b/>
                <w:i/>
                <w:sz w:val="28"/>
                <w:szCs w:val="28"/>
                <w:lang w:eastAsia="en-US"/>
              </w:rPr>
              <mc:AlternateContent>
                <mc:Choice Requires="wps">
                  <w:drawing>
                    <wp:anchor distT="4294967294" distB="4294967294" distL="114300" distR="114300" simplePos="0" relativeHeight="251661312" behindDoc="0" locked="0" layoutInCell="1" allowOverlap="1" wp14:anchorId="6D27F124" wp14:editId="362F4A9F">
                      <wp:simplePos x="0" y="0"/>
                      <wp:positionH relativeFrom="column">
                        <wp:posOffset>775970</wp:posOffset>
                      </wp:positionH>
                      <wp:positionV relativeFrom="paragraph">
                        <wp:posOffset>43815</wp:posOffset>
                      </wp:positionV>
                      <wp:extent cx="2155190" cy="0"/>
                      <wp:effectExtent l="0" t="0" r="1651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1A5F" id="Line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1pt,3.45pt" to="230.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EX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"/>
                  </w:pict>
                </mc:Fallback>
              </mc:AlternateContent>
            </w:r>
            <w:r w:rsidR="003D55FA" w:rsidRPr="00BA32B0">
              <w:rPr>
                <w:rFonts w:eastAsia="Calibri"/>
                <w:i/>
                <w:sz w:val="28"/>
                <w:szCs w:val="28"/>
              </w:rPr>
              <w:t xml:space="preserve">Hà Nội, ngày </w:t>
            </w:r>
            <w:r w:rsidR="001339B8" w:rsidRPr="00BA32B0">
              <w:rPr>
                <w:rFonts w:eastAsia="Calibri"/>
                <w:i/>
                <w:sz w:val="28"/>
                <w:szCs w:val="28"/>
              </w:rPr>
              <w:t xml:space="preserve"> </w:t>
            </w:r>
            <w:r w:rsidR="00181C83">
              <w:rPr>
                <w:rFonts w:eastAsia="Calibri"/>
                <w:i/>
                <w:sz w:val="28"/>
                <w:szCs w:val="28"/>
              </w:rPr>
              <w:t>30</w:t>
            </w:r>
            <w:r w:rsidR="001339B8" w:rsidRPr="00BA32B0">
              <w:rPr>
                <w:rFonts w:eastAsia="Calibri"/>
                <w:i/>
                <w:sz w:val="28"/>
                <w:szCs w:val="28"/>
              </w:rPr>
              <w:t xml:space="preserve"> </w:t>
            </w:r>
            <w:r w:rsidR="003D55FA" w:rsidRPr="00BA32B0">
              <w:rPr>
                <w:rFonts w:eastAsia="Calibri"/>
                <w:i/>
                <w:sz w:val="28"/>
                <w:szCs w:val="28"/>
              </w:rPr>
              <w:t xml:space="preserve"> tháng </w:t>
            </w:r>
            <w:r w:rsidR="00B762F0" w:rsidRPr="00BA32B0">
              <w:rPr>
                <w:rFonts w:eastAsia="Calibri"/>
                <w:i/>
                <w:sz w:val="28"/>
                <w:szCs w:val="28"/>
              </w:rPr>
              <w:t>12</w:t>
            </w:r>
            <w:r w:rsidR="00536786" w:rsidRPr="00BA32B0">
              <w:rPr>
                <w:rFonts w:eastAsia="Calibri"/>
                <w:i/>
                <w:sz w:val="28"/>
                <w:szCs w:val="28"/>
              </w:rPr>
              <w:t xml:space="preserve"> </w:t>
            </w:r>
            <w:r w:rsidR="003D55FA" w:rsidRPr="00BA32B0">
              <w:rPr>
                <w:rFonts w:eastAsia="Calibri"/>
                <w:i/>
                <w:sz w:val="28"/>
                <w:szCs w:val="28"/>
              </w:rPr>
              <w:t xml:space="preserve"> năm 202</w:t>
            </w:r>
            <w:r w:rsidR="00C469CF" w:rsidRPr="00BA32B0">
              <w:rPr>
                <w:rFonts w:eastAsia="Calibri"/>
                <w:i/>
                <w:sz w:val="28"/>
                <w:szCs w:val="28"/>
              </w:rPr>
              <w:t>4</w:t>
            </w:r>
          </w:p>
        </w:tc>
      </w:tr>
    </w:tbl>
    <w:p w14:paraId="5762F5A8" w14:textId="16D94336" w:rsidR="003D55FA" w:rsidRDefault="003D55FA" w:rsidP="003D55FA">
      <w:pPr>
        <w:widowControl w:val="0"/>
        <w:spacing w:before="40" w:after="40" w:line="250" w:lineRule="auto"/>
        <w:jc w:val="center"/>
        <w:rPr>
          <w:b/>
          <w:sz w:val="32"/>
          <w:szCs w:val="28"/>
        </w:rPr>
      </w:pPr>
    </w:p>
    <w:p w14:paraId="702AB48B" w14:textId="6A296A84" w:rsidR="00A02F9F" w:rsidRPr="00BA32B0" w:rsidRDefault="00A02F9F" w:rsidP="009F07FF">
      <w:pPr>
        <w:widowControl w:val="0"/>
        <w:spacing w:before="40" w:after="40" w:line="250" w:lineRule="auto"/>
        <w:jc w:val="center"/>
        <w:rPr>
          <w:b/>
          <w:sz w:val="28"/>
          <w:szCs w:val="28"/>
        </w:rPr>
      </w:pPr>
      <w:r w:rsidRPr="00BA32B0">
        <w:rPr>
          <w:b/>
          <w:sz w:val="28"/>
          <w:szCs w:val="28"/>
        </w:rPr>
        <w:t>BÁO CÁO</w:t>
      </w:r>
    </w:p>
    <w:p w14:paraId="71C6844B" w14:textId="77777777" w:rsidR="009E1197" w:rsidRPr="00BA32B0" w:rsidRDefault="00472846" w:rsidP="00472846">
      <w:pPr>
        <w:widowControl w:val="0"/>
        <w:spacing w:before="40" w:after="40" w:line="250" w:lineRule="auto"/>
        <w:jc w:val="center"/>
        <w:rPr>
          <w:b/>
        </w:rPr>
      </w:pPr>
      <w:r w:rsidRPr="00BA32B0">
        <w:rPr>
          <w:b/>
        </w:rPr>
        <w:t xml:space="preserve">TỔNG KẾT CÔNG TÁC NĂM 2024 </w:t>
      </w:r>
    </w:p>
    <w:p w14:paraId="14F6F65B" w14:textId="62CB07BC" w:rsidR="003D55FA" w:rsidRPr="00BA32B0" w:rsidRDefault="00472846" w:rsidP="00472846">
      <w:pPr>
        <w:widowControl w:val="0"/>
        <w:spacing w:before="40" w:after="40" w:line="250" w:lineRule="auto"/>
        <w:jc w:val="center"/>
        <w:rPr>
          <w:b/>
        </w:rPr>
      </w:pPr>
      <w:r w:rsidRPr="00BA32B0">
        <w:rPr>
          <w:b/>
        </w:rPr>
        <w:t>VÀ</w:t>
      </w:r>
      <w:r w:rsidR="009E1197" w:rsidRPr="00BA32B0">
        <w:rPr>
          <w:b/>
        </w:rPr>
        <w:t xml:space="preserve"> </w:t>
      </w:r>
      <w:r w:rsidRPr="00BA32B0">
        <w:rPr>
          <w:b/>
        </w:rPr>
        <w:t>TRIỂN KHAI NHIỆM VỤ TRỌNG TÂM NĂM 2025</w:t>
      </w:r>
    </w:p>
    <w:p w14:paraId="6155CB50" w14:textId="326FC8CB" w:rsidR="00F74C02" w:rsidRPr="00BA32B0" w:rsidRDefault="009049CF" w:rsidP="003D55FA">
      <w:pPr>
        <w:widowControl w:val="0"/>
        <w:autoSpaceDE w:val="0"/>
        <w:autoSpaceDN w:val="0"/>
        <w:adjustRightInd w:val="0"/>
        <w:spacing w:before="40" w:after="40" w:line="250" w:lineRule="auto"/>
        <w:ind w:firstLine="576"/>
        <w:jc w:val="both"/>
        <w:rPr>
          <w:szCs w:val="28"/>
        </w:rPr>
      </w:pPr>
      <w:r w:rsidRPr="00BA32B0">
        <w:rPr>
          <w:szCs w:val="28"/>
          <w:lang w:eastAsia="en-US"/>
        </w:rPr>
        <mc:AlternateContent>
          <mc:Choice Requires="wps">
            <w:drawing>
              <wp:anchor distT="4294967294" distB="4294967294" distL="114300" distR="114300" simplePos="0" relativeHeight="251663360" behindDoc="0" locked="0" layoutInCell="1" allowOverlap="1" wp14:anchorId="27255E7F" wp14:editId="0576F2FC">
                <wp:simplePos x="0" y="0"/>
                <wp:positionH relativeFrom="margin">
                  <wp:align>center</wp:align>
                </wp:positionH>
                <wp:positionV relativeFrom="paragraph">
                  <wp:posOffset>24765</wp:posOffset>
                </wp:positionV>
                <wp:extent cx="1424940" cy="0"/>
                <wp:effectExtent l="0" t="0" r="2286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913D" id="Line 11" o:spid="_x0000_s1026" style="position:absolute;z-index:25166336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5pt" to="11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R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">
                <w10:wrap anchorx="margin"/>
              </v:line>
            </w:pict>
          </mc:Fallback>
        </mc:AlternateContent>
      </w:r>
    </w:p>
    <w:p w14:paraId="33659621" w14:textId="4712AC7B" w:rsidR="003D55FA" w:rsidRPr="00BA32B0" w:rsidRDefault="003D55FA" w:rsidP="001838C7">
      <w:pPr>
        <w:widowControl w:val="0"/>
        <w:autoSpaceDE w:val="0"/>
        <w:autoSpaceDN w:val="0"/>
        <w:adjustRightInd w:val="0"/>
        <w:spacing w:before="120"/>
        <w:ind w:firstLine="576"/>
        <w:jc w:val="both"/>
        <w:rPr>
          <w:szCs w:val="28"/>
        </w:rPr>
      </w:pPr>
    </w:p>
    <w:p w14:paraId="5B3D3033" w14:textId="77777777" w:rsidR="00261FBE" w:rsidRPr="00BA32B0" w:rsidRDefault="003D55FA" w:rsidP="001838C7">
      <w:pPr>
        <w:pStyle w:val="Heading1"/>
        <w:spacing w:after="0" w:line="240" w:lineRule="auto"/>
        <w:rPr>
          <w:b w:val="0"/>
          <w:lang w:val="de-DE"/>
        </w:rPr>
      </w:pPr>
      <w:r w:rsidRPr="00BA32B0">
        <w:rPr>
          <w:lang w:val="de-DE"/>
        </w:rPr>
        <w:t>Phần thứ nhất</w:t>
      </w:r>
    </w:p>
    <w:p w14:paraId="556F07EA" w14:textId="59009DF2" w:rsidR="003D55FA" w:rsidRPr="00BA32B0" w:rsidRDefault="004B0AE8" w:rsidP="001838C7">
      <w:pPr>
        <w:spacing w:before="120"/>
        <w:jc w:val="center"/>
        <w:rPr>
          <w:b/>
          <w:sz w:val="28"/>
          <w:szCs w:val="28"/>
          <w:lang w:val="de-DE"/>
        </w:rPr>
      </w:pPr>
      <w:r w:rsidRPr="00BA32B0">
        <w:rPr>
          <w:b/>
          <w:sz w:val="28"/>
          <w:szCs w:val="28"/>
          <w:lang w:val="de-DE"/>
        </w:rPr>
        <w:t xml:space="preserve">TỔNG KẾT </w:t>
      </w:r>
      <w:r w:rsidR="00A07FB7" w:rsidRPr="00BA32B0">
        <w:rPr>
          <w:b/>
          <w:sz w:val="28"/>
          <w:szCs w:val="28"/>
          <w:lang w:val="de-DE"/>
        </w:rPr>
        <w:t xml:space="preserve">CÔNG TÁC </w:t>
      </w:r>
      <w:r w:rsidR="00366392" w:rsidRPr="00BA32B0">
        <w:rPr>
          <w:b/>
          <w:sz w:val="28"/>
          <w:szCs w:val="28"/>
          <w:lang w:val="de-DE"/>
        </w:rPr>
        <w:t>NĂM 202</w:t>
      </w:r>
      <w:r w:rsidR="005E6840" w:rsidRPr="00BA32B0">
        <w:rPr>
          <w:b/>
          <w:sz w:val="28"/>
          <w:szCs w:val="28"/>
          <w:lang w:val="de-DE"/>
        </w:rPr>
        <w:t>4</w:t>
      </w:r>
    </w:p>
    <w:p w14:paraId="1F8F91B9" w14:textId="77777777" w:rsidR="00D9735A" w:rsidRPr="00BA32B0" w:rsidRDefault="00D9735A" w:rsidP="001838C7">
      <w:pPr>
        <w:spacing w:before="120"/>
        <w:ind w:firstLine="720"/>
        <w:jc w:val="both"/>
        <w:rPr>
          <w:b/>
          <w:sz w:val="28"/>
          <w:szCs w:val="28"/>
        </w:rPr>
      </w:pPr>
    </w:p>
    <w:p w14:paraId="61D62765" w14:textId="77777777" w:rsidR="00D9735A" w:rsidRPr="00BA32B0" w:rsidRDefault="00D9735A" w:rsidP="00B04374">
      <w:pPr>
        <w:pStyle w:val="Heading2"/>
        <w:spacing w:after="0" w:line="240" w:lineRule="auto"/>
        <w:rPr>
          <w:b w:val="0"/>
        </w:rPr>
      </w:pPr>
      <w:r w:rsidRPr="00BA32B0">
        <w:t>I. BỐI CẢNH</w:t>
      </w:r>
    </w:p>
    <w:p w14:paraId="6FB22894" w14:textId="61E0695E" w:rsidR="00DE0F31" w:rsidRPr="00BA32B0" w:rsidRDefault="00DE0F31" w:rsidP="00B92AB9">
      <w:pPr>
        <w:spacing w:before="120" w:line="288" w:lineRule="auto"/>
        <w:ind w:firstLine="720"/>
        <w:jc w:val="both"/>
        <w:rPr>
          <w:sz w:val="28"/>
          <w:szCs w:val="28"/>
        </w:rPr>
      </w:pPr>
      <w:r w:rsidRPr="00BA32B0">
        <w:rPr>
          <w:sz w:val="28"/>
          <w:szCs w:val="28"/>
        </w:rPr>
        <w:t>Năm 202</w:t>
      </w:r>
      <w:r w:rsidR="00C93574" w:rsidRPr="00BA32B0">
        <w:rPr>
          <w:sz w:val="28"/>
          <w:szCs w:val="28"/>
        </w:rPr>
        <w:t>4</w:t>
      </w:r>
      <w:r w:rsidRPr="00BA32B0">
        <w:rPr>
          <w:sz w:val="28"/>
          <w:szCs w:val="28"/>
        </w:rPr>
        <w:t xml:space="preserve"> là </w:t>
      </w:r>
      <w:r w:rsidR="00C93574" w:rsidRPr="00BA32B0">
        <w:rPr>
          <w:sz w:val="28"/>
          <w:szCs w:val="28"/>
        </w:rPr>
        <w:t>năm</w:t>
      </w:r>
      <w:r w:rsidR="002A3C49" w:rsidRPr="00BA32B0">
        <w:rPr>
          <w:sz w:val="28"/>
          <w:szCs w:val="28"/>
        </w:rPr>
        <w:t xml:space="preserve"> tăng tốc, năm</w:t>
      </w:r>
      <w:r w:rsidR="00C93574" w:rsidRPr="00BA32B0">
        <w:rPr>
          <w:sz w:val="28"/>
          <w:szCs w:val="28"/>
        </w:rPr>
        <w:t> bản lề, có ý nghĩa đặc biệt quan trọng trong</w:t>
      </w:r>
      <w:r w:rsidRPr="00BA32B0">
        <w:rPr>
          <w:sz w:val="28"/>
          <w:szCs w:val="28"/>
        </w:rPr>
        <w:t xml:space="preserve"> việc hoàn thành thắng lợi </w:t>
      </w:r>
      <w:r w:rsidR="00C93574" w:rsidRPr="00BA32B0">
        <w:rPr>
          <w:sz w:val="28"/>
          <w:szCs w:val="28"/>
        </w:rPr>
        <w:t xml:space="preserve">các mục tiêu, nhiệm vụ Nghị quyết Đại hội </w:t>
      </w:r>
      <w:r w:rsidR="002A3C49" w:rsidRPr="00BA32B0">
        <w:rPr>
          <w:sz w:val="28"/>
          <w:szCs w:val="28"/>
        </w:rPr>
        <w:t xml:space="preserve">lần thứ XIII của </w:t>
      </w:r>
      <w:r w:rsidR="00C93574" w:rsidRPr="00BA32B0">
        <w:rPr>
          <w:sz w:val="28"/>
          <w:szCs w:val="28"/>
        </w:rPr>
        <w:t>Đảng</w:t>
      </w:r>
      <w:r w:rsidRPr="00BA32B0">
        <w:rPr>
          <w:sz w:val="28"/>
          <w:szCs w:val="28"/>
        </w:rPr>
        <w:t xml:space="preserve">, các Nghị quyết của Quốc hội, Chính phủ về Kế hoạch phát triển kinh tế - xã hội 5 năm 2021 - 2025. </w:t>
      </w:r>
      <w:r w:rsidR="00C93574" w:rsidRPr="00BA32B0">
        <w:rPr>
          <w:sz w:val="28"/>
          <w:szCs w:val="28"/>
        </w:rPr>
        <w:t>Trong bối cảnh tình hình thế giới tiếp tục bất ổn, nhiều khó khăn, thách thức; giá nguyên, nhiên vật liệu, hàng hóa, vận tải thế giới biến động mạnh, tạo sức ép lên lạm phát và tăng trưởng toàn cầu</w:t>
      </w:r>
      <w:r w:rsidRPr="00BA32B0">
        <w:rPr>
          <w:sz w:val="28"/>
          <w:szCs w:val="28"/>
        </w:rPr>
        <w:t xml:space="preserve">. Ở trong nước, nền kinh tế tiếp tục xu hướng phục hồi tích cực; tuy nhiên, khó khăn, thách thức còn rất lớn, nhất là tác động kép từ những yếu tố bất lợi từ bên ngoài và hạn chế, bất cập nội tại bộc lộ rõ hơn trong điều kiện khó khăn. Trong bối cảnh đó, dưới </w:t>
      </w:r>
      <w:r w:rsidR="00C93574" w:rsidRPr="00BA32B0">
        <w:rPr>
          <w:sz w:val="28"/>
          <w:szCs w:val="28"/>
        </w:rPr>
        <w:t xml:space="preserve">sự lãnh đạo, chỉ đạo toàn diện, quyết liệt, kịp thời của Bộ Chính trị, Ban Bí thư, sự giám sát thường xuyên của Quốc hội, sự quan tâm chỉ đạo quyết liệt, kịp thời của Chính phủ, Thủ tướng Chính phủ, </w:t>
      </w:r>
      <w:r w:rsidRPr="00BA32B0">
        <w:rPr>
          <w:sz w:val="28"/>
          <w:szCs w:val="28"/>
        </w:rPr>
        <w:t xml:space="preserve">sự phối hợp chặt chẽ, hiệu quả của các </w:t>
      </w:r>
      <w:r w:rsidR="004663B6" w:rsidRPr="00BA32B0">
        <w:rPr>
          <w:sz w:val="28"/>
          <w:szCs w:val="28"/>
        </w:rPr>
        <w:t>B</w:t>
      </w:r>
      <w:r w:rsidRPr="00BA32B0">
        <w:rPr>
          <w:sz w:val="28"/>
          <w:szCs w:val="28"/>
        </w:rPr>
        <w:t>ộ, ngành, địa phương, sự chung sức, đồng lòng của cán bộ, công chức, viên chức, người lao động ngành Giao thông vận tải (GTVT), sự hỗ trợ, giúp đỡ của người dân, cộng đồng doanh nghiệp, Bộ GTVT đã chủ động nắm bắt tình hình, bám sát thực tiễn, tập trung thực hiện quyết liệt, sáng tạo, hiệu quả các nhiệm vụ, giải pháp trên các lĩnh vực; chú trọng tháo gỡ khó khăn cho hoạt động sản xuất - kinh doanh, hỗ trợ người dân, doanh nghiệp, chủ động, quyết liệt giải quyết những vấn đề phát sinh, những tồn tại, vướng mắc tồn đọng, kéo dài. Nhờ vậy, đã hoàn thành các mục tiêu, nhiệm vụ đề ra trong năm 202</w:t>
      </w:r>
      <w:r w:rsidR="00522782" w:rsidRPr="00BA32B0">
        <w:rPr>
          <w:sz w:val="28"/>
          <w:szCs w:val="28"/>
        </w:rPr>
        <w:t>4</w:t>
      </w:r>
      <w:r w:rsidRPr="00BA32B0">
        <w:rPr>
          <w:sz w:val="28"/>
          <w:szCs w:val="28"/>
        </w:rPr>
        <w:t xml:space="preserve">, đóng góp một phần quan trọng vào quá trình phát triển kinh tế </w:t>
      </w:r>
      <w:r w:rsidR="004663B6" w:rsidRPr="00BA32B0">
        <w:rPr>
          <w:sz w:val="28"/>
          <w:szCs w:val="28"/>
        </w:rPr>
        <w:t xml:space="preserve">- </w:t>
      </w:r>
      <w:r w:rsidRPr="00BA32B0">
        <w:rPr>
          <w:sz w:val="28"/>
          <w:szCs w:val="28"/>
        </w:rPr>
        <w:t xml:space="preserve">xã hội của đất nước. </w:t>
      </w:r>
    </w:p>
    <w:p w14:paraId="7937253E" w14:textId="394F1F0C" w:rsidR="000841D9" w:rsidRDefault="000841D9" w:rsidP="00B92AB9">
      <w:pPr>
        <w:spacing w:before="120" w:line="288" w:lineRule="auto"/>
        <w:ind w:firstLine="720"/>
        <w:jc w:val="both"/>
        <w:rPr>
          <w:sz w:val="28"/>
          <w:szCs w:val="28"/>
        </w:rPr>
      </w:pPr>
    </w:p>
    <w:p w14:paraId="2B66CFA6" w14:textId="77777777" w:rsidR="009049CF" w:rsidRPr="00BA32B0" w:rsidRDefault="009049CF" w:rsidP="00B92AB9">
      <w:pPr>
        <w:spacing w:before="120" w:line="288" w:lineRule="auto"/>
        <w:ind w:firstLine="720"/>
        <w:jc w:val="both"/>
        <w:rPr>
          <w:sz w:val="28"/>
          <w:szCs w:val="28"/>
        </w:rPr>
      </w:pPr>
    </w:p>
    <w:p w14:paraId="20CB9C45" w14:textId="51F43EDF" w:rsidR="004B0AE8" w:rsidRPr="00BA32B0" w:rsidRDefault="00D9735A" w:rsidP="00B04374">
      <w:pPr>
        <w:pStyle w:val="Heading2"/>
        <w:keepNext w:val="0"/>
        <w:keepLines w:val="0"/>
        <w:widowControl w:val="0"/>
        <w:suppressAutoHyphens w:val="0"/>
        <w:spacing w:after="0" w:line="240" w:lineRule="auto"/>
      </w:pPr>
      <w:r w:rsidRPr="00BA32B0">
        <w:lastRenderedPageBreak/>
        <w:t>II</w:t>
      </w:r>
      <w:r w:rsidR="00536786" w:rsidRPr="00BA32B0">
        <w:t xml:space="preserve">. </w:t>
      </w:r>
      <w:r w:rsidR="00181C83">
        <w:rPr>
          <w:lang w:val="sv-SE"/>
        </w:rPr>
        <w:t>NHỮNG</w:t>
      </w:r>
      <w:r w:rsidR="00750CE3" w:rsidRPr="00BA32B0">
        <w:rPr>
          <w:lang w:val="sv-SE"/>
        </w:rPr>
        <w:t xml:space="preserve"> KẾT QUẢ NỔI BẬT NĂM 2024</w:t>
      </w:r>
    </w:p>
    <w:p w14:paraId="3E36C920" w14:textId="5C0050FD" w:rsidR="00D9735A" w:rsidRPr="00BA32B0" w:rsidRDefault="00750CE3" w:rsidP="002A3C49">
      <w:pPr>
        <w:pStyle w:val="Heading3"/>
        <w:keepNext w:val="0"/>
        <w:keepLines w:val="0"/>
        <w:widowControl w:val="0"/>
        <w:numPr>
          <w:ilvl w:val="0"/>
          <w:numId w:val="4"/>
        </w:numPr>
        <w:suppressAutoHyphens w:val="0"/>
        <w:spacing w:after="0" w:line="240" w:lineRule="auto"/>
        <w:ind w:left="0" w:firstLine="709"/>
      </w:pPr>
      <w:r w:rsidRPr="00BA32B0">
        <w:t>Công tác chỉ đạo, điều hành</w:t>
      </w:r>
    </w:p>
    <w:p w14:paraId="507A13E5" w14:textId="30EC4567" w:rsidR="00DE0F31" w:rsidRPr="00BA32B0" w:rsidRDefault="00DE0F31" w:rsidP="00B04374">
      <w:pPr>
        <w:widowControl w:val="0"/>
        <w:suppressAutoHyphens w:val="0"/>
        <w:spacing w:before="120"/>
        <w:ind w:firstLine="720"/>
        <w:jc w:val="both"/>
        <w:rPr>
          <w:iCs/>
          <w:noProof w:val="0"/>
          <w:sz w:val="28"/>
          <w:szCs w:val="28"/>
          <w:lang w:val="sv-SE"/>
        </w:rPr>
      </w:pPr>
      <w:r w:rsidRPr="00BA32B0">
        <w:rPr>
          <w:noProof w:val="0"/>
          <w:sz w:val="28"/>
          <w:szCs w:val="28"/>
          <w:lang w:val="sv-SE"/>
        </w:rPr>
        <w:t>Năm 202</w:t>
      </w:r>
      <w:r w:rsidR="00522782" w:rsidRPr="00BA32B0">
        <w:rPr>
          <w:noProof w:val="0"/>
          <w:sz w:val="28"/>
          <w:szCs w:val="28"/>
          <w:lang w:val="sv-SE"/>
        </w:rPr>
        <w:t>4</w:t>
      </w:r>
      <w:r w:rsidRPr="00BA32B0">
        <w:rPr>
          <w:noProof w:val="0"/>
          <w:sz w:val="28"/>
          <w:szCs w:val="28"/>
          <w:lang w:val="sv-SE"/>
        </w:rPr>
        <w:t xml:space="preserve">, khối lượng công việc của Bộ GTVT được giao đặc biệt lớn với nhiều nhiệm vụ chính trị quan trọng, cấp bách, phức tạp; một số vấn đề tồn đọng trong thời gian dài cần tập trung giải quyết. Nhận thức rõ vai trò, trách nhiệm của </w:t>
      </w:r>
      <w:r w:rsidR="008B4617" w:rsidRPr="00BA32B0">
        <w:rPr>
          <w:noProof w:val="0"/>
          <w:sz w:val="28"/>
          <w:szCs w:val="28"/>
          <w:lang w:val="sv-SE"/>
        </w:rPr>
        <w:t>Bộ</w:t>
      </w:r>
      <w:r w:rsidRPr="00BA32B0">
        <w:rPr>
          <w:noProof w:val="0"/>
          <w:sz w:val="28"/>
          <w:szCs w:val="28"/>
          <w:lang w:val="sv-SE"/>
        </w:rPr>
        <w:t xml:space="preserve">, ngay từ đầu năm, Ban Cán sự đảng, tập thể Lãnh đạo Bộ đã quyết liệt lãnh đạo, chỉ đạo toàn diện, quán triệt tới các cơ quan, đơn vị, </w:t>
      </w:r>
      <w:r w:rsidR="00EB5752" w:rsidRPr="00BA32B0">
        <w:rPr>
          <w:noProof w:val="0"/>
          <w:sz w:val="28"/>
          <w:szCs w:val="28"/>
          <w:lang w:val="sv-SE"/>
        </w:rPr>
        <w:t xml:space="preserve">đội ngũ </w:t>
      </w:r>
      <w:r w:rsidRPr="00BA32B0">
        <w:rPr>
          <w:noProof w:val="0"/>
          <w:sz w:val="28"/>
          <w:szCs w:val="28"/>
          <w:lang w:val="sv-SE"/>
        </w:rPr>
        <w:t xml:space="preserve">cán bộ, đảng viên, công chức, viên chức, người lao động </w:t>
      </w:r>
      <w:r w:rsidR="008B4617" w:rsidRPr="00BA32B0">
        <w:rPr>
          <w:noProof w:val="0"/>
          <w:sz w:val="28"/>
          <w:szCs w:val="28"/>
          <w:lang w:val="sv-SE"/>
        </w:rPr>
        <w:t>toàn</w:t>
      </w:r>
      <w:r w:rsidRPr="00BA32B0">
        <w:rPr>
          <w:noProof w:val="0"/>
          <w:sz w:val="28"/>
          <w:szCs w:val="28"/>
          <w:lang w:val="sv-SE"/>
        </w:rPr>
        <w:t xml:space="preserve"> ngành GTVT phát huy tinh thần làm việc với quyết tâm cao nhất, không đùn đẩy, né tránh trách nhiệm với phương châm </w:t>
      </w:r>
      <w:r w:rsidRPr="00BA32B0">
        <w:rPr>
          <w:b/>
          <w:i/>
          <w:noProof w:val="0"/>
          <w:sz w:val="28"/>
          <w:szCs w:val="28"/>
          <w:lang w:val="sv-SE"/>
        </w:rPr>
        <w:t>“Đoàn kết</w:t>
      </w:r>
      <w:r w:rsidR="004663B6" w:rsidRPr="00BA32B0">
        <w:rPr>
          <w:b/>
          <w:i/>
          <w:noProof w:val="0"/>
          <w:sz w:val="28"/>
          <w:szCs w:val="28"/>
          <w:lang w:val="sv-SE"/>
        </w:rPr>
        <w:t>,</w:t>
      </w:r>
      <w:r w:rsidRPr="00BA32B0">
        <w:rPr>
          <w:b/>
          <w:i/>
          <w:noProof w:val="0"/>
          <w:sz w:val="28"/>
          <w:szCs w:val="28"/>
          <w:lang w:val="sv-SE"/>
        </w:rPr>
        <w:t xml:space="preserve"> kỷ cương, bản lĩnh</w:t>
      </w:r>
      <w:r w:rsidR="004663B6" w:rsidRPr="00BA32B0">
        <w:rPr>
          <w:b/>
          <w:i/>
          <w:noProof w:val="0"/>
          <w:sz w:val="28"/>
          <w:szCs w:val="28"/>
          <w:lang w:val="sv-SE"/>
        </w:rPr>
        <w:t>,</w:t>
      </w:r>
      <w:r w:rsidRPr="00BA32B0">
        <w:rPr>
          <w:b/>
          <w:i/>
          <w:noProof w:val="0"/>
          <w:sz w:val="28"/>
          <w:szCs w:val="28"/>
          <w:lang w:val="sv-SE"/>
        </w:rPr>
        <w:t xml:space="preserve"> linh hoạt, đổi mới sáng tạo, kịp thời hiệu quả”</w:t>
      </w:r>
      <w:r w:rsidR="00505239" w:rsidRPr="00BA32B0">
        <w:rPr>
          <w:b/>
          <w:i/>
          <w:noProof w:val="0"/>
          <w:sz w:val="28"/>
          <w:szCs w:val="28"/>
          <w:lang w:val="sv-SE"/>
        </w:rPr>
        <w:t xml:space="preserve">, </w:t>
      </w:r>
      <w:r w:rsidR="00505239" w:rsidRPr="00BA32B0">
        <w:rPr>
          <w:noProof w:val="0"/>
          <w:sz w:val="28"/>
          <w:szCs w:val="28"/>
          <w:lang w:val="sv-SE"/>
        </w:rPr>
        <w:t xml:space="preserve">triển khai nhiệm vụ với tinh thần trách nhiệm cao nhất, quyết tâm vượt qua thách thức, làm việc không kể ngày, đêm, không kể ngày nghỉ, ngày lễ, </w:t>
      </w:r>
      <w:r w:rsidR="00EB5752" w:rsidRPr="00BA32B0">
        <w:rPr>
          <w:noProof w:val="0"/>
          <w:sz w:val="28"/>
          <w:szCs w:val="28"/>
          <w:lang w:val="sv-SE"/>
        </w:rPr>
        <w:t xml:space="preserve">kịp thời </w:t>
      </w:r>
      <w:r w:rsidR="00505239" w:rsidRPr="00BA32B0">
        <w:rPr>
          <w:noProof w:val="0"/>
          <w:sz w:val="28"/>
          <w:szCs w:val="28"/>
          <w:lang w:val="sv-SE"/>
        </w:rPr>
        <w:t>tháo gỡ khó khăn, vướng mắc</w:t>
      </w:r>
      <w:r w:rsidR="00EB5752" w:rsidRPr="00BA32B0">
        <w:rPr>
          <w:noProof w:val="0"/>
          <w:sz w:val="28"/>
          <w:szCs w:val="28"/>
          <w:lang w:val="sv-SE"/>
        </w:rPr>
        <w:t>, với quyết tâm hoàn thành mọi nhiệm vụ, mục tiêu đã đề ra.</w:t>
      </w:r>
    </w:p>
    <w:p w14:paraId="765A1699" w14:textId="5516CA61" w:rsidR="00DE0F31" w:rsidRPr="00BA32B0" w:rsidRDefault="00505239" w:rsidP="00B04374">
      <w:pPr>
        <w:widowControl w:val="0"/>
        <w:suppressAutoHyphens w:val="0"/>
        <w:spacing w:before="120"/>
        <w:ind w:firstLine="720"/>
        <w:jc w:val="both"/>
        <w:rPr>
          <w:noProof w:val="0"/>
          <w:sz w:val="28"/>
          <w:szCs w:val="28"/>
          <w:lang w:val="sv-SE"/>
        </w:rPr>
      </w:pPr>
      <w:r w:rsidRPr="00BA32B0">
        <w:rPr>
          <w:iCs/>
          <w:noProof w:val="0"/>
          <w:sz w:val="28"/>
          <w:szCs w:val="28"/>
          <w:lang w:val="sv-SE"/>
        </w:rPr>
        <w:t>Đến nay</w:t>
      </w:r>
      <w:r w:rsidR="00DE0F31" w:rsidRPr="00BA32B0">
        <w:rPr>
          <w:iCs/>
          <w:noProof w:val="0"/>
          <w:sz w:val="28"/>
          <w:szCs w:val="28"/>
          <w:lang w:val="sv-SE"/>
        </w:rPr>
        <w:t xml:space="preserve">, Bộ GTVT đã ban hành </w:t>
      </w:r>
      <w:r w:rsidR="008B4617" w:rsidRPr="00BA32B0">
        <w:rPr>
          <w:noProof w:val="0"/>
          <w:sz w:val="28"/>
          <w:szCs w:val="28"/>
          <w:lang w:val="sv-SE"/>
        </w:rPr>
        <w:t>06</w:t>
      </w:r>
      <w:r w:rsidR="00DE0F31" w:rsidRPr="00BA32B0">
        <w:rPr>
          <w:noProof w:val="0"/>
          <w:sz w:val="28"/>
          <w:szCs w:val="28"/>
          <w:lang w:val="sv-SE"/>
        </w:rPr>
        <w:t xml:space="preserve"> Chỉ thị, 5</w:t>
      </w:r>
      <w:r w:rsidRPr="00BA32B0">
        <w:rPr>
          <w:noProof w:val="0"/>
          <w:sz w:val="28"/>
          <w:szCs w:val="28"/>
          <w:lang w:val="sv-SE"/>
        </w:rPr>
        <w:t>5</w:t>
      </w:r>
      <w:r w:rsidR="00DE0F31" w:rsidRPr="00BA32B0">
        <w:rPr>
          <w:noProof w:val="0"/>
          <w:sz w:val="28"/>
          <w:szCs w:val="28"/>
          <w:lang w:val="sv-SE"/>
        </w:rPr>
        <w:t xml:space="preserve"> Công điện, </w:t>
      </w:r>
      <w:r w:rsidR="00BA54F7" w:rsidRPr="00BA32B0">
        <w:rPr>
          <w:noProof w:val="0"/>
          <w:sz w:val="28"/>
          <w:szCs w:val="28"/>
          <w:lang w:val="sv-SE"/>
        </w:rPr>
        <w:t>gần</w:t>
      </w:r>
      <w:r w:rsidR="00DE0F31" w:rsidRPr="00BA32B0">
        <w:rPr>
          <w:noProof w:val="0"/>
          <w:sz w:val="28"/>
          <w:szCs w:val="28"/>
          <w:lang w:val="sv-SE"/>
        </w:rPr>
        <w:t xml:space="preserve"> </w:t>
      </w:r>
      <w:r w:rsidR="00BA54F7" w:rsidRPr="00BA32B0">
        <w:rPr>
          <w:noProof w:val="0"/>
          <w:sz w:val="28"/>
          <w:szCs w:val="28"/>
          <w:lang w:val="sv-SE"/>
        </w:rPr>
        <w:t>350</w:t>
      </w:r>
      <w:r w:rsidR="00DE0F31" w:rsidRPr="00BA32B0">
        <w:rPr>
          <w:noProof w:val="0"/>
          <w:sz w:val="28"/>
          <w:szCs w:val="28"/>
          <w:lang w:val="sv-SE"/>
        </w:rPr>
        <w:t xml:space="preserve"> Thông báo kết luận và trên 1</w:t>
      </w:r>
      <w:r w:rsidR="004663B6" w:rsidRPr="00BA32B0">
        <w:rPr>
          <w:noProof w:val="0"/>
          <w:sz w:val="28"/>
          <w:szCs w:val="28"/>
          <w:lang w:val="sv-SE"/>
        </w:rPr>
        <w:t>3.0</w:t>
      </w:r>
      <w:r w:rsidR="00DE0F31" w:rsidRPr="00BA32B0">
        <w:rPr>
          <w:noProof w:val="0"/>
          <w:sz w:val="28"/>
          <w:szCs w:val="28"/>
          <w:lang w:val="sv-SE"/>
        </w:rPr>
        <w:t>00 văn bản chỉ đạo, điều hành triển khai toàn diện các nhiệm vụ, kế hoạch của Ngành</w:t>
      </w:r>
      <w:r w:rsidR="00C17174" w:rsidRPr="00BA32B0">
        <w:rPr>
          <w:rStyle w:val="FootnoteReference"/>
          <w:noProof w:val="0"/>
          <w:sz w:val="28"/>
          <w:szCs w:val="28"/>
          <w:lang w:val="sv-SE"/>
        </w:rPr>
        <w:footnoteReference w:id="1"/>
      </w:r>
      <w:r w:rsidR="00DE0F31" w:rsidRPr="00BA32B0">
        <w:rPr>
          <w:noProof w:val="0"/>
          <w:sz w:val="28"/>
          <w:szCs w:val="28"/>
          <w:lang w:val="sv-SE"/>
        </w:rPr>
        <w:t xml:space="preserve">. Lãnh đạo Bộ và Thủ trưởng các cơ quan liên quan thường xuyên đi kiểm tra, đôn đốc tình hình thực hiện nhiệm vụ tại cơ sở; chủ động, quyết liệt xử lý theo thẩm quyền hoặc kịp thời phối hợp với các </w:t>
      </w:r>
      <w:r w:rsidR="004663B6" w:rsidRPr="00BA32B0">
        <w:rPr>
          <w:noProof w:val="0"/>
          <w:sz w:val="28"/>
          <w:szCs w:val="28"/>
          <w:lang w:val="sv-SE"/>
        </w:rPr>
        <w:t>B</w:t>
      </w:r>
      <w:r w:rsidR="00DE0F31" w:rsidRPr="00BA32B0">
        <w:rPr>
          <w:noProof w:val="0"/>
          <w:sz w:val="28"/>
          <w:szCs w:val="28"/>
          <w:lang w:val="sv-SE"/>
        </w:rPr>
        <w:t>ộ, ngành, địa phương</w:t>
      </w:r>
      <w:r w:rsidR="00EB5752" w:rsidRPr="00BA32B0">
        <w:rPr>
          <w:noProof w:val="0"/>
          <w:sz w:val="28"/>
          <w:szCs w:val="28"/>
          <w:lang w:val="sv-SE"/>
        </w:rPr>
        <w:t xml:space="preserve"> liên quan</w:t>
      </w:r>
      <w:r w:rsidR="00DE0F31" w:rsidRPr="00BA32B0">
        <w:rPr>
          <w:noProof w:val="0"/>
          <w:sz w:val="28"/>
          <w:szCs w:val="28"/>
          <w:lang w:val="sv-SE"/>
        </w:rPr>
        <w:t xml:space="preserve"> để tháo gỡ mọi khó khăn, vướng mắc nhằm thúc đẩy tiến độ, chất lượng các nhiệm vụ</w:t>
      </w:r>
      <w:r w:rsidR="00EB5752" w:rsidRPr="00BA32B0">
        <w:rPr>
          <w:noProof w:val="0"/>
          <w:sz w:val="28"/>
          <w:szCs w:val="28"/>
          <w:lang w:val="sv-SE"/>
        </w:rPr>
        <w:t>, đặc biệt trong thực hiện</w:t>
      </w:r>
      <w:r w:rsidR="00EB5752" w:rsidRPr="00BA32B0">
        <w:rPr>
          <w:noProof w:val="0"/>
          <w:sz w:val="28"/>
          <w:szCs w:val="28"/>
          <w:lang w:val="pt-BR"/>
        </w:rPr>
        <w:t xml:space="preserve"> đột phá về phát triển kết cấu hạ tầng giao thông, từng bước tháo gỡ “điểm nghẽn” của nền kinh tế</w:t>
      </w:r>
      <w:r w:rsidR="00DE0F31" w:rsidRPr="00BA32B0">
        <w:rPr>
          <w:noProof w:val="0"/>
          <w:sz w:val="28"/>
          <w:szCs w:val="28"/>
          <w:lang w:val="sv-SE"/>
        </w:rPr>
        <w:t xml:space="preserve">; đồng thời, tham gia đầy đủ, có trách nhiệm, hiệu quả các chương trình công tác của lãnh đạo Đảng, Nhà nước, đặc biệt các chương trình công tác, tổ công tác của Chính phủ trong việc thúc đẩy tình hình sản xuất kinh doanh, đầu tư công, xây dựng hạ tầng và xuất nhập khẩu, cải cách hành chính tại các địa phương, địa bàn được phân công. </w:t>
      </w:r>
    </w:p>
    <w:p w14:paraId="7921E6B0" w14:textId="383A4584" w:rsidR="003D55FA" w:rsidRPr="00BA32B0" w:rsidRDefault="00465CF0" w:rsidP="002A3C49">
      <w:pPr>
        <w:pStyle w:val="Heading3"/>
        <w:keepNext w:val="0"/>
        <w:keepLines w:val="0"/>
        <w:widowControl w:val="0"/>
        <w:numPr>
          <w:ilvl w:val="0"/>
          <w:numId w:val="4"/>
        </w:numPr>
        <w:suppressAutoHyphens w:val="0"/>
        <w:spacing w:after="0" w:line="240" w:lineRule="auto"/>
        <w:ind w:left="0" w:firstLine="709"/>
        <w:rPr>
          <w:lang w:val="sv-SE"/>
        </w:rPr>
      </w:pPr>
      <w:r w:rsidRPr="00BA32B0">
        <w:rPr>
          <w:lang w:val="sv-SE"/>
        </w:rPr>
        <w:t xml:space="preserve">Công tác xây dựng, hoàn thiện thể chế </w:t>
      </w:r>
    </w:p>
    <w:p w14:paraId="1468734C" w14:textId="053EF9E8" w:rsidR="00C93445" w:rsidRPr="00BA32B0" w:rsidRDefault="00DE0F31" w:rsidP="00B04374">
      <w:pPr>
        <w:pStyle w:val="NormalWeb"/>
        <w:widowControl w:val="0"/>
        <w:spacing w:before="120"/>
        <w:ind w:firstLine="720"/>
        <w:jc w:val="both"/>
        <w:rPr>
          <w:noProof w:val="0"/>
          <w:sz w:val="28"/>
          <w:szCs w:val="28"/>
          <w:lang w:val="pt-BR"/>
        </w:rPr>
      </w:pPr>
      <w:r w:rsidRPr="00BA32B0">
        <w:rPr>
          <w:bCs/>
          <w:noProof w:val="0"/>
          <w:sz w:val="28"/>
          <w:szCs w:val="28"/>
          <w:lang w:val="pt-BR"/>
        </w:rPr>
        <w:t>Công tác xây dựng, hoàn thiện thể chế là một trong ba đột phá chiến lược được xác định trong Nghị quyết Đại hội lần thứ XIII của Đảng.</w:t>
      </w:r>
      <w:r w:rsidR="00EB5752" w:rsidRPr="00BA32B0">
        <w:rPr>
          <w:bCs/>
          <w:noProof w:val="0"/>
          <w:sz w:val="28"/>
          <w:szCs w:val="28"/>
          <w:lang w:val="pt-BR"/>
        </w:rPr>
        <w:t xml:space="preserve"> Nhận thức được</w:t>
      </w:r>
      <w:r w:rsidRPr="00BA32B0">
        <w:rPr>
          <w:bCs/>
          <w:noProof w:val="0"/>
          <w:sz w:val="28"/>
          <w:szCs w:val="28"/>
          <w:lang w:val="pt-BR"/>
        </w:rPr>
        <w:t xml:space="preserve"> tầm quan trọng</w:t>
      </w:r>
      <w:r w:rsidR="00EB5752" w:rsidRPr="00BA32B0">
        <w:rPr>
          <w:bCs/>
          <w:noProof w:val="0"/>
          <w:sz w:val="28"/>
          <w:szCs w:val="28"/>
          <w:lang w:val="pt-BR"/>
        </w:rPr>
        <w:t xml:space="preserve"> của nhiệm vụ đó</w:t>
      </w:r>
      <w:r w:rsidRPr="00BA32B0">
        <w:rPr>
          <w:bCs/>
          <w:noProof w:val="0"/>
          <w:sz w:val="28"/>
          <w:szCs w:val="28"/>
          <w:lang w:val="pt-BR"/>
        </w:rPr>
        <w:t xml:space="preserve"> và được sự chỉ đạo quyết liệt</w:t>
      </w:r>
      <w:r w:rsidR="00EB5752" w:rsidRPr="00BA32B0">
        <w:rPr>
          <w:bCs/>
          <w:noProof w:val="0"/>
          <w:sz w:val="28"/>
          <w:szCs w:val="28"/>
          <w:lang w:val="pt-BR"/>
        </w:rPr>
        <w:t>, thường xuyên</w:t>
      </w:r>
      <w:r w:rsidRPr="00BA32B0">
        <w:rPr>
          <w:bCs/>
          <w:noProof w:val="0"/>
          <w:sz w:val="28"/>
          <w:szCs w:val="28"/>
          <w:lang w:val="pt-BR"/>
        </w:rPr>
        <w:t xml:space="preserve"> của Chính phủ, Thủ tướng Chính phủ, trong năm 202</w:t>
      </w:r>
      <w:r w:rsidR="00F53CBD" w:rsidRPr="00BA32B0">
        <w:rPr>
          <w:bCs/>
          <w:noProof w:val="0"/>
          <w:sz w:val="28"/>
          <w:szCs w:val="28"/>
          <w:lang w:val="pt-BR"/>
        </w:rPr>
        <w:t>4</w:t>
      </w:r>
      <w:r w:rsidRPr="00BA32B0">
        <w:rPr>
          <w:bCs/>
          <w:noProof w:val="0"/>
          <w:sz w:val="28"/>
          <w:szCs w:val="28"/>
          <w:lang w:val="pt-BR"/>
        </w:rPr>
        <w:t xml:space="preserve"> và cả nhiệm kỳ 2021-2025, Bộ GTVT luôn xác định công tác xây dựng, hoàn thiện thể chế là một trong những nhiệm vụ chính trị trọng tâm hàng đầu và đưa nhiệm vụ xây dựng, hoàn thiện thể chế là một trong những tiêu chí để đánh giá mức độ hoàn thành nhiệm vụ hàng năm của người đứng đầu các cơ quan, đơn vị. </w:t>
      </w:r>
      <w:r w:rsidRPr="00BA32B0">
        <w:rPr>
          <w:noProof w:val="0"/>
          <w:sz w:val="28"/>
          <w:szCs w:val="28"/>
          <w:lang w:val="pt-BR"/>
        </w:rPr>
        <w:t>Đến thời điểm hiện tại, Bộ GTVT đã ban hành 3</w:t>
      </w:r>
      <w:r w:rsidR="00C93445" w:rsidRPr="00BA32B0">
        <w:rPr>
          <w:noProof w:val="0"/>
          <w:sz w:val="28"/>
          <w:szCs w:val="28"/>
          <w:lang w:val="pt-BR"/>
        </w:rPr>
        <w:t>3</w:t>
      </w:r>
      <w:r w:rsidRPr="00BA32B0">
        <w:rPr>
          <w:noProof w:val="0"/>
          <w:sz w:val="28"/>
          <w:szCs w:val="28"/>
          <w:lang w:val="pt-BR"/>
        </w:rPr>
        <w:t xml:space="preserve"> Thông tư theo thẩm quyền; đã hoàn thành, trình Chính phủ </w:t>
      </w:r>
      <w:r w:rsidR="003D6D9E" w:rsidRPr="00BA32B0">
        <w:rPr>
          <w:sz w:val="28"/>
          <w:szCs w:val="28"/>
          <w:lang w:val="es-ES"/>
        </w:rPr>
        <w:t>10/10</w:t>
      </w:r>
      <w:r w:rsidR="003D6D9E" w:rsidRPr="00BA32B0">
        <w:rPr>
          <w:rStyle w:val="FootnoteReference"/>
          <w:sz w:val="28"/>
          <w:szCs w:val="28"/>
          <w:lang w:val="es-ES"/>
        </w:rPr>
        <w:footnoteReference w:id="2"/>
      </w:r>
      <w:r w:rsidR="003D6D9E" w:rsidRPr="00BA32B0">
        <w:rPr>
          <w:sz w:val="28"/>
          <w:szCs w:val="28"/>
          <w:lang w:val="es-ES"/>
        </w:rPr>
        <w:t xml:space="preserve"> </w:t>
      </w:r>
      <w:r w:rsidR="003D6D9E" w:rsidRPr="00BA32B0">
        <w:rPr>
          <w:sz w:val="28"/>
          <w:szCs w:val="28"/>
          <w:lang w:val="es-ES"/>
        </w:rPr>
        <w:lastRenderedPageBreak/>
        <w:t>dự thảo văn bản</w:t>
      </w:r>
      <w:r w:rsidR="003D6D9E" w:rsidRPr="00BA32B0">
        <w:rPr>
          <w:sz w:val="28"/>
          <w:szCs w:val="28"/>
          <w:lang w:val="vi-VN"/>
        </w:rPr>
        <w:t xml:space="preserve"> </w:t>
      </w:r>
      <w:r w:rsidR="003D6D9E" w:rsidRPr="00BA32B0">
        <w:rPr>
          <w:sz w:val="28"/>
          <w:szCs w:val="28"/>
          <w:lang w:val="es-ES"/>
        </w:rPr>
        <w:t>theo Chương trình, kế hoạch đề ra.</w:t>
      </w:r>
      <w:r w:rsidRPr="00BA32B0">
        <w:rPr>
          <w:noProof w:val="0"/>
          <w:sz w:val="28"/>
          <w:szCs w:val="28"/>
          <w:lang w:val="pt-BR"/>
        </w:rPr>
        <w:t xml:space="preserve"> Chính phủ đã ban hành </w:t>
      </w:r>
      <w:r w:rsidR="003D6D9E" w:rsidRPr="00BA32B0">
        <w:rPr>
          <w:sz w:val="28"/>
          <w:szCs w:val="28"/>
          <w:lang w:val="es-ES"/>
        </w:rPr>
        <w:t>1</w:t>
      </w:r>
      <w:r w:rsidR="00D91F04">
        <w:rPr>
          <w:sz w:val="28"/>
          <w:szCs w:val="28"/>
          <w:lang w:val="es-ES"/>
        </w:rPr>
        <w:t>4</w:t>
      </w:r>
      <w:r w:rsidR="003D6D9E" w:rsidRPr="00BA32B0">
        <w:rPr>
          <w:sz w:val="28"/>
          <w:szCs w:val="28"/>
          <w:lang w:val="es-ES"/>
        </w:rPr>
        <w:t xml:space="preserve"> Nghị định </w:t>
      </w:r>
      <w:r w:rsidR="003D6D9E" w:rsidRPr="00BA32B0">
        <w:rPr>
          <w:sz w:val="28"/>
          <w:szCs w:val="28"/>
          <w:lang w:val="vi-VN"/>
        </w:rPr>
        <w:t>(</w:t>
      </w:r>
      <w:r w:rsidR="00D91F04">
        <w:rPr>
          <w:sz w:val="28"/>
          <w:szCs w:val="28"/>
          <w:lang w:val="pt-BR"/>
        </w:rPr>
        <w:t>trong đó, có 05</w:t>
      </w:r>
      <w:r w:rsidR="003D6D9E" w:rsidRPr="00BA32B0">
        <w:rPr>
          <w:sz w:val="28"/>
          <w:szCs w:val="28"/>
          <w:lang w:val="pt-BR"/>
        </w:rPr>
        <w:t xml:space="preserve"> Nghị định được trình năm 2024 và 09 Nghị định được</w:t>
      </w:r>
      <w:r w:rsidR="003D6D9E" w:rsidRPr="00BA32B0">
        <w:rPr>
          <w:sz w:val="28"/>
          <w:szCs w:val="28"/>
          <w:lang w:val="vi-VN"/>
        </w:rPr>
        <w:t xml:space="preserve"> trình năm 2023)</w:t>
      </w:r>
      <w:r w:rsidR="003D6D9E" w:rsidRPr="00BA32B0">
        <w:rPr>
          <w:sz w:val="28"/>
          <w:szCs w:val="28"/>
          <w:lang w:val="es-ES"/>
        </w:rPr>
        <w:t>, Thủ tướng Chính phủ đã ban hành 01 Quyết định</w:t>
      </w:r>
      <w:r w:rsidR="003D6D9E" w:rsidRPr="00BA32B0">
        <w:rPr>
          <w:sz w:val="28"/>
          <w:szCs w:val="28"/>
          <w:lang w:val="vi-VN"/>
        </w:rPr>
        <w:t xml:space="preserve"> </w:t>
      </w:r>
      <w:r w:rsidR="003D6D9E" w:rsidRPr="00BA32B0">
        <w:rPr>
          <w:sz w:val="28"/>
          <w:szCs w:val="28"/>
          <w:lang w:val="es-ES"/>
        </w:rPr>
        <w:t>do Bộ GTVT tham mưu trình</w:t>
      </w:r>
      <w:r w:rsidRPr="00BA32B0">
        <w:rPr>
          <w:noProof w:val="0"/>
          <w:sz w:val="28"/>
          <w:szCs w:val="28"/>
          <w:lang w:val="pt-BR"/>
        </w:rPr>
        <w:t>.</w:t>
      </w:r>
      <w:r w:rsidR="003D6D9E" w:rsidRPr="00BA32B0">
        <w:rPr>
          <w:noProof w:val="0"/>
          <w:sz w:val="28"/>
          <w:szCs w:val="28"/>
          <w:lang w:val="pt-BR"/>
        </w:rPr>
        <w:t xml:space="preserve"> </w:t>
      </w:r>
    </w:p>
    <w:p w14:paraId="6A56631B" w14:textId="77777777" w:rsidR="00953779" w:rsidRPr="00BA32B0" w:rsidRDefault="00F53CBD" w:rsidP="00B04374">
      <w:pPr>
        <w:spacing w:before="120"/>
        <w:ind w:firstLine="720"/>
        <w:jc w:val="both"/>
        <w:rPr>
          <w:noProof w:val="0"/>
          <w:sz w:val="28"/>
          <w:szCs w:val="28"/>
          <w:lang w:val="pt-BR"/>
        </w:rPr>
      </w:pPr>
      <w:r w:rsidRPr="00BA32B0">
        <w:rPr>
          <w:noProof w:val="0"/>
          <w:sz w:val="28"/>
          <w:szCs w:val="28"/>
          <w:lang w:val="pt-BR"/>
        </w:rPr>
        <w:t xml:space="preserve">Bộ GTVT đã tích cực xây dựng, tham mưu Chính phủ trình Quốc hội thông qua dự án Luật Đường bộ với </w:t>
      </w:r>
      <w:r w:rsidR="00137C63" w:rsidRPr="00BA32B0">
        <w:rPr>
          <w:noProof w:val="0"/>
          <w:sz w:val="28"/>
          <w:szCs w:val="28"/>
          <w:lang w:val="pt-BR"/>
        </w:rPr>
        <w:t>các chính sách lớn có tác động tích cực đến xã hội liên quan đến việc huy động nguồn lực xã hội để đầu tư xây dựng, quản lý, vận hành, khai thác bảo trì kết cấu hạ tầng đường bộ; đẩy mạnh phân cấp, phân quyền trách nhiệm về quản lý nhà nước; các quy định về cơ chế chính sách đột phá chiến lược về đường bộ cao tốc, tháo gỡ các vướng mắc trong việc huy động nguồn lực ngoài ngân sách nhằm tạo cơ chế đột phá xây dựng hệ thống kết cấu hạ tầng đồng bộ, hiện đại</w:t>
      </w:r>
      <w:r w:rsidR="00DE0F31" w:rsidRPr="00BA32B0">
        <w:rPr>
          <w:noProof w:val="0"/>
          <w:sz w:val="28"/>
          <w:szCs w:val="28"/>
          <w:lang w:val="pt-BR"/>
        </w:rPr>
        <w:t xml:space="preserve">. </w:t>
      </w:r>
      <w:r w:rsidR="00137C63" w:rsidRPr="00BA32B0">
        <w:rPr>
          <w:noProof w:val="0"/>
          <w:sz w:val="28"/>
          <w:szCs w:val="28"/>
          <w:lang w:val="pt-BR"/>
        </w:rPr>
        <w:t>Hiện nay</w:t>
      </w:r>
      <w:r w:rsidR="00DE0F31" w:rsidRPr="00BA32B0">
        <w:rPr>
          <w:noProof w:val="0"/>
          <w:sz w:val="28"/>
          <w:szCs w:val="28"/>
          <w:lang w:val="pt-BR"/>
        </w:rPr>
        <w:t xml:space="preserve">, Bộ GTVT đang </w:t>
      </w:r>
      <w:r w:rsidR="00137C63" w:rsidRPr="00BA32B0">
        <w:rPr>
          <w:noProof w:val="0"/>
          <w:sz w:val="28"/>
          <w:szCs w:val="28"/>
          <w:lang w:val="pt-BR"/>
        </w:rPr>
        <w:t xml:space="preserve">khẩn trương </w:t>
      </w:r>
      <w:r w:rsidR="00DE0F31" w:rsidRPr="00BA32B0">
        <w:rPr>
          <w:noProof w:val="0"/>
          <w:sz w:val="28"/>
          <w:szCs w:val="28"/>
          <w:lang w:val="pt-BR"/>
        </w:rPr>
        <w:t>hoàn thiện để trình Chính phủ hồ sơ Luật Đường sắt Việt Nam (sửa đổi)</w:t>
      </w:r>
      <w:r w:rsidR="00137C63" w:rsidRPr="00BA32B0">
        <w:rPr>
          <w:noProof w:val="0"/>
          <w:sz w:val="28"/>
          <w:szCs w:val="28"/>
          <w:lang w:val="pt-BR"/>
        </w:rPr>
        <w:t xml:space="preserve"> và sẽ được trình Quốc hội cho ý kiến tại Kỳ họp thứ 9 (tháng 5/2025) và thông qua tại Kỳ họp thứ 10 (tháng 10/2025)</w:t>
      </w:r>
      <w:r w:rsidR="00DE0F31" w:rsidRPr="00BA32B0">
        <w:rPr>
          <w:noProof w:val="0"/>
          <w:sz w:val="28"/>
          <w:szCs w:val="28"/>
          <w:lang w:val="pt-BR"/>
        </w:rPr>
        <w:t xml:space="preserve">; </w:t>
      </w:r>
      <w:r w:rsidR="00953779" w:rsidRPr="00BA32B0">
        <w:rPr>
          <w:noProof w:val="0"/>
          <w:sz w:val="28"/>
          <w:szCs w:val="28"/>
          <w:lang w:val="pt-BR"/>
        </w:rPr>
        <w:t>đồng thời tiếp tục thực hiện việc tổng kết, hoàn thiện hồ sơ đề nghị xây dựng Luật Hàng không Việt Nam theo chỉ đạo của Chính phủ, tổng kết Luật Đường thủy nội địa Việt Nam, Bộ Luật Hàng hải Việt Nam.</w:t>
      </w:r>
    </w:p>
    <w:p w14:paraId="09CFD213" w14:textId="15175768" w:rsidR="00DE0F31" w:rsidRDefault="00953779" w:rsidP="00B04374">
      <w:pPr>
        <w:spacing w:before="120"/>
        <w:ind w:firstLine="720"/>
        <w:jc w:val="both"/>
        <w:rPr>
          <w:noProof w:val="0"/>
          <w:sz w:val="28"/>
          <w:szCs w:val="28"/>
          <w:lang w:val="pt-BR"/>
        </w:rPr>
      </w:pPr>
      <w:r w:rsidRPr="00BA32B0">
        <w:rPr>
          <w:noProof w:val="0"/>
          <w:sz w:val="28"/>
          <w:szCs w:val="28"/>
          <w:lang w:val="pt-BR"/>
        </w:rPr>
        <w:t xml:space="preserve">Đặc biệt, thực hiện rà soát văn bản QPPL theo yêu cầu tại Nghị quyết số 93/NQ-CP ngày 18/6/2024 của Chính phủ  về nhiệm vụ, giải pháp trọng tâm để thúc đẩy tăng trưởng, kiểm soát lạm phát và ổn định kinh tế vĩ mô và chỉ đạo của Thủ tướng Chính phủ, Bộ GTVT đã chủ động rà soát, đề xuất sửa đổi, bổ sung những vấn đề là điểm nghẽn, bất cập, vướng mắc mang tính cấp bách được tổng kết trong quá trình triển khai thực hiện nhiệm vụ, nhất là trong việc đầu tư xây dựng các dự án giao thông vận tải. Các nội dung kiến nghị của Bộ GTVT đã được các </w:t>
      </w:r>
      <w:r w:rsidR="004663B6" w:rsidRPr="00BA32B0">
        <w:rPr>
          <w:noProof w:val="0"/>
          <w:sz w:val="28"/>
          <w:szCs w:val="28"/>
          <w:lang w:val="pt-BR"/>
        </w:rPr>
        <w:t>B</w:t>
      </w:r>
      <w:r w:rsidRPr="00BA32B0">
        <w:rPr>
          <w:noProof w:val="0"/>
          <w:sz w:val="28"/>
          <w:szCs w:val="28"/>
          <w:lang w:val="pt-BR"/>
        </w:rPr>
        <w:t>ộ, ngành thống nhất đưa vào nghiên cứu sửa đổi tại Luật sửa đổi, bổ sung một số điều của các luật do Bộ Tài chính chủ trì và Dự án Luật sửa đổi, bổ sung một số điều của các luật do Bộ Kế hoạch và Đầu tư chủ trì. Những dự án Luật này đã được Quốc hội thông qua tại Kỳ họp thứ 8 (tháng 11/2024) và có hiệu lực ngay từ 1/1/2025 giúp tháo gỡ được “điểm nghẽn” của “điểm nghẽn”, góp phần tạo động lực cho tăng trưởng, kiểm soát lạm phát và ổn định kinh tế vĩ mô.</w:t>
      </w:r>
    </w:p>
    <w:p w14:paraId="3B80DD70" w14:textId="77777777" w:rsidR="0086517F" w:rsidRPr="00BA32B0" w:rsidRDefault="0086517F" w:rsidP="00B04374">
      <w:pPr>
        <w:spacing w:before="120"/>
        <w:ind w:firstLine="720"/>
        <w:jc w:val="both"/>
        <w:rPr>
          <w:noProof w:val="0"/>
          <w:sz w:val="28"/>
          <w:szCs w:val="28"/>
          <w:lang w:val="pt-BR"/>
        </w:rPr>
      </w:pPr>
    </w:p>
    <w:p w14:paraId="04BADA81" w14:textId="01B8D93C" w:rsidR="00A9006A" w:rsidRPr="00BA32B0" w:rsidRDefault="00A9006A" w:rsidP="002A3C49">
      <w:pPr>
        <w:pStyle w:val="Heading3"/>
        <w:keepNext w:val="0"/>
        <w:keepLines w:val="0"/>
        <w:widowControl w:val="0"/>
        <w:numPr>
          <w:ilvl w:val="0"/>
          <w:numId w:val="4"/>
        </w:numPr>
        <w:suppressAutoHyphens w:val="0"/>
        <w:spacing w:after="0" w:line="240" w:lineRule="auto"/>
        <w:ind w:left="0" w:firstLine="709"/>
        <w:rPr>
          <w:lang w:val="pt-BR"/>
        </w:rPr>
      </w:pPr>
      <w:r w:rsidRPr="00BA32B0">
        <w:rPr>
          <w:lang w:val="pt-BR"/>
        </w:rPr>
        <w:lastRenderedPageBreak/>
        <w:t xml:space="preserve">Công tác </w:t>
      </w:r>
      <w:r w:rsidR="000841D9" w:rsidRPr="00BA32B0">
        <w:rPr>
          <w:lang w:val="pt-BR"/>
        </w:rPr>
        <w:t>lập</w:t>
      </w:r>
      <w:r w:rsidRPr="00BA32B0">
        <w:rPr>
          <w:lang w:val="pt-BR"/>
        </w:rPr>
        <w:t>, triển khai các quy hoạch chuyên ngành</w:t>
      </w:r>
    </w:p>
    <w:p w14:paraId="0F5D31CD" w14:textId="5B56F1F9" w:rsidR="00D47D55" w:rsidRPr="00BA32B0" w:rsidRDefault="00D47D55" w:rsidP="00B04374">
      <w:pPr>
        <w:tabs>
          <w:tab w:val="left" w:pos="810"/>
        </w:tabs>
        <w:spacing w:before="120"/>
        <w:ind w:firstLine="720"/>
        <w:jc w:val="both"/>
        <w:rPr>
          <w:noProof w:val="0"/>
          <w:sz w:val="28"/>
          <w:szCs w:val="28"/>
          <w:lang w:val="it-IT"/>
        </w:rPr>
      </w:pPr>
      <w:r w:rsidRPr="00BA32B0">
        <w:rPr>
          <w:rFonts w:eastAsia="DejaVu Sans"/>
          <w:bCs/>
          <w:noProof w:val="0"/>
          <w:kern w:val="1"/>
          <w:sz w:val="28"/>
          <w:szCs w:val="28"/>
          <w:lang w:val="pt-BR" w:eastAsia="hi-IN" w:bidi="hi-IN"/>
        </w:rPr>
        <w:t xml:space="preserve">Triển khai Luật Quy hoạch, Bộ GTVT là một trong các </w:t>
      </w:r>
      <w:r w:rsidR="006657C8" w:rsidRPr="00BA32B0">
        <w:rPr>
          <w:rFonts w:eastAsia="DejaVu Sans"/>
          <w:bCs/>
          <w:noProof w:val="0"/>
          <w:kern w:val="1"/>
          <w:sz w:val="28"/>
          <w:szCs w:val="28"/>
          <w:lang w:val="pt-BR" w:eastAsia="hi-IN" w:bidi="hi-IN"/>
        </w:rPr>
        <w:t>B</w:t>
      </w:r>
      <w:r w:rsidRPr="00BA32B0">
        <w:rPr>
          <w:rFonts w:eastAsia="DejaVu Sans"/>
          <w:bCs/>
          <w:noProof w:val="0"/>
          <w:kern w:val="1"/>
          <w:sz w:val="28"/>
          <w:szCs w:val="28"/>
          <w:lang w:val="pt-BR" w:eastAsia="hi-IN" w:bidi="hi-IN"/>
        </w:rPr>
        <w:t>ộ</w:t>
      </w:r>
      <w:r w:rsidR="006657C8" w:rsidRPr="00BA32B0">
        <w:rPr>
          <w:rFonts w:eastAsia="DejaVu Sans"/>
          <w:bCs/>
          <w:noProof w:val="0"/>
          <w:kern w:val="1"/>
          <w:sz w:val="28"/>
          <w:szCs w:val="28"/>
          <w:lang w:val="pt-BR" w:eastAsia="hi-IN" w:bidi="hi-IN"/>
        </w:rPr>
        <w:t>,</w:t>
      </w:r>
      <w:r w:rsidRPr="00BA32B0">
        <w:rPr>
          <w:rFonts w:eastAsia="DejaVu Sans"/>
          <w:bCs/>
          <w:noProof w:val="0"/>
          <w:kern w:val="1"/>
          <w:sz w:val="28"/>
          <w:szCs w:val="28"/>
          <w:lang w:val="pt-BR" w:eastAsia="hi-IN" w:bidi="hi-IN"/>
        </w:rPr>
        <w:t xml:space="preserve"> ngành đầu tiên hoàn thiện 5/37 quy hoạch ngành quốc gia. </w:t>
      </w:r>
      <w:r w:rsidRPr="00BA32B0">
        <w:rPr>
          <w:bCs/>
          <w:noProof w:val="0"/>
          <w:sz w:val="28"/>
          <w:szCs w:val="28"/>
          <w:lang w:val="de-DE"/>
        </w:rPr>
        <w:t xml:space="preserve">Trên cơ sở Nghị quyết số 81/2023/QH15 ngày 09/01/2023 của Quốc hội và các Nghị quyết của Bộ chính trị về phương hướng phát triển kinh tế - xã hội, bảo đảm quốc phòng, an ninh của 06 vùng kinh tế, </w:t>
      </w:r>
      <w:r w:rsidRPr="00BA32B0">
        <w:rPr>
          <w:bCs/>
          <w:noProof w:val="0"/>
          <w:sz w:val="28"/>
          <w:szCs w:val="28"/>
          <w:lang w:val="pt-BR"/>
        </w:rPr>
        <w:t xml:space="preserve">Bộ GTVT </w:t>
      </w:r>
      <w:r w:rsidRPr="00BA32B0">
        <w:rPr>
          <w:bCs/>
          <w:noProof w:val="0"/>
          <w:sz w:val="28"/>
          <w:szCs w:val="28"/>
          <w:lang w:val="de-DE"/>
        </w:rPr>
        <w:t xml:space="preserve">đã trình và được Thủ tướng Chính phủ </w:t>
      </w:r>
      <w:r w:rsidR="00535D59" w:rsidRPr="00BA32B0">
        <w:rPr>
          <w:bCs/>
          <w:noProof w:val="0"/>
          <w:sz w:val="28"/>
          <w:szCs w:val="28"/>
          <w:lang w:val="de-DE"/>
        </w:rPr>
        <w:t xml:space="preserve">phê duyệt điều chỉnh </w:t>
      </w:r>
      <w:r w:rsidRPr="00BA32B0">
        <w:rPr>
          <w:bCs/>
          <w:noProof w:val="0"/>
          <w:sz w:val="28"/>
          <w:szCs w:val="28"/>
          <w:lang w:val="de-DE"/>
        </w:rPr>
        <w:t xml:space="preserve">Quy hoạch tổng thể hệ thống cảng biển Việt Nam thời kỳ 2021-2030, tầm nhìn đến năm 2050; đã trình Thủ tướng Chính phủ </w:t>
      </w:r>
      <w:r w:rsidR="00682117" w:rsidRPr="00BA32B0">
        <w:rPr>
          <w:bCs/>
          <w:noProof w:val="0"/>
          <w:sz w:val="28"/>
          <w:szCs w:val="28"/>
          <w:lang w:val="de-DE"/>
        </w:rPr>
        <w:t xml:space="preserve">điều chỉnh </w:t>
      </w:r>
      <w:r w:rsidRPr="00BA32B0">
        <w:rPr>
          <w:bCs/>
          <w:noProof w:val="0"/>
          <w:sz w:val="28"/>
          <w:szCs w:val="28"/>
          <w:lang w:val="de-DE"/>
        </w:rPr>
        <w:t xml:space="preserve">Quy hoạch </w:t>
      </w:r>
      <w:r w:rsidR="00682117" w:rsidRPr="00BA32B0">
        <w:rPr>
          <w:bCs/>
          <w:noProof w:val="0"/>
          <w:sz w:val="28"/>
          <w:szCs w:val="28"/>
          <w:lang w:val="de-DE"/>
        </w:rPr>
        <w:t xml:space="preserve">mạng lưới đường bộ, </w:t>
      </w:r>
      <w:r w:rsidRPr="00BA32B0">
        <w:rPr>
          <w:bCs/>
          <w:noProof w:val="0"/>
          <w:sz w:val="28"/>
          <w:szCs w:val="28"/>
          <w:lang w:val="de-DE"/>
        </w:rPr>
        <w:t>kết cấu hạ tầng đường thủy nội địa Việt Nam thời kỳ 2021-2030, tầm nhìn đến năm 2050; đang hoàn thiện</w:t>
      </w:r>
      <w:r w:rsidRPr="00BA32B0">
        <w:rPr>
          <w:noProof w:val="0"/>
          <w:sz w:val="28"/>
          <w:szCs w:val="28"/>
          <w:lang w:val="pt-BR"/>
        </w:rPr>
        <w:t xml:space="preserve"> điều chỉnh Quy hoạch mạng lưới đường sắt thời kỳ 2021-2030, tầm nhìn đến năm 2050</w:t>
      </w:r>
      <w:r w:rsidRPr="00BA32B0">
        <w:rPr>
          <w:noProof w:val="0"/>
          <w:sz w:val="28"/>
          <w:szCs w:val="28"/>
          <w:vertAlign w:val="superscript"/>
        </w:rPr>
        <w:footnoteReference w:id="3"/>
      </w:r>
      <w:r w:rsidR="00EF5815" w:rsidRPr="00BA32B0">
        <w:rPr>
          <w:noProof w:val="0"/>
          <w:sz w:val="28"/>
          <w:szCs w:val="28"/>
          <w:lang w:val="pt-BR"/>
        </w:rPr>
        <w:t xml:space="preserve">; </w:t>
      </w:r>
      <w:r w:rsidR="000A3B2E" w:rsidRPr="00BA32B0">
        <w:rPr>
          <w:noProof w:val="0"/>
          <w:sz w:val="28"/>
          <w:szCs w:val="28"/>
          <w:lang w:val="pt-BR"/>
        </w:rPr>
        <w:t xml:space="preserve">Bộ GTVT </w:t>
      </w:r>
      <w:r w:rsidR="00EF5815" w:rsidRPr="00BA32B0">
        <w:rPr>
          <w:sz w:val="28"/>
          <w:szCs w:val="28"/>
          <w:lang w:val="pt-BR"/>
        </w:rPr>
        <w:t xml:space="preserve">đã phê duyệt điều chỉnh cục bộ quy hoạch </w:t>
      </w:r>
      <w:r w:rsidR="000A3B2E" w:rsidRPr="00BA32B0">
        <w:rPr>
          <w:sz w:val="28"/>
          <w:szCs w:val="28"/>
          <w:lang w:val="pt-BR"/>
        </w:rPr>
        <w:t xml:space="preserve">các </w:t>
      </w:r>
      <w:r w:rsidR="00EF5815" w:rsidRPr="00BA32B0">
        <w:rPr>
          <w:sz w:val="28"/>
          <w:szCs w:val="28"/>
          <w:lang w:val="pt-BR"/>
        </w:rPr>
        <w:t>CHK Nội Bài</w:t>
      </w:r>
      <w:r w:rsidR="000A3B2E" w:rsidRPr="00BA32B0">
        <w:rPr>
          <w:sz w:val="28"/>
          <w:szCs w:val="28"/>
          <w:lang w:val="pt-BR"/>
        </w:rPr>
        <w:t>,</w:t>
      </w:r>
      <w:r w:rsidR="00EF5815" w:rsidRPr="00BA32B0">
        <w:rPr>
          <w:sz w:val="28"/>
          <w:szCs w:val="28"/>
          <w:lang w:val="pt-BR"/>
        </w:rPr>
        <w:t xml:space="preserve"> Cà Mau, Pleiku, Cát Bi, Liên Khương</w:t>
      </w:r>
      <w:r w:rsidR="00E8170D" w:rsidRPr="00BA32B0">
        <w:rPr>
          <w:noProof w:val="0"/>
          <w:sz w:val="28"/>
          <w:szCs w:val="28"/>
          <w:lang w:val="pt-BR"/>
        </w:rPr>
        <w:t>. Đồng thời, hiện nay Bộ GTV</w:t>
      </w:r>
      <w:r w:rsidR="00C73B0E" w:rsidRPr="00BA32B0">
        <w:rPr>
          <w:noProof w:val="0"/>
          <w:sz w:val="28"/>
          <w:szCs w:val="28"/>
          <w:lang w:val="pt-BR"/>
        </w:rPr>
        <w:t>T</w:t>
      </w:r>
      <w:r w:rsidR="00E8170D" w:rsidRPr="00BA32B0">
        <w:rPr>
          <w:noProof w:val="0"/>
          <w:sz w:val="28"/>
          <w:szCs w:val="28"/>
          <w:lang w:val="pt-BR"/>
        </w:rPr>
        <w:t xml:space="preserve"> đang tập trung hoàn thiện để trình Thủ tướng Chính phủ các quy hoạch có tính chất kỹ thuật chuyên ngành về đường bộ, đường sắt, hàng hải và một số </w:t>
      </w:r>
      <w:r w:rsidRPr="00BA32B0">
        <w:rPr>
          <w:noProof w:val="0"/>
          <w:sz w:val="28"/>
          <w:szCs w:val="28"/>
          <w:lang w:val="pt-BR"/>
        </w:rPr>
        <w:t xml:space="preserve"> </w:t>
      </w:r>
      <w:r w:rsidRPr="00BA32B0">
        <w:rPr>
          <w:noProof w:val="0"/>
          <w:sz w:val="28"/>
          <w:szCs w:val="28"/>
          <w:lang w:val="sv-SE"/>
        </w:rPr>
        <w:t>quy hoạch CHKQT Đà Nẵng, CHK Tuy Hòa, CHKQT Phú Quốc, CHK Đồng Hới, CHKQT Vinh; tham mưu Thủ tướng Chính phủ thành lập</w:t>
      </w:r>
      <w:r w:rsidRPr="00BA32B0">
        <w:rPr>
          <w:noProof w:val="0"/>
          <w:sz w:val="28"/>
          <w:szCs w:val="28"/>
          <w:lang w:val="it-IT"/>
        </w:rPr>
        <w:t xml:space="preserve"> Tổ Công tác và Quy chế hoạt động của Tổ Công tác giúp việc Ban Chỉ đạo triển khai các công trình, dự án đường sắt đô thị TP. Hà Nội và TP. Hồ Chí Minh.</w:t>
      </w:r>
    </w:p>
    <w:p w14:paraId="054C3C06" w14:textId="2D4C7655" w:rsidR="00DE0F31" w:rsidRPr="00BA32B0" w:rsidRDefault="00D47D55" w:rsidP="00B04374">
      <w:pPr>
        <w:tabs>
          <w:tab w:val="left" w:pos="810"/>
        </w:tabs>
        <w:spacing w:before="120"/>
        <w:ind w:firstLine="720"/>
        <w:jc w:val="both"/>
        <w:rPr>
          <w:noProof w:val="0"/>
          <w:sz w:val="28"/>
          <w:szCs w:val="28"/>
          <w:lang w:val="it-IT"/>
        </w:rPr>
      </w:pPr>
      <w:r w:rsidRPr="00BA32B0">
        <w:rPr>
          <w:noProof w:val="0"/>
          <w:sz w:val="28"/>
          <w:szCs w:val="28"/>
          <w:lang w:val="it-IT"/>
        </w:rPr>
        <w:t xml:space="preserve">Đối với công tác xây dựng, hoàn thiện đề án, trong đó có những đề án rất quan trọng, mang tính chiến lược dài hạn, tác động sâu, rộng tới nền kinh tế - xã hội nước ta và có quy mô rất lớn, yêu cầu phức tạp, lần đầu tiên được triển khai thực hiện ở Việt Nam nhưng với tinh thần quyết tâm, trách nhiệm, Bộ GTVT đã phối hợp chặt chẽ với các Bộ, ngành, địa phương để hoàn thiện </w:t>
      </w:r>
      <w:r w:rsidR="006F093E" w:rsidRPr="00BA32B0">
        <w:rPr>
          <w:noProof w:val="0"/>
          <w:sz w:val="28"/>
          <w:szCs w:val="28"/>
          <w:lang w:val="it-IT"/>
        </w:rPr>
        <w:t>các đề</w:t>
      </w:r>
      <w:r w:rsidRPr="00BA32B0">
        <w:rPr>
          <w:noProof w:val="0"/>
          <w:sz w:val="28"/>
          <w:szCs w:val="28"/>
          <w:lang w:val="it-IT"/>
        </w:rPr>
        <w:t xml:space="preserve"> án </w:t>
      </w:r>
      <w:r w:rsidR="006F093E" w:rsidRPr="00BA32B0">
        <w:rPr>
          <w:noProof w:val="0"/>
          <w:sz w:val="28"/>
          <w:szCs w:val="28"/>
          <w:lang w:val="it-IT"/>
        </w:rPr>
        <w:t>đảm bảo tiến độ</w:t>
      </w:r>
      <w:r w:rsidRPr="00BA32B0">
        <w:rPr>
          <w:noProof w:val="0"/>
          <w:sz w:val="28"/>
          <w:szCs w:val="28"/>
          <w:lang w:val="it-IT"/>
        </w:rPr>
        <w:t xml:space="preserve"> yêu cầu của </w:t>
      </w:r>
      <w:r w:rsidR="006F093E" w:rsidRPr="00BA32B0">
        <w:rPr>
          <w:noProof w:val="0"/>
          <w:sz w:val="28"/>
          <w:szCs w:val="28"/>
          <w:lang w:val="it-IT"/>
        </w:rPr>
        <w:t>cấp có thẩm quyền</w:t>
      </w:r>
      <w:r w:rsidRPr="00BA32B0">
        <w:rPr>
          <w:noProof w:val="0"/>
          <w:sz w:val="28"/>
          <w:szCs w:val="28"/>
          <w:lang w:val="it-IT"/>
        </w:rPr>
        <w:t>. Đ</w:t>
      </w:r>
      <w:r w:rsidR="006F093E" w:rsidRPr="00BA32B0">
        <w:rPr>
          <w:noProof w:val="0"/>
          <w:sz w:val="28"/>
          <w:szCs w:val="28"/>
          <w:lang w:val="it-IT"/>
        </w:rPr>
        <w:t>ến nay, sau hơn 18 năm triển khai nghiên cứu bài bản, thận trọng, khoa học trên cơ sở nghiên cứu kỹ lưỡng kinh nghiệm của các quốc gia phát triển trên thế giới, tiếp thu có chọn lọc để phù hợp với điều kiện thực tiễn của nước ta, Bộ GTVT đã hoàn thành nghiên cứu, báo cáo và được Bộ Chính trị, Ban Chấp hành Trung ương thông qua Nghị quyết về Đề án đầu tư Đường sắt tốc độ cao Bắc - Nam và được Quốc hội khóa XV thông qua chủ trương đầu tư</w:t>
      </w:r>
      <w:r w:rsidRPr="00BA32B0">
        <w:rPr>
          <w:noProof w:val="0"/>
          <w:sz w:val="28"/>
          <w:szCs w:val="28"/>
          <w:lang w:val="it-IT"/>
        </w:rPr>
        <w:t xml:space="preserve"> tại Kỳ họp thứ 8</w:t>
      </w:r>
      <w:r w:rsidR="006F093E" w:rsidRPr="00BA32B0">
        <w:rPr>
          <w:noProof w:val="0"/>
          <w:sz w:val="28"/>
          <w:szCs w:val="28"/>
          <w:lang w:val="it-IT"/>
        </w:rPr>
        <w:t xml:space="preserve"> tháng 11 vừa qua; bên cạnh đó, Bộ GTVT đồng thời phối hợp chặt chẽ với thành phố Hồ Chí Minh, thành phố Hà Nội chuẩn bị bài bản, công phu, khoa học tiếp thu kết luận của Thường trực Chính phủ, hoàn thiện và trình Bộ Chính trị thông qua Đề án hệ thống mạng lưới đường sắt đô thị của 02 thành phố.</w:t>
      </w:r>
    </w:p>
    <w:p w14:paraId="648524DA" w14:textId="34D4E284" w:rsidR="00DF224B" w:rsidRPr="00BA32B0" w:rsidRDefault="00DF224B" w:rsidP="00DF224B">
      <w:pPr>
        <w:pStyle w:val="Heading3"/>
        <w:keepNext w:val="0"/>
        <w:keepLines w:val="0"/>
        <w:widowControl w:val="0"/>
        <w:numPr>
          <w:ilvl w:val="0"/>
          <w:numId w:val="4"/>
        </w:numPr>
        <w:suppressAutoHyphens w:val="0"/>
        <w:spacing w:after="0" w:line="240" w:lineRule="auto"/>
        <w:ind w:left="0" w:firstLine="709"/>
        <w:rPr>
          <w:lang w:val="sv-SE"/>
        </w:rPr>
      </w:pPr>
      <w:r w:rsidRPr="00BA32B0">
        <w:rPr>
          <w:lang w:val="sv-SE"/>
        </w:rPr>
        <w:t>Công tác đầu tư xây dựng phát triển kết cấu hạ tầng giao thông</w:t>
      </w:r>
    </w:p>
    <w:p w14:paraId="62E39DFA" w14:textId="77777777" w:rsidR="00DF224B" w:rsidRPr="00BA32B0" w:rsidRDefault="00DF224B" w:rsidP="00DF224B">
      <w:pPr>
        <w:tabs>
          <w:tab w:val="left" w:pos="851"/>
        </w:tabs>
        <w:spacing w:before="120"/>
        <w:ind w:firstLine="720"/>
        <w:jc w:val="both"/>
        <w:rPr>
          <w:i/>
          <w:iCs/>
          <w:noProof w:val="0"/>
          <w:sz w:val="28"/>
          <w:szCs w:val="28"/>
          <w:lang w:val="pl-PL"/>
        </w:rPr>
      </w:pPr>
      <w:r w:rsidRPr="00BA32B0">
        <w:rPr>
          <w:i/>
          <w:iCs/>
          <w:noProof w:val="0"/>
          <w:sz w:val="28"/>
          <w:szCs w:val="28"/>
          <w:lang w:val="pl-PL"/>
        </w:rPr>
        <w:t>a) Tiến độ, chất lượng các dự án đầu tư</w:t>
      </w:r>
    </w:p>
    <w:p w14:paraId="51307768" w14:textId="464E6B1C" w:rsidR="00DF224B" w:rsidRPr="00685AC4" w:rsidRDefault="00DF224B" w:rsidP="00DF224B">
      <w:pPr>
        <w:spacing w:before="120"/>
        <w:ind w:firstLine="720"/>
        <w:jc w:val="both"/>
        <w:rPr>
          <w:rFonts w:eastAsia="Calibri"/>
          <w:bCs/>
          <w:noProof w:val="0"/>
          <w:spacing w:val="-2"/>
          <w:sz w:val="28"/>
          <w:szCs w:val="28"/>
          <w:lang w:val="it-IT"/>
        </w:rPr>
      </w:pPr>
      <w:r w:rsidRPr="00BA32B0">
        <w:rPr>
          <w:rFonts w:eastAsia="Calibri"/>
          <w:bCs/>
          <w:noProof w:val="0"/>
          <w:sz w:val="28"/>
          <w:szCs w:val="28"/>
          <w:lang w:val="it-IT"/>
        </w:rPr>
        <w:t xml:space="preserve">Quán triệt chỉ đạo của Chính phủ, Thủ tướng Chính phủ, </w:t>
      </w:r>
      <w:r w:rsidR="001E5F84" w:rsidRPr="00BA32B0">
        <w:rPr>
          <w:rFonts w:eastAsia="Calibri"/>
          <w:bCs/>
          <w:noProof w:val="0"/>
          <w:sz w:val="28"/>
          <w:szCs w:val="28"/>
          <w:lang w:val="it-IT"/>
        </w:rPr>
        <w:t>hưởng ứng phong trào thi đua</w:t>
      </w:r>
      <w:r w:rsidRPr="00BA32B0">
        <w:rPr>
          <w:rFonts w:eastAsia="Calibri"/>
          <w:bCs/>
          <w:noProof w:val="0"/>
          <w:sz w:val="28"/>
          <w:szCs w:val="28"/>
          <w:lang w:val="it-IT"/>
        </w:rPr>
        <w:t xml:space="preserve"> cao điểm </w:t>
      </w:r>
      <w:r w:rsidRPr="00BA32B0">
        <w:rPr>
          <w:rFonts w:eastAsia="Calibri"/>
          <w:bCs/>
          <w:i/>
          <w:noProof w:val="0"/>
          <w:sz w:val="28"/>
          <w:szCs w:val="28"/>
          <w:lang w:val="it-IT"/>
        </w:rPr>
        <w:t>“500 ngày đêm hoàn thành 3.000 km đường bộ cao tốc”</w:t>
      </w:r>
      <w:r w:rsidR="001E5F84" w:rsidRPr="00BA32B0">
        <w:rPr>
          <w:rFonts w:eastAsia="Calibri"/>
          <w:bCs/>
          <w:i/>
          <w:noProof w:val="0"/>
          <w:sz w:val="28"/>
          <w:szCs w:val="28"/>
          <w:lang w:val="it-IT"/>
        </w:rPr>
        <w:t>,</w:t>
      </w:r>
      <w:r w:rsidRPr="00BA32B0">
        <w:rPr>
          <w:rFonts w:eastAsia="Calibri"/>
          <w:bCs/>
          <w:noProof w:val="0"/>
          <w:sz w:val="28"/>
          <w:szCs w:val="28"/>
          <w:lang w:val="it-IT"/>
        </w:rPr>
        <w:t xml:space="preserve"> với tinh thần chỉ bàn làm không bàn lùi, tập thể Lãnh đạo Bộ GTVT đã chỉ đạo quyết liệt, xác định công tác đầu tư xây dựng, giải ngân vốn đầu tư công là một trong những nhiệm vụ chính trị trọng tâm quan trọng nhất và gắn trách nhiệm người đứng </w:t>
      </w:r>
      <w:r w:rsidRPr="00685AC4">
        <w:rPr>
          <w:rFonts w:eastAsia="Calibri"/>
          <w:bCs/>
          <w:noProof w:val="0"/>
          <w:spacing w:val="-2"/>
          <w:sz w:val="28"/>
          <w:szCs w:val="28"/>
          <w:lang w:val="it-IT"/>
        </w:rPr>
        <w:lastRenderedPageBreak/>
        <w:t>đầu trong quá trình thực hiện. Bộ GTVT</w:t>
      </w:r>
      <w:r w:rsidR="001E5F84" w:rsidRPr="00685AC4">
        <w:rPr>
          <w:rFonts w:eastAsia="Calibri"/>
          <w:bCs/>
          <w:noProof w:val="0"/>
          <w:spacing w:val="-2"/>
          <w:sz w:val="28"/>
          <w:szCs w:val="28"/>
          <w:lang w:val="it-IT"/>
        </w:rPr>
        <w:t xml:space="preserve"> đã tập trung quán triệt, tổ chức</w:t>
      </w:r>
      <w:r w:rsidRPr="00685AC4">
        <w:rPr>
          <w:rFonts w:eastAsia="Calibri"/>
          <w:bCs/>
          <w:noProof w:val="0"/>
          <w:spacing w:val="-2"/>
          <w:sz w:val="28"/>
          <w:szCs w:val="28"/>
          <w:lang w:val="it-IT"/>
        </w:rPr>
        <w:t xml:space="preserve"> nhiều cuộc họp, </w:t>
      </w:r>
      <w:r w:rsidR="001E5F84" w:rsidRPr="00685AC4">
        <w:rPr>
          <w:rFonts w:eastAsia="Calibri"/>
          <w:bCs/>
          <w:noProof w:val="0"/>
          <w:spacing w:val="-2"/>
          <w:sz w:val="28"/>
          <w:szCs w:val="28"/>
          <w:lang w:val="it-IT"/>
        </w:rPr>
        <w:t>thường xuyên ban hành</w:t>
      </w:r>
      <w:r w:rsidRPr="00685AC4">
        <w:rPr>
          <w:rFonts w:eastAsia="Calibri"/>
          <w:bCs/>
          <w:noProof w:val="0"/>
          <w:spacing w:val="-2"/>
          <w:sz w:val="28"/>
          <w:szCs w:val="28"/>
          <w:lang w:val="it-IT"/>
        </w:rPr>
        <w:t xml:space="preserve"> văn bản</w:t>
      </w:r>
      <w:r w:rsidR="001E5F84" w:rsidRPr="00685AC4">
        <w:rPr>
          <w:rFonts w:eastAsia="Calibri"/>
          <w:bCs/>
          <w:noProof w:val="0"/>
          <w:spacing w:val="-2"/>
          <w:sz w:val="28"/>
          <w:szCs w:val="28"/>
          <w:lang w:val="it-IT"/>
        </w:rPr>
        <w:t xml:space="preserve"> để đôn đốc,</w:t>
      </w:r>
      <w:r w:rsidRPr="00685AC4">
        <w:rPr>
          <w:rFonts w:eastAsia="Calibri"/>
          <w:bCs/>
          <w:noProof w:val="0"/>
          <w:spacing w:val="-2"/>
          <w:sz w:val="28"/>
          <w:szCs w:val="28"/>
          <w:lang w:val="it-IT"/>
        </w:rPr>
        <w:t xml:space="preserve"> chỉ đạo các cơ quan, đơn vị tiếp tục phát huy tinh thần trách nhiệm cao nhất, đẩy nhanh tiến độ triển khai các dự án, bảo đảm chất lượng</w:t>
      </w:r>
      <w:r w:rsidR="001E5F84" w:rsidRPr="00685AC4">
        <w:rPr>
          <w:rFonts w:eastAsia="Calibri"/>
          <w:bCs/>
          <w:noProof w:val="0"/>
          <w:spacing w:val="-2"/>
          <w:sz w:val="28"/>
          <w:szCs w:val="28"/>
          <w:lang w:val="it-IT"/>
        </w:rPr>
        <w:t>, kỹ mỹ thuật công trình gắn với đảm bảo</w:t>
      </w:r>
      <w:r w:rsidRPr="00685AC4">
        <w:rPr>
          <w:rFonts w:eastAsia="Calibri"/>
          <w:bCs/>
          <w:noProof w:val="0"/>
          <w:spacing w:val="-2"/>
          <w:sz w:val="28"/>
          <w:szCs w:val="28"/>
          <w:lang w:val="it-IT"/>
        </w:rPr>
        <w:t xml:space="preserve"> an toàn giao thông, an toàn lao động và vệ sinh môi trường</w:t>
      </w:r>
      <w:r w:rsidR="001E5F84" w:rsidRPr="00685AC4">
        <w:rPr>
          <w:rFonts w:eastAsia="Calibri"/>
          <w:bCs/>
          <w:noProof w:val="0"/>
          <w:spacing w:val="-2"/>
          <w:sz w:val="28"/>
          <w:szCs w:val="28"/>
          <w:lang w:val="it-IT"/>
        </w:rPr>
        <w:t>, thực hành nghiêm công tác phòng chống tham nhũng, tiêu cực, lãng phí</w:t>
      </w:r>
      <w:r w:rsidRPr="00685AC4">
        <w:rPr>
          <w:rFonts w:eastAsia="Calibri"/>
          <w:bCs/>
          <w:noProof w:val="0"/>
          <w:spacing w:val="-2"/>
          <w:sz w:val="28"/>
          <w:szCs w:val="28"/>
          <w:lang w:val="it-IT"/>
        </w:rPr>
        <w:t xml:space="preserve">... Các đồng chí Lãnh đạo Bộ GTVT và các cơ quan tham mưu của Bộ </w:t>
      </w:r>
      <w:r w:rsidR="001E5F84" w:rsidRPr="00685AC4">
        <w:rPr>
          <w:rFonts w:eastAsia="Calibri"/>
          <w:bCs/>
          <w:noProof w:val="0"/>
          <w:spacing w:val="-2"/>
          <w:sz w:val="28"/>
          <w:szCs w:val="28"/>
          <w:lang w:val="it-IT"/>
        </w:rPr>
        <w:t>dành nhiều thời gian</w:t>
      </w:r>
      <w:r w:rsidRPr="00685AC4" w:rsidDel="00C2613F">
        <w:rPr>
          <w:rFonts w:eastAsia="Calibri"/>
          <w:bCs/>
          <w:noProof w:val="0"/>
          <w:spacing w:val="-2"/>
          <w:sz w:val="28"/>
          <w:szCs w:val="28"/>
          <w:lang w:val="it-IT"/>
        </w:rPr>
        <w:t xml:space="preserve"> </w:t>
      </w:r>
      <w:r w:rsidRPr="00685AC4">
        <w:rPr>
          <w:rFonts w:eastAsia="Calibri"/>
          <w:bCs/>
          <w:noProof w:val="0"/>
          <w:spacing w:val="-2"/>
          <w:sz w:val="28"/>
          <w:szCs w:val="28"/>
          <w:lang w:val="it-IT"/>
        </w:rPr>
        <w:t>kiểm tra hiện trường, làm việc với chính quyền địa phương để tháo gỡ khó khăn, vướng mắc, yêu cầu các chủ thể tham gia huy động tối đa nguồn lực, tập trung xây dựng kế hoạch thi công chi tiết, tổ chức thi công “3 ca 4” kíp để đẩy nhanh tiến độ, tuyệt đối phải bảo đảm chất lượng.</w:t>
      </w:r>
    </w:p>
    <w:p w14:paraId="4B61A6B9" w14:textId="77777777" w:rsidR="00DF224B" w:rsidRPr="00BA32B0" w:rsidRDefault="00DF224B" w:rsidP="00DF224B">
      <w:pPr>
        <w:spacing w:before="120"/>
        <w:ind w:firstLine="720"/>
        <w:jc w:val="both"/>
        <w:rPr>
          <w:rFonts w:eastAsia="Calibri"/>
          <w:bCs/>
          <w:noProof w:val="0"/>
          <w:sz w:val="28"/>
          <w:szCs w:val="28"/>
          <w:lang w:val="it-IT"/>
        </w:rPr>
      </w:pPr>
      <w:r w:rsidRPr="00BA32B0">
        <w:rPr>
          <w:rFonts w:eastAsia="Calibri"/>
          <w:bCs/>
          <w:noProof w:val="0"/>
          <w:sz w:val="28"/>
          <w:szCs w:val="28"/>
          <w:lang w:val="it-IT"/>
        </w:rPr>
        <w:t>Để chấn chỉnh, nâng cao hiệu lực, hiệu quả công tác quản lý đầu tư xây dựng, Bộ GTVT đã ban hành nhiều văn bản chỉ đạo các Chủ đầu tư (CĐT)/Ban QLDA, các cơ quan liên quan tăng cường kiểm soát công tác lựa chọn nhà thầu, quản lý thực hiện hợp đồng, kiểm soát chất lượng, quản lý, điều hành dự án đảm bảo chặt chẽ, thống nhất, tuân thủ quy định pháp luật. Đến nay, Hội đồng kiểm tra nhà nước về công tác nghiệm thu công trình xây dựng đều đánh giá các dự án cơ bản đáp ứng các yêu cầu về chất lượng,</w:t>
      </w:r>
      <w:r w:rsidRPr="00BA32B0">
        <w:rPr>
          <w:lang w:val="it-IT"/>
        </w:rPr>
        <w:t xml:space="preserve"> </w:t>
      </w:r>
      <w:r w:rsidRPr="00BA32B0">
        <w:rPr>
          <w:rFonts w:eastAsia="Calibri"/>
          <w:bCs/>
          <w:noProof w:val="0"/>
          <w:sz w:val="28"/>
          <w:szCs w:val="28"/>
          <w:lang w:val="it-IT"/>
        </w:rPr>
        <w:t xml:space="preserve">đồng thời cũng chỉ ra một số tồn tại, các tồn tại này đã được các CĐT kịp thời khắc phục. Các CĐT/Ban QLDA đã củng cố, kiện toàn tổ chức bộ máy, nhân sự bảo đảm chuyên nghiệp hơn, nâng cao năng lực điều hành, hiệu lực, hiệu quả công tác quản lý đầu tư xây dựng; các đơn vị tư vấn thiết kế đã chú trọng đến công tác khảo sát, điều tra các mỏ vật liệu, bãi đổ thải, thực hiện nghiêm túc công tác giám sát tác giả, kiểm soát chặt chẽ thành phần hồ sơ theo quy định; các đơn vị tư vấn thẩm tra đã tăng cường bố trí cán bộ đủ năng lực, phù hợp với quy mô, loại và cấp công trình; các đơn vị tư vấn giám sát đã kiểm soát công tác thí nghiệm, thường xuyên kiểm tra, đôn đốc các nhà thầu thi công tuân thủ các điều khoản hợp đồng đã ký kết, thực hiện giám sát chặt chẽ chất lượng, nguồn gốc xuất xứ của vật tư, vật liệu và thiết bị sử dụng cho công trình; các nhà thầu thi công đã thay đổi nhận thức, phương thức triển khai, xác định chất lượng công trình là danh dự sống còn của doanh nghiệp, huy động động đầy đủ, đúng chủng loại máy móc, thiết bị, nhân lực thi công theo biện pháp thi công được phê duyệt. </w:t>
      </w:r>
    </w:p>
    <w:p w14:paraId="7C45EE28" w14:textId="7DF13AA9" w:rsidR="00DF224B" w:rsidRPr="00BA32B0" w:rsidRDefault="00DF224B" w:rsidP="00DF224B">
      <w:pPr>
        <w:spacing w:before="120"/>
        <w:ind w:firstLine="720"/>
        <w:jc w:val="both"/>
        <w:rPr>
          <w:rFonts w:eastAsia="Calibri"/>
          <w:bCs/>
          <w:noProof w:val="0"/>
          <w:sz w:val="28"/>
          <w:szCs w:val="28"/>
          <w:lang w:val="it-IT"/>
        </w:rPr>
      </w:pPr>
      <w:r w:rsidRPr="00BA32B0">
        <w:rPr>
          <w:rFonts w:eastAsia="Calibri"/>
          <w:bCs/>
          <w:noProof w:val="0"/>
          <w:sz w:val="28"/>
          <w:szCs w:val="28"/>
          <w:lang w:val="it-IT"/>
        </w:rPr>
        <w:t xml:space="preserve">Với vai trò cơ quan tham mưu thực hiện nhiệm vụ thường trực Ban Chỉ đạo nhà nước các công trình, dự án quan trọng quốc gia, trọng điểm ngành GTVT, định kỳ, Bộ GTVT đã có nhiều đề xuất Chính phủ, Thủ tướng Chính phủ giao nhiệm vụ cho các </w:t>
      </w:r>
      <w:r w:rsidR="005B0F1C" w:rsidRPr="00BA32B0">
        <w:rPr>
          <w:rFonts w:eastAsia="Calibri"/>
          <w:bCs/>
          <w:noProof w:val="0"/>
          <w:sz w:val="28"/>
          <w:szCs w:val="28"/>
          <w:lang w:val="it-IT"/>
        </w:rPr>
        <w:t>B</w:t>
      </w:r>
      <w:r w:rsidRPr="00BA32B0">
        <w:rPr>
          <w:rFonts w:eastAsia="Calibri"/>
          <w:bCs/>
          <w:noProof w:val="0"/>
          <w:sz w:val="28"/>
          <w:szCs w:val="28"/>
          <w:lang w:val="it-IT"/>
        </w:rPr>
        <w:t>ộ, ngành, địa phương và cơ quan, đơn vị liên quan triển khai nhằm đẩy nhanh tiến độ các dự án trọng điểm. Trong năm 2024, Bộ GTVT đã khởi công 10 dự án, khánh thành đưa vào khai thác 08 dự án, nhiều vướng mắc, khó khăn phức tạp đã được tập trung xử lý, tháo gỡ như giải phóng mặt bằng, nguồn vật liệu phục vụ các dự án, nhất là khu vực phía Nam, đến nay tiến độ các dự án trọng điểm được đảm bảo, một số dự án thành phần cao tốc Bắc - Nam đoạn từ Quảng Ngãi đến Khánh Hòa dự kiến sẽ hoàn thành vượt tiến độ từ 03 đến 06 tháng</w:t>
      </w:r>
      <w:r w:rsidR="000076D8">
        <w:rPr>
          <w:rStyle w:val="FootnoteReference"/>
          <w:rFonts w:eastAsia="Calibri"/>
          <w:bCs/>
          <w:noProof w:val="0"/>
          <w:sz w:val="28"/>
          <w:szCs w:val="28"/>
          <w:lang w:val="it-IT"/>
        </w:rPr>
        <w:footnoteReference w:id="4"/>
      </w:r>
      <w:r w:rsidRPr="00BA32B0">
        <w:rPr>
          <w:rFonts w:eastAsia="Calibri"/>
          <w:bCs/>
          <w:noProof w:val="0"/>
          <w:sz w:val="28"/>
          <w:szCs w:val="28"/>
          <w:lang w:val="it-IT"/>
        </w:rPr>
        <w:t>. Cụ thể như sau:</w:t>
      </w:r>
    </w:p>
    <w:p w14:paraId="21CE6467" w14:textId="2A5C47A7" w:rsidR="00DF224B" w:rsidRPr="00BA32B0" w:rsidRDefault="00DF224B" w:rsidP="00DF224B">
      <w:pPr>
        <w:widowControl w:val="0"/>
        <w:tabs>
          <w:tab w:val="left" w:pos="567"/>
        </w:tabs>
        <w:suppressAutoHyphens w:val="0"/>
        <w:spacing w:before="120"/>
        <w:ind w:firstLine="720"/>
        <w:jc w:val="both"/>
        <w:rPr>
          <w:rFonts w:eastAsia="Calibri"/>
          <w:noProof w:val="0"/>
          <w:kern w:val="2"/>
          <w:sz w:val="28"/>
          <w:szCs w:val="28"/>
          <w:lang w:val="it-IT" w:eastAsia="en-US"/>
          <w14:ligatures w14:val="standardContextual"/>
        </w:rPr>
      </w:pPr>
      <w:r w:rsidRPr="00BA32B0">
        <w:rPr>
          <w:noProof w:val="0"/>
          <w:sz w:val="28"/>
          <w:szCs w:val="28"/>
          <w:lang w:val="it-IT"/>
        </w:rPr>
        <w:lastRenderedPageBreak/>
        <w:t>- Về đường bộ, đã trình Quốc hội thông qua chủ trương đầu tư Dự án cao tốc Gia Nghĩa - Chơn Thành, đã khởi công 08 dự án</w:t>
      </w:r>
      <w:r w:rsidRPr="00BA32B0">
        <w:rPr>
          <w:noProof w:val="0"/>
          <w:sz w:val="28"/>
          <w:szCs w:val="28"/>
          <w:vertAlign w:val="superscript"/>
        </w:rPr>
        <w:footnoteReference w:id="5"/>
      </w:r>
      <w:r w:rsidRPr="00BA32B0">
        <w:rPr>
          <w:noProof w:val="0"/>
          <w:sz w:val="28"/>
          <w:szCs w:val="28"/>
          <w:lang w:val="it-IT"/>
        </w:rPr>
        <w:t>, hoàn thành đưa vào khai thác 07 dự án</w:t>
      </w:r>
      <w:r w:rsidRPr="00BA32B0">
        <w:rPr>
          <w:noProof w:val="0"/>
          <w:sz w:val="28"/>
          <w:szCs w:val="28"/>
          <w:vertAlign w:val="superscript"/>
        </w:rPr>
        <w:footnoteReference w:id="6"/>
      </w:r>
      <w:r w:rsidRPr="00BA32B0">
        <w:rPr>
          <w:noProof w:val="0"/>
          <w:sz w:val="28"/>
          <w:szCs w:val="28"/>
          <w:lang w:val="it-IT"/>
        </w:rPr>
        <w:t>, nâng tổng số km đường cao tốc cả nước đến nay lên 2.021 km; đã rà soát, xây dựng kế hoạch chi tiết, chỉ đạo các chủ đầu tư, nhà thầu quyết liệt tổ chức triển khai để hoàn thành mục tiêu 3.000 km vào năm 2025;</w:t>
      </w:r>
      <w:r w:rsidRPr="00BA32B0">
        <w:rPr>
          <w:rFonts w:eastAsia="Calibri"/>
          <w:noProof w:val="0"/>
          <w:kern w:val="2"/>
          <w:sz w:val="28"/>
          <w:szCs w:val="28"/>
          <w:lang w:val="it-IT" w:eastAsia="en-US"/>
          <w14:ligatures w14:val="standardContextual"/>
        </w:rPr>
        <w:t xml:space="preserve"> </w:t>
      </w:r>
      <w:r w:rsidRPr="00BA32B0">
        <w:rPr>
          <w:bCs/>
          <w:noProof w:val="0"/>
          <w:sz w:val="28"/>
          <w:szCs w:val="28"/>
          <w:lang w:val="pt-BR"/>
        </w:rPr>
        <w:t>đã hoàn thành công tác lựa chọn nhà đầu tư 08 trạm dừng nghỉ, đang triển khai mời thầu 13 trạm dừng nghỉ còn lại.</w:t>
      </w:r>
    </w:p>
    <w:p w14:paraId="05EE7E3E" w14:textId="77777777" w:rsidR="00DF224B" w:rsidRPr="00957DD7" w:rsidRDefault="00DF224B" w:rsidP="00DF224B">
      <w:pPr>
        <w:tabs>
          <w:tab w:val="left" w:pos="567"/>
        </w:tabs>
        <w:spacing w:before="120"/>
        <w:ind w:firstLine="720"/>
        <w:jc w:val="both"/>
        <w:rPr>
          <w:noProof w:val="0"/>
          <w:spacing w:val="-2"/>
          <w:sz w:val="28"/>
          <w:szCs w:val="28"/>
          <w:lang w:val="it-IT"/>
        </w:rPr>
      </w:pPr>
      <w:r w:rsidRPr="00957DD7">
        <w:rPr>
          <w:noProof w:val="0"/>
          <w:spacing w:val="-2"/>
          <w:sz w:val="28"/>
          <w:szCs w:val="28"/>
          <w:lang w:val="it-IT"/>
        </w:rPr>
        <w:t xml:space="preserve">- Về hàng không, đã trình Quốc hội thông qua điều chỉnh chủ trương đầu tư Dự án CHK Quốc tế Long Thành; tiến độ các dự án CHK Quốc tế Long Thành, dự án Nhà ga hành khách T3- CHK Quốc tế Tân Sơn nhất cơ bản được bảo đảm, đặc biệt DATP 2, DATP 3 CHK Quốc tế Long Thành có nhiều hạng mục vượt kế hoạch. </w:t>
      </w:r>
    </w:p>
    <w:p w14:paraId="296DB431" w14:textId="63307F70" w:rsidR="00DF224B" w:rsidRPr="00BA32B0" w:rsidRDefault="00DF224B" w:rsidP="00DF224B">
      <w:pPr>
        <w:widowControl w:val="0"/>
        <w:spacing w:before="120"/>
        <w:ind w:firstLine="720"/>
        <w:jc w:val="both"/>
        <w:rPr>
          <w:bCs/>
          <w:noProof w:val="0"/>
          <w:sz w:val="28"/>
          <w:szCs w:val="28"/>
          <w:lang w:val="cs-CZ"/>
        </w:rPr>
      </w:pPr>
      <w:r w:rsidRPr="00BA32B0">
        <w:rPr>
          <w:noProof w:val="0"/>
          <w:sz w:val="28"/>
          <w:szCs w:val="28"/>
          <w:lang w:val="it-IT"/>
        </w:rPr>
        <w:t>- Về đường sắt, đã trình Quốc hội thông qua chủ trương đầu tư dự án đường sắt tốc độ cao trên trục Bắc - Nam; đang tích cực triển khai dự án Lào Cai - Hà Nội - Hải Phòng để phấn đấu khởi công vào cuối năm 2025; đã khởi công Dự án cải tạo đường sắt khu vực đèo Khe Nét; tiến độ triển khai 06/07</w:t>
      </w:r>
      <w:r w:rsidRPr="00BA32B0">
        <w:rPr>
          <w:bCs/>
          <w:noProof w:val="0"/>
          <w:sz w:val="28"/>
          <w:szCs w:val="28"/>
          <w:lang w:val="cs-CZ"/>
        </w:rPr>
        <w:t xml:space="preserve"> dự án đường sắt giai đoạn 2021-2025 đáp ứng yêu cầu, 01 dự án vốn vay ODA</w:t>
      </w:r>
      <w:r w:rsidRPr="00BA32B0">
        <w:rPr>
          <w:bCs/>
          <w:noProof w:val="0"/>
          <w:sz w:val="28"/>
          <w:szCs w:val="28"/>
          <w:vertAlign w:val="superscript"/>
          <w:lang w:val="cs-CZ"/>
        </w:rPr>
        <w:footnoteReference w:id="7"/>
      </w:r>
      <w:r w:rsidRPr="00BA32B0">
        <w:rPr>
          <w:bCs/>
          <w:noProof w:val="0"/>
          <w:sz w:val="28"/>
          <w:szCs w:val="28"/>
          <w:lang w:val="cs-CZ"/>
        </w:rPr>
        <w:t xml:space="preserve"> đang khảo sát, thiết kế; phối hợp với các địa phương đưa vào khai thác đoạn trên cao tuyến Nhổn - Ga Hà Nội vào tháng 8/2024 và phấn đấu đưa tuyến Bến Thành - Suối Tiên vào tháng 12/2024.</w:t>
      </w:r>
      <w:r w:rsidRPr="00BA32B0">
        <w:rPr>
          <w:noProof w:val="0"/>
          <w:sz w:val="28"/>
          <w:szCs w:val="28"/>
          <w:lang w:val="it-IT"/>
        </w:rPr>
        <w:t xml:space="preserve"> Tuy nhiên, </w:t>
      </w:r>
      <w:r w:rsidRPr="00BA32B0">
        <w:rPr>
          <w:bCs/>
          <w:noProof w:val="0"/>
          <w:sz w:val="28"/>
          <w:szCs w:val="28"/>
          <w:lang w:val="cs-CZ"/>
        </w:rPr>
        <w:t>còn một số hạng mục của 02 dự án</w:t>
      </w:r>
      <w:r w:rsidRPr="00BA32B0">
        <w:rPr>
          <w:bCs/>
          <w:noProof w:val="0"/>
          <w:sz w:val="28"/>
          <w:szCs w:val="28"/>
          <w:vertAlign w:val="superscript"/>
          <w:lang w:val="cs-CZ"/>
        </w:rPr>
        <w:footnoteReference w:id="8"/>
      </w:r>
      <w:r w:rsidRPr="00BA32B0">
        <w:rPr>
          <w:bCs/>
          <w:noProof w:val="0"/>
          <w:sz w:val="28"/>
          <w:szCs w:val="28"/>
          <w:lang w:val="cs-CZ"/>
        </w:rPr>
        <w:t xml:space="preserve"> đường sắt giai đoạn 2016</w:t>
      </w:r>
      <w:r w:rsidR="001E5F84" w:rsidRPr="00BA32B0">
        <w:rPr>
          <w:bCs/>
          <w:noProof w:val="0"/>
          <w:sz w:val="28"/>
          <w:szCs w:val="28"/>
          <w:lang w:val="cs-CZ"/>
        </w:rPr>
        <w:t xml:space="preserve"> </w:t>
      </w:r>
      <w:r w:rsidRPr="00BA32B0">
        <w:rPr>
          <w:bCs/>
          <w:noProof w:val="0"/>
          <w:sz w:val="28"/>
          <w:szCs w:val="28"/>
          <w:lang w:val="cs-CZ"/>
        </w:rPr>
        <w:t>-</w:t>
      </w:r>
      <w:r w:rsidR="001E5F84" w:rsidRPr="00BA32B0">
        <w:rPr>
          <w:bCs/>
          <w:noProof w:val="0"/>
          <w:sz w:val="28"/>
          <w:szCs w:val="28"/>
          <w:lang w:val="cs-CZ"/>
        </w:rPr>
        <w:t xml:space="preserve"> </w:t>
      </w:r>
      <w:r w:rsidRPr="00BA32B0">
        <w:rPr>
          <w:bCs/>
          <w:noProof w:val="0"/>
          <w:sz w:val="28"/>
          <w:szCs w:val="28"/>
          <w:lang w:val="cs-CZ"/>
        </w:rPr>
        <w:t>2020 đang triển khai nhưng chậm do vướng mắc về mặt bằng kéo dài.</w:t>
      </w:r>
    </w:p>
    <w:p w14:paraId="70A680F5" w14:textId="77777777" w:rsidR="00DF224B" w:rsidRPr="00BA32B0" w:rsidRDefault="00DF224B" w:rsidP="00DF224B">
      <w:pPr>
        <w:widowControl w:val="0"/>
        <w:spacing w:before="120"/>
        <w:ind w:firstLine="720"/>
        <w:jc w:val="both"/>
        <w:rPr>
          <w:noProof w:val="0"/>
          <w:sz w:val="28"/>
          <w:szCs w:val="28"/>
          <w:lang w:val="cs-CZ"/>
        </w:rPr>
      </w:pPr>
      <w:r w:rsidRPr="00BA32B0">
        <w:rPr>
          <w:bCs/>
          <w:noProof w:val="0"/>
          <w:sz w:val="28"/>
          <w:szCs w:val="28"/>
          <w:lang w:val="cs-CZ"/>
        </w:rPr>
        <w:t xml:space="preserve">- </w:t>
      </w:r>
      <w:r w:rsidRPr="00BA32B0">
        <w:rPr>
          <w:noProof w:val="0"/>
          <w:sz w:val="28"/>
          <w:szCs w:val="28"/>
          <w:lang w:val="cs-CZ"/>
        </w:rPr>
        <w:t>Về hàng hải, đường thủy nội địa, đã khởi công dự án Nâng cao tĩnh không các cầu đường bộ, đường sắt cắt qua tuyến ĐTNĐ quốc gia - giai đoạn 1 (Khu vực phía Nam); hoàn thành, đưa vào khai thác Dự án cải tạo, nâng cấp luồng hàng hải vào các bến cảng khu vực Nam Nghi Sơn; hoàn thành thi công, đang thực hiện điều chỉnh dự án 03 gói thầu xây lắp của Dự án nâng cấp tuyến luồng Cái Mép - Thị Vải; đang thực hiện ký hiệp định vay vốn Dự án Phát triển các Hành lang đường thủy và Logistics khu vực phía Nam (phấn đấu khởi công trong quý IV/2025).</w:t>
      </w:r>
    </w:p>
    <w:p w14:paraId="3EAE29F2" w14:textId="72F2B8F0" w:rsidR="00DF224B" w:rsidRPr="00BA32B0" w:rsidRDefault="00DF224B" w:rsidP="00DF224B">
      <w:pPr>
        <w:widowControl w:val="0"/>
        <w:spacing w:before="120"/>
        <w:ind w:firstLine="720"/>
        <w:jc w:val="both"/>
        <w:rPr>
          <w:noProof w:val="0"/>
          <w:sz w:val="28"/>
          <w:szCs w:val="28"/>
          <w:lang w:val="nl-NL"/>
        </w:rPr>
      </w:pPr>
      <w:r w:rsidRPr="00BA32B0">
        <w:rPr>
          <w:noProof w:val="0"/>
          <w:sz w:val="28"/>
          <w:szCs w:val="28"/>
          <w:lang w:val="nl-NL"/>
        </w:rPr>
        <w:t xml:space="preserve">Với vai trò là cơ quan quản lý chuyên ngành, Bộ GTVT đã phối hợp chặt chẽ, hỗ trợ các địa phương trong quá trình chuẩn bị, triển khai 09 dự án đường bộ cao tốc do địa phương là cơ quan chủ quản. Nhiều khó khăn, vướng mắc của các địa phương trong quá trình chuẩn bị đầu tư, triển khai dự án, nhất là trong công tác </w:t>
      </w:r>
      <w:r w:rsidRPr="00BA32B0">
        <w:rPr>
          <w:noProof w:val="0"/>
          <w:sz w:val="28"/>
          <w:szCs w:val="28"/>
          <w:lang w:val="nl-NL"/>
        </w:rPr>
        <w:lastRenderedPageBreak/>
        <w:t xml:space="preserve">thẩm định dự án, thủ tục khai thác vật liệu phục vụ thi công, chuyển đổi mục đích sử dụng rừng, công tác tác tổ chức thi công, quản lý dự án đã được Bộ GTVT phối hợp, hỗ trợ, cùng các địa phương tháo gỡ kịp thời hoặc báo cáo cấp có thẩm quyền sớm cho chủ trương. </w:t>
      </w:r>
    </w:p>
    <w:p w14:paraId="3A8BF4F8" w14:textId="77777777" w:rsidR="00DF224B" w:rsidRPr="00BA32B0" w:rsidRDefault="00DF224B" w:rsidP="00DF224B">
      <w:pPr>
        <w:widowControl w:val="0"/>
        <w:spacing w:before="120"/>
        <w:ind w:firstLine="720"/>
        <w:jc w:val="both"/>
        <w:rPr>
          <w:rFonts w:eastAsia="Calibri"/>
          <w:i/>
          <w:noProof w:val="0"/>
          <w:sz w:val="28"/>
          <w:szCs w:val="28"/>
          <w:lang w:val="sv-SE"/>
        </w:rPr>
      </w:pPr>
      <w:r w:rsidRPr="00BA32B0">
        <w:rPr>
          <w:rFonts w:eastAsia="Calibri"/>
          <w:i/>
          <w:noProof w:val="0"/>
          <w:sz w:val="28"/>
          <w:szCs w:val="28"/>
          <w:lang w:val="sv-SE"/>
        </w:rPr>
        <w:t xml:space="preserve">b) Công tác giải ngân vốn đầu tư công </w:t>
      </w:r>
    </w:p>
    <w:p w14:paraId="26418F95" w14:textId="74586A14" w:rsidR="00DF224B" w:rsidRPr="00BA32B0" w:rsidRDefault="00DF224B" w:rsidP="00DF224B">
      <w:pPr>
        <w:spacing w:before="120"/>
        <w:ind w:firstLine="720"/>
        <w:jc w:val="both"/>
        <w:rPr>
          <w:noProof w:val="0"/>
          <w:color w:val="FF0000"/>
          <w:sz w:val="28"/>
          <w:szCs w:val="28"/>
          <w:lang w:val="it-IT"/>
        </w:rPr>
      </w:pPr>
      <w:r w:rsidRPr="00BA32B0">
        <w:rPr>
          <w:noProof w:val="0"/>
          <w:sz w:val="28"/>
          <w:szCs w:val="28"/>
          <w:lang w:val="nl-NL" w:eastAsia="en-US"/>
        </w:rPr>
        <w:t>Với quyết tâm giải ngân tối đa số vốn đầu tư công được Thủ tướng Chính phủ giao, Bộ GTVT đã quyết liệt triển khai nhiều giải pháp, coi giải ngân vốn đầu tư công là một trong những nhiệm vụ chính trị quan trọng hàng đầu và gắn trách nhiệm người đứng đầu trong công tác giải ngân vốn đầu tư công, yêu cầu giải ngân phải đi đôi với kết quả thực chất là sản lượng trên công trường. Năm 2024, Bộ GTVT đã được được giao khoảng 75.48</w:t>
      </w:r>
      <w:r w:rsidR="0016704A">
        <w:rPr>
          <w:noProof w:val="0"/>
          <w:sz w:val="28"/>
          <w:szCs w:val="28"/>
          <w:lang w:val="nl-NL" w:eastAsia="en-US"/>
        </w:rPr>
        <w:t>1</w:t>
      </w:r>
      <w:r w:rsidRPr="00BA32B0">
        <w:rPr>
          <w:noProof w:val="0"/>
          <w:sz w:val="28"/>
          <w:szCs w:val="28"/>
          <w:lang w:val="nl-NL" w:eastAsia="en-US"/>
        </w:rPr>
        <w:t xml:space="preserve"> tỷ đồng</w:t>
      </w:r>
      <w:r w:rsidR="00B814C8">
        <w:rPr>
          <w:noProof w:val="0"/>
          <w:sz w:val="28"/>
          <w:szCs w:val="28"/>
          <w:lang w:val="nl-NL" w:eastAsia="en-US"/>
        </w:rPr>
        <w:t xml:space="preserve"> (</w:t>
      </w:r>
      <w:r w:rsidR="0016704A">
        <w:rPr>
          <w:noProof w:val="0"/>
          <w:sz w:val="28"/>
          <w:szCs w:val="28"/>
          <w:lang w:val="nl-NL" w:eastAsia="en-US"/>
        </w:rPr>
        <w:t xml:space="preserve">trong đó 71.288 tỷ đồng được giao </w:t>
      </w:r>
      <w:r w:rsidR="00881C18">
        <w:rPr>
          <w:noProof w:val="0"/>
          <w:sz w:val="28"/>
          <w:szCs w:val="28"/>
          <w:lang w:val="nl-NL" w:eastAsia="en-US"/>
        </w:rPr>
        <w:t xml:space="preserve">và kéo dài </w:t>
      </w:r>
      <w:r w:rsidR="0016704A">
        <w:rPr>
          <w:noProof w:val="0"/>
          <w:sz w:val="28"/>
          <w:szCs w:val="28"/>
          <w:lang w:val="nl-NL" w:eastAsia="en-US"/>
        </w:rPr>
        <w:t xml:space="preserve">theo </w:t>
      </w:r>
      <w:r w:rsidR="00881C18">
        <w:rPr>
          <w:noProof w:val="0"/>
          <w:sz w:val="28"/>
          <w:szCs w:val="28"/>
          <w:lang w:val="nl-NL" w:eastAsia="en-US"/>
        </w:rPr>
        <w:t>K</w:t>
      </w:r>
      <w:r w:rsidR="0016704A" w:rsidRPr="0016704A">
        <w:rPr>
          <w:noProof w:val="0"/>
          <w:sz w:val="28"/>
          <w:szCs w:val="28"/>
          <w:lang w:val="nl-NL" w:eastAsia="en-US"/>
        </w:rPr>
        <w:t xml:space="preserve">ế hoạch năm </w:t>
      </w:r>
      <w:r w:rsidR="0016704A">
        <w:rPr>
          <w:noProof w:val="0"/>
          <w:sz w:val="28"/>
          <w:szCs w:val="28"/>
          <w:lang w:val="nl-NL" w:eastAsia="en-US"/>
        </w:rPr>
        <w:t>2024; 4.193 tỷ đồng được giao bổ sung từ tháng 11/202</w:t>
      </w:r>
      <w:r w:rsidR="00CD3520">
        <w:rPr>
          <w:noProof w:val="0"/>
          <w:sz w:val="28"/>
          <w:szCs w:val="28"/>
          <w:lang w:val="nl-NL" w:eastAsia="en-US"/>
        </w:rPr>
        <w:t>4</w:t>
      </w:r>
      <w:r w:rsidR="0016704A">
        <w:rPr>
          <w:rStyle w:val="FootnoteReference"/>
          <w:noProof w:val="0"/>
          <w:sz w:val="28"/>
          <w:szCs w:val="28"/>
          <w:lang w:val="nl-NL" w:eastAsia="en-US"/>
        </w:rPr>
        <w:footnoteReference w:id="9"/>
      </w:r>
      <w:r w:rsidR="0016704A">
        <w:rPr>
          <w:noProof w:val="0"/>
          <w:sz w:val="28"/>
          <w:szCs w:val="28"/>
          <w:lang w:val="nl-NL" w:eastAsia="en-US"/>
        </w:rPr>
        <w:t>)</w:t>
      </w:r>
      <w:r w:rsidRPr="00BA32B0">
        <w:rPr>
          <w:noProof w:val="0"/>
          <w:sz w:val="28"/>
          <w:szCs w:val="28"/>
          <w:lang w:val="nl-NL" w:eastAsia="en-US"/>
        </w:rPr>
        <w:t xml:space="preserve">. </w:t>
      </w:r>
      <w:r w:rsidR="009B1170" w:rsidRPr="00BA32B0">
        <w:rPr>
          <w:noProof w:val="0"/>
          <w:sz w:val="28"/>
          <w:szCs w:val="28"/>
          <w:lang w:val="nl-NL" w:eastAsia="en-US"/>
        </w:rPr>
        <w:t>Dự kiến hết tháng 12/2024, Bộ GTVT giải ngân khoảng 60.200 tỷ đồng, đạt 80% kế hoạch</w:t>
      </w:r>
      <w:r w:rsidR="005C6CC1" w:rsidRPr="00BA32B0">
        <w:rPr>
          <w:noProof w:val="0"/>
          <w:sz w:val="28"/>
          <w:szCs w:val="28"/>
          <w:lang w:val="nl-NL" w:eastAsia="en-US"/>
        </w:rPr>
        <w:t xml:space="preserve"> và phấn đấu hết niên độ tài chính đạt 95%</w:t>
      </w:r>
      <w:r w:rsidR="00EC3985" w:rsidRPr="00BA32B0">
        <w:rPr>
          <w:noProof w:val="0"/>
          <w:sz w:val="28"/>
          <w:szCs w:val="28"/>
          <w:lang w:val="nl-NL" w:eastAsia="en-US"/>
        </w:rPr>
        <w:t xml:space="preserve"> kế hoạch</w:t>
      </w:r>
      <w:r w:rsidRPr="00BA32B0">
        <w:rPr>
          <w:noProof w:val="0"/>
          <w:sz w:val="28"/>
          <w:szCs w:val="28"/>
          <w:lang w:val="nl-NL" w:eastAsia="en-US"/>
        </w:rPr>
        <w:t>. Trong bối cảnh thời gian còn lại của niên độ ngân sách năm 2024 còn rất ngắn, Bộ GTVT sẽ chỉ đạo quyết liệt và đôn đốc các cơ quan, đơn vị tập trung đẩy nhanh tiến độ thực hiện và giải ngân vốn ngân sách nhà nước năm 2024</w:t>
      </w:r>
      <w:r w:rsidRPr="00BA32B0">
        <w:rPr>
          <w:noProof w:val="0"/>
          <w:sz w:val="28"/>
          <w:szCs w:val="28"/>
          <w:lang w:val="pt-BR" w:eastAsia="en-US"/>
        </w:rPr>
        <w:t>.</w:t>
      </w:r>
      <w:r w:rsidRPr="00BA32B0">
        <w:rPr>
          <w:noProof w:val="0"/>
          <w:sz w:val="28"/>
          <w:szCs w:val="28"/>
          <w:lang w:val="nl-NL" w:eastAsia="en-US"/>
        </w:rPr>
        <w:t xml:space="preserve"> </w:t>
      </w:r>
    </w:p>
    <w:p w14:paraId="0E1B1037" w14:textId="28F3291B" w:rsidR="00D01AD9" w:rsidRPr="00BA32B0" w:rsidRDefault="00D01AD9" w:rsidP="002A3C49">
      <w:pPr>
        <w:pStyle w:val="Heading3"/>
        <w:keepNext w:val="0"/>
        <w:keepLines w:val="0"/>
        <w:widowControl w:val="0"/>
        <w:numPr>
          <w:ilvl w:val="0"/>
          <w:numId w:val="4"/>
        </w:numPr>
        <w:suppressAutoHyphens w:val="0"/>
        <w:spacing w:after="0" w:line="240" w:lineRule="auto"/>
        <w:ind w:left="0" w:firstLine="709"/>
      </w:pPr>
      <w:r w:rsidRPr="00BA32B0">
        <w:t>Công tác vận tải</w:t>
      </w:r>
    </w:p>
    <w:p w14:paraId="3F49D922" w14:textId="1EC73AFF" w:rsidR="0095215C" w:rsidRPr="00BA32B0" w:rsidRDefault="0095215C" w:rsidP="00B04374">
      <w:pPr>
        <w:spacing w:before="120"/>
        <w:ind w:firstLine="720"/>
        <w:jc w:val="both"/>
        <w:rPr>
          <w:rFonts w:eastAsia="SimSun"/>
          <w:noProof w:val="0"/>
          <w:sz w:val="28"/>
          <w:szCs w:val="28"/>
          <w:lang w:val="pt-BR"/>
        </w:rPr>
      </w:pPr>
      <w:r w:rsidRPr="00BA32B0">
        <w:rPr>
          <w:rFonts w:eastAsia="SimSun"/>
          <w:noProof w:val="0"/>
          <w:sz w:val="28"/>
          <w:szCs w:val="28"/>
          <w:lang w:val="pt-BR"/>
        </w:rPr>
        <w:t>Công</w:t>
      </w:r>
      <w:r w:rsidRPr="00BA32B0">
        <w:rPr>
          <w:rFonts w:eastAsia="SimSun"/>
          <w:b/>
          <w:noProof w:val="0"/>
          <w:sz w:val="28"/>
          <w:szCs w:val="28"/>
          <w:lang w:val="pt-BR"/>
        </w:rPr>
        <w:t xml:space="preserve"> </w:t>
      </w:r>
      <w:r w:rsidRPr="00BA32B0">
        <w:rPr>
          <w:rFonts w:eastAsia="SimSun"/>
          <w:noProof w:val="0"/>
          <w:sz w:val="28"/>
          <w:szCs w:val="28"/>
          <w:lang w:val="pt-BR"/>
        </w:rPr>
        <w:t>tác</w:t>
      </w:r>
      <w:r w:rsidRPr="00BA32B0">
        <w:rPr>
          <w:noProof w:val="0"/>
          <w:sz w:val="28"/>
          <w:szCs w:val="28"/>
          <w:lang w:val="pt-BR"/>
        </w:rPr>
        <w:t xml:space="preserve"> vận tải</w:t>
      </w:r>
      <w:r w:rsidR="001E5F84" w:rsidRPr="00BA32B0">
        <w:rPr>
          <w:noProof w:val="0"/>
          <w:sz w:val="28"/>
          <w:szCs w:val="28"/>
          <w:lang w:val="pt-BR"/>
        </w:rPr>
        <w:t xml:space="preserve"> là thước đo quan trọng và là động lực thúc đẩy sự phát triển kinh tế - xã hội bền vững, hội nhập quốc tế của đất nước</w:t>
      </w:r>
      <w:r w:rsidRPr="00BA32B0">
        <w:rPr>
          <w:rFonts w:eastAsia="SimSun"/>
          <w:noProof w:val="0"/>
          <w:sz w:val="28"/>
          <w:szCs w:val="28"/>
          <w:lang w:val="pt-BR"/>
        </w:rPr>
        <w:t xml:space="preserve">. </w:t>
      </w:r>
      <w:r w:rsidR="00C40669" w:rsidRPr="00BA32B0">
        <w:rPr>
          <w:rFonts w:eastAsia="SimSun"/>
          <w:noProof w:val="0"/>
          <w:sz w:val="28"/>
          <w:szCs w:val="28"/>
          <w:lang w:val="pt-BR"/>
        </w:rPr>
        <w:t>Trong năm 2024, Bộ GTVT</w:t>
      </w:r>
      <w:r w:rsidRPr="00BA32B0">
        <w:rPr>
          <w:rFonts w:eastAsia="SimSun"/>
          <w:noProof w:val="0"/>
          <w:sz w:val="28"/>
          <w:szCs w:val="28"/>
          <w:lang w:val="pt-BR"/>
        </w:rPr>
        <w:t xml:space="preserve"> tập trung điều chỉnh, bổ sung, hoàn thiện văn bản quy phạm pháp luật</w:t>
      </w:r>
      <w:r w:rsidR="00C40669" w:rsidRPr="00BA32B0">
        <w:rPr>
          <w:rFonts w:eastAsia="SimSun"/>
          <w:noProof w:val="0"/>
          <w:sz w:val="28"/>
          <w:szCs w:val="28"/>
          <w:lang w:val="pt-BR"/>
        </w:rPr>
        <w:t>, đặc biệt sau khi các Quy hoạch, pháp luật chuyên ngành được ban hành</w:t>
      </w:r>
      <w:r w:rsidRPr="00BA32B0">
        <w:rPr>
          <w:rFonts w:eastAsia="SimSun"/>
          <w:noProof w:val="0"/>
          <w:sz w:val="28"/>
          <w:szCs w:val="28"/>
          <w:lang w:val="pt-BR"/>
        </w:rPr>
        <w:t xml:space="preserve"> nhằm nâng cao hiệu lực, hiệu quả công tác quản lý nhà nước,</w:t>
      </w:r>
      <w:r w:rsidR="00C40669" w:rsidRPr="00BA32B0">
        <w:rPr>
          <w:rFonts w:eastAsia="SimSun"/>
          <w:noProof w:val="0"/>
          <w:sz w:val="28"/>
          <w:szCs w:val="28"/>
          <w:lang w:val="pt-BR"/>
        </w:rPr>
        <w:t xml:space="preserve"> góp phần quan trọng, thiết thực để nâng cao chất lượng dịch vụ vận tải, từ đó đáp ứng nhu cầu đi lại, vận chuyển hàng hóa của người dân và doanh nghiệp hiệu quả, tiện lợi và an toàn, giảm chi phí logistics, thúc đẩy phát triển kinh tế, minh bạch và hiệu quả trong sử dụng nguồn lực của đất nước và xã hội, tăng cường an toàn giao thông, giảm thiểu ô nhiễm môi trường, đặc biệt thúc đẩy chuyển đổi số và ứng dụng công nghệ trong quản lý vận tải.</w:t>
      </w:r>
      <w:r w:rsidRPr="00BA32B0">
        <w:rPr>
          <w:rFonts w:eastAsia="SimSun"/>
          <w:noProof w:val="0"/>
          <w:sz w:val="28"/>
          <w:szCs w:val="28"/>
          <w:lang w:val="pt-BR"/>
        </w:rPr>
        <w:t xml:space="preserve"> </w:t>
      </w:r>
      <w:r w:rsidR="00C40669" w:rsidRPr="00BA32B0">
        <w:rPr>
          <w:rFonts w:eastAsia="SimSun"/>
          <w:noProof w:val="0"/>
          <w:sz w:val="28"/>
          <w:szCs w:val="28"/>
          <w:lang w:val="pt-BR"/>
        </w:rPr>
        <w:t xml:space="preserve">Với nhiệm vụ điều hành cụ thể, </w:t>
      </w:r>
      <w:r w:rsidRPr="00BA32B0">
        <w:rPr>
          <w:noProof w:val="0"/>
          <w:sz w:val="28"/>
          <w:szCs w:val="28"/>
          <w:lang w:val="pt-BR"/>
        </w:rPr>
        <w:t xml:space="preserve">Bộ GTVT quyết liệt chỉ đạo nhiều giải pháp nâng cao hoạt động vận tải, </w:t>
      </w:r>
      <w:r w:rsidRPr="00BA32B0">
        <w:rPr>
          <w:rFonts w:eastAsia="SimSun"/>
          <w:noProof w:val="0"/>
          <w:sz w:val="28"/>
          <w:szCs w:val="28"/>
          <w:lang w:val="pt-BR"/>
        </w:rPr>
        <w:t>chất lượng dịch vụ, nhất là các dịp cao điểm Lễ, Tết, du lịch hè, dịp cao điểm học sinh, sinh viên đến trường</w:t>
      </w:r>
      <w:r w:rsidRPr="00BA32B0">
        <w:rPr>
          <w:rFonts w:eastAsia="SimSun"/>
          <w:noProof w:val="0"/>
          <w:sz w:val="28"/>
          <w:szCs w:val="28"/>
          <w:vertAlign w:val="superscript"/>
        </w:rPr>
        <w:footnoteReference w:id="10"/>
      </w:r>
      <w:r w:rsidR="00C40669" w:rsidRPr="00BA32B0">
        <w:rPr>
          <w:rFonts w:eastAsia="SimSun"/>
          <w:noProof w:val="0"/>
          <w:sz w:val="28"/>
          <w:szCs w:val="28"/>
          <w:lang w:val="pt-BR"/>
        </w:rPr>
        <w:t>; t</w:t>
      </w:r>
      <w:r w:rsidRPr="00BA32B0">
        <w:rPr>
          <w:noProof w:val="0"/>
          <w:sz w:val="28"/>
          <w:szCs w:val="28"/>
          <w:lang w:val="pt-BR" w:eastAsia="ja-JP"/>
        </w:rPr>
        <w:t>rong đó</w:t>
      </w:r>
      <w:r w:rsidRPr="00BA32B0">
        <w:rPr>
          <w:bCs/>
          <w:noProof w:val="0"/>
          <w:sz w:val="28"/>
          <w:szCs w:val="28"/>
          <w:lang w:val="pt-BR"/>
        </w:rPr>
        <w:t xml:space="preserve">, chỉ đạo các cơ quan, đơn vị thuộc Bộ và các Sở GTVT chủ động các giải pháp, nhiệm vụ trọng tâm như: </w:t>
      </w:r>
      <w:r w:rsidR="00C40669" w:rsidRPr="00BA32B0">
        <w:rPr>
          <w:bCs/>
          <w:noProof w:val="0"/>
          <w:sz w:val="28"/>
          <w:szCs w:val="28"/>
          <w:lang w:val="pt-BR"/>
        </w:rPr>
        <w:t>siết chặt quản lý</w:t>
      </w:r>
      <w:r w:rsidRPr="00BA32B0">
        <w:rPr>
          <w:bCs/>
          <w:noProof w:val="0"/>
          <w:sz w:val="28"/>
          <w:szCs w:val="28"/>
          <w:lang w:val="pt-BR"/>
        </w:rPr>
        <w:t xml:space="preserve"> hoạt động của các bến xe, đơn vị kinh doanh vận tải; kế hoạch, phương án </w:t>
      </w:r>
      <w:r w:rsidR="00C40669" w:rsidRPr="00BA32B0">
        <w:rPr>
          <w:bCs/>
          <w:noProof w:val="0"/>
          <w:sz w:val="28"/>
          <w:szCs w:val="28"/>
          <w:lang w:val="pt-BR"/>
        </w:rPr>
        <w:t>dự phòng phương tiện</w:t>
      </w:r>
      <w:r w:rsidRPr="00BA32B0">
        <w:rPr>
          <w:bCs/>
          <w:noProof w:val="0"/>
          <w:sz w:val="28"/>
          <w:szCs w:val="28"/>
          <w:lang w:val="pt-BR"/>
        </w:rPr>
        <w:t xml:space="preserve">, tăng cường công tác thanh tra, kiểm tra đảm bảo TTATGT tại </w:t>
      </w:r>
      <w:r w:rsidR="00C40669" w:rsidRPr="00BA32B0">
        <w:rPr>
          <w:bCs/>
          <w:noProof w:val="0"/>
          <w:sz w:val="28"/>
          <w:szCs w:val="28"/>
          <w:lang w:val="pt-BR"/>
        </w:rPr>
        <w:t>các doanh nghiệp, đơn vị vận tải trên các lĩnh vực</w:t>
      </w:r>
      <w:r w:rsidRPr="00BA32B0">
        <w:rPr>
          <w:bCs/>
          <w:noProof w:val="0"/>
          <w:sz w:val="28"/>
          <w:szCs w:val="28"/>
          <w:lang w:val="pt-BR"/>
        </w:rPr>
        <w:t xml:space="preserve">; công tác bình ổn giá cước vận tải; hạn chế chậm hủy chuyến trong vận tải hàng không, phối hợp công tác phòng chống buôn lậu, hàng giả… tích cực </w:t>
      </w:r>
      <w:r w:rsidRPr="00BA32B0">
        <w:rPr>
          <w:noProof w:val="0"/>
          <w:sz w:val="28"/>
          <w:szCs w:val="28"/>
          <w:lang w:val="pt-BR"/>
        </w:rPr>
        <w:t xml:space="preserve">phối hợp với lực lượng </w:t>
      </w:r>
      <w:r w:rsidRPr="00BA32B0">
        <w:rPr>
          <w:noProof w:val="0"/>
          <w:sz w:val="28"/>
          <w:szCs w:val="28"/>
          <w:lang w:val="pt-BR"/>
        </w:rPr>
        <w:lastRenderedPageBreak/>
        <w:t>chức năng của Bộ Công an và các địa phương tăng cường điều tiết, phân luồng giao thông trong mùa mưa bão, tổ chức quản lý chặt chẽ hoạt động vận tải, phát hiện xử lý nghiêm xe dù bến cóc, xe hoạt động trá hình tuyến cố định</w:t>
      </w:r>
      <w:r w:rsidRPr="00BA32B0">
        <w:rPr>
          <w:rFonts w:eastAsia="SimSun"/>
          <w:noProof w:val="0"/>
          <w:sz w:val="28"/>
          <w:szCs w:val="28"/>
          <w:lang w:val="pt-BR"/>
        </w:rPr>
        <w:t xml:space="preserve">. </w:t>
      </w:r>
    </w:p>
    <w:p w14:paraId="0F1BCE50" w14:textId="77777777" w:rsidR="0095215C" w:rsidRPr="00BA32B0" w:rsidRDefault="0095215C" w:rsidP="00B04374">
      <w:pPr>
        <w:widowControl w:val="0"/>
        <w:spacing w:before="120"/>
        <w:ind w:firstLine="720"/>
        <w:jc w:val="both"/>
        <w:rPr>
          <w:rFonts w:eastAsia="SimSun"/>
          <w:noProof w:val="0"/>
          <w:sz w:val="28"/>
          <w:szCs w:val="28"/>
          <w:lang w:val="pt-BR"/>
        </w:rPr>
      </w:pPr>
      <w:r w:rsidRPr="00BA32B0">
        <w:rPr>
          <w:rFonts w:eastAsia="SimSun"/>
          <w:noProof w:val="0"/>
          <w:sz w:val="28"/>
          <w:szCs w:val="28"/>
          <w:lang w:val="pt-BR"/>
        </w:rPr>
        <w:t>Nhằm đa dạng hóa các phương thức vận tải, giảm áp lực cho vận tải đường bộ, tạo môi trường cạnh tranh lành mạnh, đẩy mạnh hoạt động xuất nhập khẩu, đáp ứng yêu cầu phục vụ nhân dân trong tình hình mới, Bộ GTVT tiếp tục chỉ đạo các cơ quan, đơn vị, doanh nghiệp tập trung nghiên cứu xây dựng, triển khai nhiều cơ chế, chính sách, nâng cao chất lượng dịch vụ trên các lĩnh vực đường sắt, hàng không, hàng hải, đường thủy nội địa. Cụ thể như:</w:t>
      </w:r>
    </w:p>
    <w:p w14:paraId="38C68830" w14:textId="77777777" w:rsidR="0095215C" w:rsidRPr="00BA32B0" w:rsidRDefault="0095215C" w:rsidP="00B04374">
      <w:pPr>
        <w:widowControl w:val="0"/>
        <w:spacing w:before="120"/>
        <w:ind w:firstLine="720"/>
        <w:jc w:val="both"/>
        <w:rPr>
          <w:rFonts w:eastAsia="SimSun"/>
          <w:noProof w:val="0"/>
          <w:sz w:val="28"/>
          <w:szCs w:val="28"/>
          <w:lang w:val="pt-BR"/>
        </w:rPr>
      </w:pPr>
      <w:r w:rsidRPr="00BA32B0">
        <w:rPr>
          <w:rFonts w:eastAsia="SimSun"/>
          <w:b/>
          <w:i/>
          <w:noProof w:val="0"/>
          <w:sz w:val="28"/>
          <w:szCs w:val="28"/>
          <w:lang w:val="pt-BR"/>
        </w:rPr>
        <w:t>Lĩnh vực đường bộ</w:t>
      </w:r>
      <w:r w:rsidRPr="00BA32B0">
        <w:rPr>
          <w:rFonts w:eastAsia="SimSun"/>
          <w:noProof w:val="0"/>
          <w:sz w:val="28"/>
          <w:szCs w:val="28"/>
          <w:lang w:val="pt-BR"/>
        </w:rPr>
        <w:t>, tiếp tục tổ chức tập huấn nghiệp vụ về vận tải, đào tạo, sát hạch lái xe cho các cơ qua quản lý nhà nước địa phương, tiếp tục triển khai phân cấp, phân quyền trong giải quyết thủ tục hành chính</w:t>
      </w:r>
      <w:r w:rsidRPr="00BA32B0">
        <w:rPr>
          <w:rFonts w:eastAsia="SimSun"/>
          <w:noProof w:val="0"/>
          <w:sz w:val="28"/>
          <w:szCs w:val="28"/>
          <w:vertAlign w:val="superscript"/>
          <w:lang w:val="pt-BR"/>
        </w:rPr>
        <w:footnoteReference w:id="11"/>
      </w:r>
      <w:r w:rsidRPr="00BA32B0">
        <w:rPr>
          <w:rFonts w:eastAsia="SimSun"/>
          <w:noProof w:val="0"/>
          <w:sz w:val="28"/>
          <w:szCs w:val="28"/>
          <w:lang w:val="pt-BR"/>
        </w:rPr>
        <w:t xml:space="preserve">, </w:t>
      </w:r>
      <w:r w:rsidRPr="00BA32B0">
        <w:rPr>
          <w:noProof w:val="0"/>
          <w:sz w:val="28"/>
          <w:szCs w:val="28"/>
          <w:lang w:val="es-ES"/>
        </w:rPr>
        <w:t xml:space="preserve">bổ sung các cặp cửa khẩu, tuyến đường vận tải quốc tế Việt Nam - Trung Quốc vào Hiệp định vận tải đường bộ Việt - Trung, đã </w:t>
      </w:r>
      <w:r w:rsidRPr="00BA32B0">
        <w:rPr>
          <w:noProof w:val="0"/>
          <w:sz w:val="28"/>
          <w:szCs w:val="28"/>
          <w:lang w:val="pt-BR"/>
        </w:rPr>
        <w:t>kết nối, tích hợp Cơ sở dữ liệu (CSDL) giấy phép lái xe với CSDL quốc gia về dân cư, triển khai dịch vụ công trực tuyến toàn trình (mức độ 4) đổi giấy phép lái xe</w:t>
      </w:r>
      <w:r w:rsidRPr="00BA32B0">
        <w:rPr>
          <w:noProof w:val="0"/>
          <w:sz w:val="28"/>
          <w:szCs w:val="28"/>
          <w:vertAlign w:val="superscript"/>
          <w:lang w:val="pt-BR"/>
        </w:rPr>
        <w:footnoteReference w:id="12"/>
      </w:r>
      <w:r w:rsidRPr="00BA32B0">
        <w:rPr>
          <w:noProof w:val="0"/>
          <w:sz w:val="28"/>
          <w:szCs w:val="28"/>
          <w:lang w:val="pt-BR"/>
        </w:rPr>
        <w:t xml:space="preserve">, xây dựng, triển khai phần mềm thực hiện và </w:t>
      </w:r>
      <w:r w:rsidRPr="00BA32B0">
        <w:rPr>
          <w:bCs/>
          <w:noProof w:val="0"/>
          <w:sz w:val="28"/>
          <w:szCs w:val="28"/>
          <w:lang w:val="vi-VN"/>
        </w:rPr>
        <w:t>công bố danh mục tuyến vận tải hành khách cố định liên tỉnh đường bộ toàn quốc</w:t>
      </w:r>
      <w:r w:rsidRPr="00BA32B0">
        <w:rPr>
          <w:bCs/>
          <w:noProof w:val="0"/>
          <w:sz w:val="28"/>
          <w:szCs w:val="28"/>
          <w:lang w:val="pt-BR"/>
        </w:rPr>
        <w:t>.</w:t>
      </w:r>
    </w:p>
    <w:p w14:paraId="33636AF6" w14:textId="6907CAC3" w:rsidR="0095215C" w:rsidRPr="00BA32B0" w:rsidRDefault="0095215C" w:rsidP="00B04374">
      <w:pPr>
        <w:widowControl w:val="0"/>
        <w:spacing w:before="120"/>
        <w:ind w:firstLine="720"/>
        <w:jc w:val="both"/>
        <w:rPr>
          <w:rFonts w:eastAsia="SimSun"/>
          <w:noProof w:val="0"/>
          <w:sz w:val="28"/>
          <w:szCs w:val="28"/>
          <w:lang w:val="pt-BR"/>
        </w:rPr>
      </w:pPr>
      <w:r w:rsidRPr="00BA32B0">
        <w:rPr>
          <w:rFonts w:eastAsia="SimSun"/>
          <w:b/>
          <w:i/>
          <w:noProof w:val="0"/>
          <w:sz w:val="28"/>
          <w:szCs w:val="28"/>
          <w:lang w:val="pt-BR"/>
        </w:rPr>
        <w:t>Lĩnh vực đường sắt</w:t>
      </w:r>
      <w:r w:rsidRPr="00BA32B0">
        <w:rPr>
          <w:rFonts w:eastAsia="SimSun"/>
          <w:noProof w:val="0"/>
          <w:sz w:val="28"/>
          <w:szCs w:val="28"/>
          <w:lang w:val="pt-BR"/>
        </w:rPr>
        <w:t xml:space="preserve">, đang </w:t>
      </w:r>
      <w:r w:rsidRPr="00BA32B0">
        <w:rPr>
          <w:noProof w:val="0"/>
          <w:sz w:val="28"/>
          <w:szCs w:val="28"/>
          <w:lang w:val="pt-BR"/>
        </w:rPr>
        <w:t>hoàn thiện Dự thảo Luật Đường sắt sửa đổi theo hướng phân cấp, phân quyền cho địa phương và doanh nghiệp</w:t>
      </w:r>
      <w:r w:rsidRPr="00BA32B0">
        <w:rPr>
          <w:rFonts w:eastAsia="SimSun"/>
          <w:noProof w:val="0"/>
          <w:sz w:val="28"/>
          <w:szCs w:val="28"/>
          <w:lang w:val="pt-BR"/>
        </w:rPr>
        <w:t>; đã phối hợp với UBND TP. Hà Nội hoàn thành đưa vào hoạt động tuyến đường sắt Nhổn - Ga Hà Nội, Bộ GTVT</w:t>
      </w:r>
      <w:r w:rsidRPr="00BA32B0">
        <w:rPr>
          <w:noProof w:val="0"/>
          <w:sz w:val="28"/>
          <w:szCs w:val="28"/>
          <w:lang w:val="pt-BR"/>
        </w:rPr>
        <w:t>;</w:t>
      </w:r>
      <w:r w:rsidRPr="00BA32B0">
        <w:rPr>
          <w:rFonts w:eastAsia="SimSun"/>
          <w:noProof w:val="0"/>
          <w:sz w:val="28"/>
          <w:szCs w:val="28"/>
          <w:lang w:val="pt-BR"/>
        </w:rPr>
        <w:t xml:space="preserve"> thực hiện nâng cấp 02 ga Sóng Thần và Cao Xá thành ga liên vận quốc tế</w:t>
      </w:r>
      <w:r w:rsidR="00C40669" w:rsidRPr="00BA32B0">
        <w:rPr>
          <w:rFonts w:eastAsia="SimSun"/>
          <w:noProof w:val="0"/>
          <w:sz w:val="28"/>
          <w:szCs w:val="28"/>
          <w:lang w:val="pt-BR"/>
        </w:rPr>
        <w:t xml:space="preserve"> nằm sâu trong nội địa</w:t>
      </w:r>
      <w:r w:rsidRPr="00BA32B0">
        <w:rPr>
          <w:rFonts w:eastAsia="SimSun"/>
          <w:noProof w:val="0"/>
          <w:sz w:val="28"/>
          <w:szCs w:val="28"/>
          <w:lang w:val="pt-BR"/>
        </w:rPr>
        <w:t xml:space="preserve"> để vận chuyển hàng nông sản</w:t>
      </w:r>
      <w:r w:rsidR="00C40669" w:rsidRPr="00BA32B0">
        <w:rPr>
          <w:rFonts w:eastAsia="SimSun"/>
          <w:noProof w:val="0"/>
          <w:sz w:val="28"/>
          <w:szCs w:val="28"/>
          <w:lang w:val="pt-BR"/>
        </w:rPr>
        <w:t>, nguyên vật liệu</w:t>
      </w:r>
      <w:r w:rsidRPr="00BA32B0">
        <w:rPr>
          <w:rFonts w:eastAsia="SimSun"/>
          <w:noProof w:val="0"/>
          <w:sz w:val="28"/>
          <w:szCs w:val="28"/>
          <w:lang w:val="pt-BR"/>
        </w:rPr>
        <w:t xml:space="preserve"> xuất khẩu</w:t>
      </w:r>
      <w:r w:rsidR="00C40669" w:rsidRPr="00BA32B0">
        <w:rPr>
          <w:rFonts w:eastAsia="SimSun"/>
          <w:noProof w:val="0"/>
          <w:sz w:val="28"/>
          <w:szCs w:val="28"/>
          <w:lang w:val="pt-BR"/>
        </w:rPr>
        <w:t xml:space="preserve"> qua Trung Quốc</w:t>
      </w:r>
      <w:r w:rsidRPr="00BA32B0">
        <w:rPr>
          <w:rFonts w:eastAsia="SimSun"/>
          <w:noProof w:val="0"/>
          <w:sz w:val="28"/>
          <w:szCs w:val="28"/>
          <w:lang w:val="pt-BR"/>
        </w:rPr>
        <w:t xml:space="preserve">; </w:t>
      </w:r>
      <w:r w:rsidRPr="00BA32B0">
        <w:rPr>
          <w:noProof w:val="0"/>
          <w:sz w:val="28"/>
          <w:szCs w:val="28"/>
          <w:lang w:val="pt-BR"/>
        </w:rPr>
        <w:t xml:space="preserve">sửa đổi quy định về thủ tục sát hạch, cấp Giấy phép lái tàu </w:t>
      </w:r>
      <w:r w:rsidRPr="00BA32B0">
        <w:rPr>
          <w:rFonts w:eastAsia="SimSun"/>
          <w:noProof w:val="0"/>
          <w:sz w:val="28"/>
          <w:szCs w:val="28"/>
          <w:lang w:val="pt-BR"/>
        </w:rPr>
        <w:t xml:space="preserve">và </w:t>
      </w:r>
      <w:r w:rsidRPr="00BA32B0">
        <w:rPr>
          <w:noProof w:val="0"/>
          <w:sz w:val="28"/>
          <w:szCs w:val="28"/>
          <w:lang w:val="pt-BR"/>
        </w:rPr>
        <w:t xml:space="preserve">xây dựng </w:t>
      </w:r>
      <w:r w:rsidR="00D63CB1" w:rsidRPr="00BA32B0">
        <w:rPr>
          <w:noProof w:val="0"/>
          <w:sz w:val="28"/>
          <w:szCs w:val="28"/>
          <w:lang w:val="pt-BR"/>
        </w:rPr>
        <w:t>hệ thống cơ sở dữ liêu</w:t>
      </w:r>
      <w:r w:rsidRPr="00BA32B0">
        <w:rPr>
          <w:noProof w:val="0"/>
          <w:sz w:val="28"/>
          <w:szCs w:val="28"/>
          <w:lang w:val="pt-BR"/>
        </w:rPr>
        <w:t xml:space="preserve"> quản lý vận tải, </w:t>
      </w:r>
      <w:r w:rsidR="00D63CB1" w:rsidRPr="00BA32B0">
        <w:rPr>
          <w:noProof w:val="0"/>
          <w:sz w:val="28"/>
          <w:szCs w:val="28"/>
          <w:lang w:val="pt-BR"/>
        </w:rPr>
        <w:t xml:space="preserve">an toàn, </w:t>
      </w:r>
      <w:r w:rsidRPr="00BA32B0">
        <w:rPr>
          <w:noProof w:val="0"/>
          <w:sz w:val="28"/>
          <w:szCs w:val="28"/>
          <w:lang w:val="pt-BR"/>
        </w:rPr>
        <w:t xml:space="preserve">phương tiện và người điều khiển phương tiện đường sắt. </w:t>
      </w:r>
      <w:r w:rsidR="00C40669" w:rsidRPr="00BA32B0">
        <w:rPr>
          <w:noProof w:val="0"/>
          <w:sz w:val="28"/>
          <w:szCs w:val="28"/>
          <w:lang w:val="pt-BR"/>
        </w:rPr>
        <w:t>Chất lượng các đoàn tàu ngày càng được nâng cao, nhiều dịch vụ đáp ứng tiêu chuẩn 5 sao phục vụ du lịch gắn với quảng bá văn hóa truyền thống của địa phương</w:t>
      </w:r>
      <w:r w:rsidR="00805E5F" w:rsidRPr="00BA32B0">
        <w:rPr>
          <w:noProof w:val="0"/>
          <w:sz w:val="28"/>
          <w:szCs w:val="28"/>
          <w:lang w:val="pt-BR"/>
        </w:rPr>
        <w:t xml:space="preserve"> và đất nước;</w:t>
      </w:r>
      <w:r w:rsidR="00C40669" w:rsidRPr="00BA32B0">
        <w:rPr>
          <w:noProof w:val="0"/>
          <w:sz w:val="28"/>
          <w:szCs w:val="28"/>
          <w:lang w:val="pt-BR"/>
        </w:rPr>
        <w:t xml:space="preserve"> ứng dụng mạnh mẽ công nghệ trong bán vé; góp phần </w:t>
      </w:r>
      <w:r w:rsidR="00805E5F" w:rsidRPr="00BA32B0">
        <w:rPr>
          <w:noProof w:val="0"/>
          <w:sz w:val="28"/>
          <w:szCs w:val="28"/>
          <w:lang w:val="pt-BR"/>
        </w:rPr>
        <w:t>nâng cao chất lượng vận tải, ngày càng thu hút được hành khách trong và ngoài nước.</w:t>
      </w:r>
    </w:p>
    <w:p w14:paraId="080B2AD3" w14:textId="24B3D41B" w:rsidR="0095215C" w:rsidRPr="00BA32B0" w:rsidRDefault="0095215C" w:rsidP="00B04374">
      <w:pPr>
        <w:spacing w:before="120"/>
        <w:ind w:firstLine="720"/>
        <w:jc w:val="both"/>
        <w:rPr>
          <w:noProof w:val="0"/>
          <w:sz w:val="28"/>
          <w:szCs w:val="28"/>
          <w:lang w:val="pt-BR"/>
        </w:rPr>
      </w:pPr>
      <w:r w:rsidRPr="00BA32B0">
        <w:rPr>
          <w:b/>
          <w:bCs/>
          <w:i/>
          <w:noProof w:val="0"/>
          <w:sz w:val="28"/>
          <w:szCs w:val="28"/>
          <w:lang w:val="pt-BR"/>
        </w:rPr>
        <w:t>Lĩnh vực hàng không,</w:t>
      </w:r>
      <w:r w:rsidRPr="00BA32B0">
        <w:rPr>
          <w:bCs/>
          <w:noProof w:val="0"/>
          <w:sz w:val="28"/>
          <w:szCs w:val="28"/>
          <w:lang w:val="pt-BR"/>
        </w:rPr>
        <w:t xml:space="preserve"> Bộ GTVT </w:t>
      </w:r>
      <w:r w:rsidRPr="00BA32B0">
        <w:rPr>
          <w:noProof w:val="0"/>
          <w:sz w:val="28"/>
          <w:szCs w:val="28"/>
          <w:lang w:val="pt-BR"/>
        </w:rPr>
        <w:t xml:space="preserve">hỗ trợ, tạo điều kiện cho các hãng hàng không khai thác hiệu quả, tăng số lượng chuyến bay và tải cung ứng trên các đường bay; giám sát, kiểm tra bảo đảm các điều kiện về an toàn an ninh và năng lực khai thác; rà soát, xây dựng quy trình vận hành hiệu quả, triển khai phương án giảm thời gian quay đầu tàu bay, tối ưu thời gian khai thác tàu bay trong ngày; tăng cường các chuyến bay sau 22h00; tạo điều kiện thuận lợi để các hãng HKVN thuê/mua </w:t>
      </w:r>
      <w:r w:rsidRPr="00BA32B0">
        <w:rPr>
          <w:noProof w:val="0"/>
          <w:sz w:val="28"/>
          <w:szCs w:val="28"/>
          <w:lang w:val="pt-BR"/>
        </w:rPr>
        <w:lastRenderedPageBreak/>
        <w:t xml:space="preserve">mới bổ sung đội tàu bay; tăng cường trao đổi, </w:t>
      </w:r>
      <w:r w:rsidRPr="00BA32B0">
        <w:rPr>
          <w:rFonts w:eastAsia="Calibri"/>
          <w:noProof w:val="0"/>
          <w:sz w:val="28"/>
          <w:szCs w:val="28"/>
          <w:lang w:val="pt-BR" w:eastAsia="en-US"/>
        </w:rPr>
        <w:t xml:space="preserve">đàm phán với các nước trên thế giới để các hãng hàng không phát triển hoạt động khai thác hàng không quốc tế. Trên cơ sở chỉ đạo của Bộ GTVT, Cục Hàng không Việt Nam </w:t>
      </w:r>
      <w:r w:rsidRPr="00BA32B0">
        <w:rPr>
          <w:noProof w:val="0"/>
          <w:sz w:val="28"/>
          <w:szCs w:val="28"/>
          <w:lang w:val="pt-BR"/>
        </w:rPr>
        <w:t>đã xây dựng và tiêu chuẩn hoá, đơn giản hoá các thủ tục hành chính, áp dụng công nghệ số để tạo thuận lợi cho hành khách đi tàu bay; hiện nay, toàn bộ các thủ tục hành chính đã được thực hiện thông qua một cửa và 100% các thủ tục hành chính đều được chuẩn hóa thông qua hệ thống sổ tay, hướng dẫn thực hiện các công việc (handbook); việc tổ chức tuyên truyền, hướng dẫn các quy định cho doanh nghiệp được thực hiện thường xuyên, liên</w:t>
      </w:r>
      <w:r w:rsidR="00B04374" w:rsidRPr="00BA32B0">
        <w:rPr>
          <w:noProof w:val="0"/>
          <w:sz w:val="28"/>
          <w:szCs w:val="28"/>
          <w:lang w:val="pt-BR"/>
        </w:rPr>
        <w:t xml:space="preserve"> tục, hiệu quả theo đúng ti</w:t>
      </w:r>
      <w:r w:rsidRPr="00BA32B0">
        <w:rPr>
          <w:noProof w:val="0"/>
          <w:sz w:val="28"/>
          <w:szCs w:val="28"/>
          <w:lang w:val="pt-BR"/>
        </w:rPr>
        <w:t>nh thần Nhà nước đồng hành cùng doanh nghiệp và cơ quan quản lý nhà nước phải phục vụ doanh nghiệp.</w:t>
      </w:r>
    </w:p>
    <w:p w14:paraId="2F7690C2" w14:textId="6320D788" w:rsidR="0095215C" w:rsidRPr="00BA32B0" w:rsidRDefault="0095215C" w:rsidP="00B04374">
      <w:pPr>
        <w:spacing w:before="120"/>
        <w:ind w:firstLine="720"/>
        <w:jc w:val="both"/>
        <w:rPr>
          <w:rFonts w:eastAsia="SimSun"/>
          <w:noProof w:val="0"/>
          <w:sz w:val="28"/>
          <w:szCs w:val="28"/>
          <w:lang w:val="it-IT"/>
        </w:rPr>
      </w:pPr>
      <w:r w:rsidRPr="00BA32B0">
        <w:rPr>
          <w:b/>
          <w:i/>
          <w:noProof w:val="0"/>
          <w:sz w:val="28"/>
          <w:szCs w:val="28"/>
          <w:lang w:val="it-IT"/>
        </w:rPr>
        <w:t>Lĩnh vực hàng hải, đường thủy nội địa,</w:t>
      </w:r>
      <w:r w:rsidRPr="00BA32B0">
        <w:rPr>
          <w:noProof w:val="0"/>
          <w:sz w:val="28"/>
          <w:szCs w:val="28"/>
          <w:lang w:val="it-IT"/>
        </w:rPr>
        <w:t xml:space="preserve"> nhằm tháo gỡ khó khăn cho doanh nghiệp, thúc đẩy hoạt động sản xuất kinh doanh, Bộ trưởng Bộ GTVT đã chủ trì Hội nghị đối thoại với khoảng 300 doanh nghiệp hoạt động trong lĩnh vực hàng hải, đường thủy nội địa tham gia</w:t>
      </w:r>
      <w:r w:rsidR="00BF5926" w:rsidRPr="00BA32B0">
        <w:rPr>
          <w:noProof w:val="0"/>
          <w:sz w:val="28"/>
          <w:szCs w:val="28"/>
          <w:lang w:val="it-IT"/>
        </w:rPr>
        <w:t>; họp song phương Nhóm tạo thuận lợi vận tải theo hiệp định giữa Việt Nam và Campuchia về vận tải đường thủy</w:t>
      </w:r>
      <w:r w:rsidRPr="00BA32B0">
        <w:rPr>
          <w:noProof w:val="0"/>
          <w:sz w:val="28"/>
          <w:szCs w:val="28"/>
          <w:lang w:val="it-IT"/>
        </w:rPr>
        <w:t xml:space="preserve">. Bộ GTVT đã ban hành </w:t>
      </w:r>
      <w:r w:rsidRPr="00BA32B0">
        <w:rPr>
          <w:rFonts w:eastAsia="SimSun"/>
          <w:noProof w:val="0"/>
          <w:sz w:val="28"/>
          <w:szCs w:val="28"/>
          <w:lang w:val="it-IT"/>
        </w:rPr>
        <w:t>cơ chế, chính sách quản lý giá dịch vụ tại cảng biển Việt Nam; ban hành 04 Quyết định về giá tối đa dịch vụ hoa tiêu hàng hải và khung giá dịch vụ sử dụng cầu, bến, phao neo, dịch vụ bốc dỡ container và dịch vụ lai dắt tại cảng biển Việt Nam góp phần bình ổn thị trường vận tải, ổn định kinh tế vĩ mô.</w:t>
      </w:r>
    </w:p>
    <w:p w14:paraId="729C2D7A" w14:textId="070EE4EC" w:rsidR="0095215C" w:rsidRDefault="001A4ECC" w:rsidP="00B04374">
      <w:pPr>
        <w:spacing w:before="120"/>
        <w:ind w:firstLine="720"/>
        <w:jc w:val="both"/>
        <w:rPr>
          <w:noProof w:val="0"/>
          <w:sz w:val="28"/>
          <w:szCs w:val="28"/>
          <w:lang w:val="it-IT"/>
        </w:rPr>
      </w:pPr>
      <w:r w:rsidRPr="00BA32B0">
        <w:rPr>
          <w:noProof w:val="0"/>
          <w:sz w:val="28"/>
          <w:szCs w:val="28"/>
          <w:lang w:val="it-IT"/>
        </w:rPr>
        <w:t>Đối với các giải pháp hỗ trợ phát triển dịch vụ logistics,</w:t>
      </w:r>
      <w:r w:rsidR="0095215C" w:rsidRPr="00BA32B0">
        <w:rPr>
          <w:noProof w:val="0"/>
          <w:sz w:val="28"/>
          <w:szCs w:val="28"/>
          <w:lang w:val="it-IT"/>
        </w:rPr>
        <w:t xml:space="preserve"> </w:t>
      </w:r>
      <w:r w:rsidR="006474BD" w:rsidRPr="00BA32B0">
        <w:rPr>
          <w:noProof w:val="0"/>
          <w:sz w:val="28"/>
          <w:szCs w:val="28"/>
          <w:lang w:val="it-IT"/>
        </w:rPr>
        <w:t xml:space="preserve">Bộ GTVT đã </w:t>
      </w:r>
      <w:r w:rsidR="0095215C" w:rsidRPr="00BA32B0">
        <w:rPr>
          <w:noProof w:val="0"/>
          <w:sz w:val="28"/>
          <w:szCs w:val="28"/>
          <w:lang w:val="it-IT"/>
        </w:rPr>
        <w:t xml:space="preserve">tập trung triển khai hỗ trợ các doanh nghiệp trước tình trạng giá dịch vụ vận chuyển hàng hóa container đi Châu Âu, Châu Mỹ tăng cao; triển khai quản lý giá, niêm yết giá dịch vụ tại cảng biển, </w:t>
      </w:r>
      <w:r w:rsidR="0095215C" w:rsidRPr="00BA32B0">
        <w:rPr>
          <w:noProof w:val="0"/>
          <w:sz w:val="28"/>
          <w:szCs w:val="28"/>
          <w:lang w:val="pl-PL"/>
        </w:rPr>
        <w:t xml:space="preserve">xây dựng nhiều hình thức cụ thể để quán triệt, tuyên truyền, phổ biến chủ trương, chính sách, pháp luật về kiểm soát TTHC, cải cách TTHC nhằm đa dạng hóa hình thức cung cấp thông tin cho người dân, doanh nghiệp; </w:t>
      </w:r>
      <w:r w:rsidR="00261953" w:rsidRPr="00BA32B0">
        <w:rPr>
          <w:noProof w:val="0"/>
          <w:sz w:val="28"/>
          <w:szCs w:val="28"/>
          <w:lang w:val="pl-PL"/>
        </w:rPr>
        <w:t xml:space="preserve">đã phê duyệt </w:t>
      </w:r>
      <w:r w:rsidR="0095215C" w:rsidRPr="00BA32B0">
        <w:rPr>
          <w:bCs/>
          <w:noProof w:val="0"/>
          <w:sz w:val="28"/>
          <w:szCs w:val="28"/>
          <w:lang w:val="pl-PL"/>
        </w:rPr>
        <w:t xml:space="preserve">Đề án Quản lý du thuyền, </w:t>
      </w:r>
      <w:r w:rsidR="00261953" w:rsidRPr="00BA32B0">
        <w:rPr>
          <w:noProof w:val="0"/>
          <w:sz w:val="28"/>
          <w:szCs w:val="28"/>
          <w:lang w:val="pl-PL"/>
        </w:rPr>
        <w:t xml:space="preserve">đang khẩn trương xây dựng </w:t>
      </w:r>
      <w:r w:rsidR="0095215C" w:rsidRPr="00BA32B0">
        <w:rPr>
          <w:bCs/>
          <w:noProof w:val="0"/>
          <w:sz w:val="28"/>
          <w:szCs w:val="28"/>
          <w:lang w:val="pl-PL"/>
        </w:rPr>
        <w:t>Đề án Nâng cao năng lực các doanh nghiệp đóng tàu trong nước</w:t>
      </w:r>
      <w:r w:rsidR="006474BD" w:rsidRPr="00BA32B0">
        <w:rPr>
          <w:bCs/>
          <w:noProof w:val="0"/>
          <w:sz w:val="28"/>
          <w:szCs w:val="28"/>
          <w:lang w:val="pl-PL"/>
        </w:rPr>
        <w:t xml:space="preserve">; </w:t>
      </w:r>
      <w:r w:rsidR="0095215C" w:rsidRPr="00BA32B0">
        <w:rPr>
          <w:noProof w:val="0"/>
          <w:sz w:val="28"/>
          <w:szCs w:val="28"/>
          <w:lang w:val="it-IT"/>
        </w:rPr>
        <w:t>nghiên cứu phương án cho phép phương tiện thủy nội địa mang cấp VR-SI hoạt động tuyến cửa sông Văn Úc - cảng biển Lạch Huyện và tuyến từ cửa Tiểu - cảng biển Cái Mép - Thị Vải</w:t>
      </w:r>
      <w:r w:rsidR="00BF5926" w:rsidRPr="00BA32B0">
        <w:rPr>
          <w:noProof w:val="0"/>
          <w:sz w:val="28"/>
          <w:szCs w:val="28"/>
          <w:lang w:val="it-IT"/>
        </w:rPr>
        <w:t xml:space="preserve"> nhằm thay thế tuyến vận tải truyền thống kết nối hàng hóa từ các khu công nghiệp, cảng cạn, ICD thuộc tỉnh Ninh Bình, Hà Nam, Nam Định, Thái Bình đến cảng biển Hải Phòng, Quảng Ninh và tuyến kết nối hàng hóa từ Campuchia, ĐBSCL về cảng biển Cái Mép – Thị Vải phải đi qua các sông, kênh bị hạn chế trong nội thành Hải Phòng, TP. Hồ Chí Minh, nếu được thí điểm thực hiện sẽ giảm 6 đến 8 giờ chạy tàu trên mỗi tuyến</w:t>
      </w:r>
      <w:r w:rsidR="0095215C" w:rsidRPr="00BA32B0">
        <w:rPr>
          <w:noProof w:val="0"/>
          <w:sz w:val="28"/>
          <w:szCs w:val="28"/>
          <w:lang w:val="it-IT"/>
        </w:rPr>
        <w:t xml:space="preserve">. </w:t>
      </w:r>
    </w:p>
    <w:p w14:paraId="45ECBDED" w14:textId="0A387E39" w:rsidR="002E0554" w:rsidRDefault="0086517F" w:rsidP="002E0554">
      <w:pPr>
        <w:spacing w:before="120"/>
        <w:ind w:firstLine="720"/>
        <w:jc w:val="both"/>
        <w:rPr>
          <w:noProof w:val="0"/>
          <w:color w:val="000000" w:themeColor="text1"/>
          <w:sz w:val="28"/>
          <w:szCs w:val="28"/>
        </w:rPr>
      </w:pPr>
      <w:r w:rsidRPr="002E0554">
        <w:rPr>
          <w:noProof w:val="0"/>
          <w:color w:val="000000" w:themeColor="text1"/>
          <w:sz w:val="28"/>
          <w:szCs w:val="28"/>
          <w:lang w:val="it-IT"/>
        </w:rPr>
        <w:t xml:space="preserve">Năm 2024, </w:t>
      </w:r>
      <w:r w:rsidR="002E0554" w:rsidRPr="002E0554">
        <w:rPr>
          <w:noProof w:val="0"/>
          <w:color w:val="000000" w:themeColor="text1"/>
          <w:sz w:val="28"/>
          <w:szCs w:val="28"/>
          <w:lang w:val="it-IT"/>
        </w:rPr>
        <w:t>sản lượng v</w:t>
      </w:r>
      <w:r w:rsidR="002E0554" w:rsidRPr="002E0554">
        <w:rPr>
          <w:noProof w:val="0"/>
          <w:color w:val="000000" w:themeColor="text1"/>
          <w:sz w:val="28"/>
          <w:szCs w:val="28"/>
        </w:rPr>
        <w:t>ận chuyển hàng hóa ước đạt 2.450 triệu tấn, tăng 14,5% so với cùng kỳ năm 2023, trong đó các ngành: hàng không (+20%), đường bộ (+15,2%), đường thủy (+14,5%), đường biển (+14%), đường sắt (+12%). Vận chuyển hành khách ước đạt 4</w:t>
      </w:r>
      <w:r w:rsidR="00334A1D">
        <w:rPr>
          <w:noProof w:val="0"/>
          <w:color w:val="000000" w:themeColor="text1"/>
          <w:sz w:val="28"/>
          <w:szCs w:val="28"/>
        </w:rPr>
        <w:t>,</w:t>
      </w:r>
      <w:r w:rsidR="002E0554" w:rsidRPr="002E0554">
        <w:rPr>
          <w:noProof w:val="0"/>
          <w:color w:val="000000" w:themeColor="text1"/>
          <w:sz w:val="28"/>
          <w:szCs w:val="28"/>
        </w:rPr>
        <w:t xml:space="preserve">7 </w:t>
      </w:r>
      <w:r w:rsidR="00922B5C">
        <w:rPr>
          <w:noProof w:val="0"/>
          <w:color w:val="000000" w:themeColor="text1"/>
          <w:sz w:val="28"/>
          <w:szCs w:val="28"/>
        </w:rPr>
        <w:t>tỷ</w:t>
      </w:r>
      <w:r w:rsidR="002E0554" w:rsidRPr="002E0554">
        <w:rPr>
          <w:noProof w:val="0"/>
          <w:color w:val="000000" w:themeColor="text1"/>
          <w:sz w:val="28"/>
          <w:szCs w:val="28"/>
        </w:rPr>
        <w:t xml:space="preserve"> lượt </w:t>
      </w:r>
      <w:r w:rsidR="00E027B2">
        <w:rPr>
          <w:noProof w:val="0"/>
          <w:color w:val="000000" w:themeColor="text1"/>
          <w:sz w:val="28"/>
          <w:szCs w:val="28"/>
        </w:rPr>
        <w:t xml:space="preserve">hành </w:t>
      </w:r>
      <w:r w:rsidR="002E0554" w:rsidRPr="002E0554">
        <w:rPr>
          <w:noProof w:val="0"/>
          <w:color w:val="000000" w:themeColor="text1"/>
          <w:sz w:val="28"/>
          <w:szCs w:val="28"/>
        </w:rPr>
        <w:t>khách, tăng 11,2% so với năm 2023, trong đó các ngành: hàng không (+5,1%) đường biển (+17%), đường sắt (+16%), đường bộ (+15,3%), đường thủy (+10,1%).</w:t>
      </w:r>
    </w:p>
    <w:p w14:paraId="23D3F382" w14:textId="59E6CC4A" w:rsidR="00C15E0C" w:rsidRDefault="00C15E0C" w:rsidP="002E0554">
      <w:pPr>
        <w:spacing w:before="120"/>
        <w:ind w:firstLine="720"/>
        <w:jc w:val="both"/>
        <w:rPr>
          <w:noProof w:val="0"/>
          <w:color w:val="000000" w:themeColor="text1"/>
          <w:sz w:val="28"/>
          <w:szCs w:val="28"/>
        </w:rPr>
      </w:pPr>
    </w:p>
    <w:p w14:paraId="6C899AB4" w14:textId="329E1E3B" w:rsidR="00D01AD9" w:rsidRPr="00BA32B0" w:rsidRDefault="00D01AD9" w:rsidP="002A3C49">
      <w:pPr>
        <w:pStyle w:val="Heading3"/>
        <w:keepNext w:val="0"/>
        <w:keepLines w:val="0"/>
        <w:widowControl w:val="0"/>
        <w:numPr>
          <w:ilvl w:val="0"/>
          <w:numId w:val="4"/>
        </w:numPr>
        <w:suppressAutoHyphens w:val="0"/>
        <w:spacing w:after="0" w:line="240" w:lineRule="auto"/>
        <w:ind w:left="0" w:firstLine="709"/>
        <w:rPr>
          <w:lang w:val="it-IT"/>
        </w:rPr>
      </w:pPr>
      <w:r w:rsidRPr="00BA32B0">
        <w:rPr>
          <w:lang w:val="it-IT"/>
        </w:rPr>
        <w:lastRenderedPageBreak/>
        <w:t>Công tác bảo đảm trật tự, an toàn giao thông</w:t>
      </w:r>
    </w:p>
    <w:p w14:paraId="7600CF1E" w14:textId="674CC26C" w:rsidR="0095215C" w:rsidRPr="00BA32B0" w:rsidRDefault="0095215C" w:rsidP="00B04374">
      <w:pPr>
        <w:snapToGrid w:val="0"/>
        <w:spacing w:before="120"/>
        <w:ind w:firstLine="720"/>
        <w:jc w:val="both"/>
        <w:rPr>
          <w:noProof w:val="0"/>
          <w:sz w:val="28"/>
          <w:szCs w:val="28"/>
          <w:lang w:val="it-IT"/>
        </w:rPr>
      </w:pPr>
      <w:r w:rsidRPr="00BA32B0">
        <w:rPr>
          <w:noProof w:val="0"/>
          <w:sz w:val="28"/>
          <w:szCs w:val="28"/>
          <w:lang w:val="it-IT"/>
        </w:rPr>
        <w:t xml:space="preserve">Công tác bảo đảm trật tự, an toàn giao thông (TTATGT) luôn được xác định là một trong những nhiệm vụ </w:t>
      </w:r>
      <w:r w:rsidR="00805E5F" w:rsidRPr="00BA32B0">
        <w:rPr>
          <w:noProof w:val="0"/>
          <w:sz w:val="28"/>
          <w:szCs w:val="28"/>
          <w:lang w:val="it-IT"/>
        </w:rPr>
        <w:t>chính trị có ý nghĩa quan trọng góp phần đảm bảo trật tự, an toàn xã hội, chất lượng đời sống, hạnh phúc của nhân dân và duy trì sự phát triển bền vững của đất nước</w:t>
      </w:r>
      <w:r w:rsidRPr="00BA32B0">
        <w:rPr>
          <w:noProof w:val="0"/>
          <w:sz w:val="28"/>
          <w:szCs w:val="28"/>
          <w:lang w:val="it-IT"/>
        </w:rPr>
        <w:t xml:space="preserve">. Bên cạnh việc tập trung xây dựng, hoàn thiện các văn bản QPPL lồng ghép các nội dung liên quan đến công tác bảo đảm TTATGT, Bộ GTVT tập trung ban hành nhiều văn bản chỉ đạo, triển khai thực hiện đồng bộ các giải pháp bảo đảm TTATGT trong tình hình mới theo yêu cầu của Chính phủ, Thủ tướng Chính phủ. </w:t>
      </w:r>
      <w:r w:rsidRPr="00BA32B0">
        <w:rPr>
          <w:noProof w:val="0"/>
          <w:sz w:val="28"/>
          <w:szCs w:val="28"/>
          <w:lang w:val="vi-VN"/>
        </w:rPr>
        <w:t xml:space="preserve">Trọng tâm là </w:t>
      </w:r>
      <w:r w:rsidRPr="00BA32B0">
        <w:rPr>
          <w:noProof w:val="0"/>
          <w:sz w:val="28"/>
          <w:szCs w:val="28"/>
          <w:lang w:val="it-IT"/>
        </w:rPr>
        <w:t>bảo đảm ATGT trên các tuyến quốc lộ, cao tốc</w:t>
      </w:r>
      <w:r w:rsidRPr="00BA32B0">
        <w:rPr>
          <w:noProof w:val="0"/>
          <w:sz w:val="28"/>
          <w:szCs w:val="28"/>
          <w:vertAlign w:val="superscript"/>
          <w:lang w:val="it-IT"/>
        </w:rPr>
        <w:footnoteReference w:id="13"/>
      </w:r>
      <w:r w:rsidRPr="00BA32B0">
        <w:rPr>
          <w:noProof w:val="0"/>
          <w:sz w:val="28"/>
          <w:szCs w:val="28"/>
          <w:lang w:val="it-IT"/>
        </w:rPr>
        <w:t>, các đường ngang đường sắt, các dự án đang thi công, các vị trí hạ tầng hư hỏng do thiên tai</w:t>
      </w:r>
      <w:r w:rsidRPr="00BA32B0">
        <w:rPr>
          <w:noProof w:val="0"/>
          <w:sz w:val="28"/>
          <w:szCs w:val="28"/>
          <w:vertAlign w:val="superscript"/>
          <w:lang w:val="it-IT"/>
        </w:rPr>
        <w:footnoteReference w:id="14"/>
      </w:r>
      <w:r w:rsidRPr="00BA32B0">
        <w:rPr>
          <w:noProof w:val="0"/>
          <w:sz w:val="28"/>
          <w:szCs w:val="28"/>
          <w:lang w:val="it-IT"/>
        </w:rPr>
        <w:t>, các tuyến vận tải thủy, nhất là từ bờ ra đảo. Hoạt động bảo đảm an ninh, an toàn bay, an ninh, an toàn hàng hải cơ bản được bảo đảm, không xảy ra sự cố hoặc tai nạn đáng tiếc làm ảnh hưởng đến tính mạng của hành khách. Bộ GTVT tiếp tục phối hợp chặt chẽ với các bộ, ngành, địa phương triển khai xây dựng kế hoạch các hoạt động tuyên tuyền về an toàn giao thông gắn với chủ đề của Năm An toàn giao thông 2024 “</w:t>
      </w:r>
      <w:r w:rsidRPr="00BA32B0">
        <w:rPr>
          <w:i/>
          <w:noProof w:val="0"/>
          <w:sz w:val="28"/>
          <w:szCs w:val="28"/>
          <w:lang w:val="it-IT"/>
        </w:rPr>
        <w:t>Thượng tôn pháp luật để xây dựng văn hóa giao thông an toàn</w:t>
      </w:r>
      <w:r w:rsidRPr="00BA32B0">
        <w:rPr>
          <w:noProof w:val="0"/>
          <w:sz w:val="28"/>
          <w:szCs w:val="28"/>
          <w:lang w:val="it-IT"/>
        </w:rPr>
        <w:t>”; trong đó tập trung tổ chức các hoạt động tuyên truyền, phổ biến giáo dục</w:t>
      </w:r>
      <w:r w:rsidR="00805E5F" w:rsidRPr="00BA32B0">
        <w:rPr>
          <w:noProof w:val="0"/>
          <w:sz w:val="28"/>
          <w:szCs w:val="28"/>
          <w:lang w:val="it-IT"/>
        </w:rPr>
        <w:t xml:space="preserve"> về ATGT, đặc biệt là Luật TTATGT đường bộ</w:t>
      </w:r>
      <w:r w:rsidRPr="00BA32B0">
        <w:rPr>
          <w:noProof w:val="0"/>
          <w:sz w:val="28"/>
          <w:szCs w:val="28"/>
          <w:lang w:val="it-IT"/>
        </w:rPr>
        <w:t xml:space="preserve">, Luật Đường bộ, tuyên truyền các quy định, quy tắc tham gia giao thông an toàn trên các phương tiện thông tin đại chúng.  </w:t>
      </w:r>
    </w:p>
    <w:p w14:paraId="1816A91D" w14:textId="75720C0F" w:rsidR="006B7FEC" w:rsidRPr="00BA32B0" w:rsidRDefault="0095215C" w:rsidP="00B04374">
      <w:pPr>
        <w:spacing w:before="120"/>
        <w:ind w:firstLine="720"/>
        <w:jc w:val="both"/>
        <w:rPr>
          <w:noProof w:val="0"/>
          <w:sz w:val="28"/>
          <w:szCs w:val="28"/>
          <w:lang w:val="nl-NL" w:eastAsia="en-US"/>
        </w:rPr>
      </w:pPr>
      <w:r w:rsidRPr="00BA32B0">
        <w:rPr>
          <w:noProof w:val="0"/>
          <w:sz w:val="28"/>
          <w:szCs w:val="28"/>
          <w:lang w:val="it-IT"/>
        </w:rPr>
        <w:t xml:space="preserve">Công tác xử lý điểm đen, nhất là điểm đen đường bộ được tập trung thực hiện kịp thời. Với nguồn kinh phí còn hạn chế, đến nay đã </w:t>
      </w:r>
      <w:r w:rsidR="005173DE" w:rsidRPr="00BA32B0">
        <w:rPr>
          <w:rFonts w:eastAsia="Calibri"/>
          <w:noProof w:val="0"/>
          <w:sz w:val="28"/>
          <w:szCs w:val="28"/>
          <w:lang w:val="nl-NL"/>
        </w:rPr>
        <w:t xml:space="preserve">xử lý: </w:t>
      </w:r>
      <w:r w:rsidR="00FA04FD" w:rsidRPr="00BA32B0">
        <w:rPr>
          <w:rFonts w:eastAsia="Calibri"/>
          <w:noProof w:val="0"/>
          <w:sz w:val="28"/>
          <w:szCs w:val="28"/>
          <w:lang w:val="nl-NL"/>
        </w:rPr>
        <w:t>15 điểm đen; 11 điểm tiềm ẩn TNGT</w:t>
      </w:r>
      <w:r w:rsidR="005173DE" w:rsidRPr="00BA32B0">
        <w:rPr>
          <w:rFonts w:eastAsia="Calibri"/>
          <w:noProof w:val="0"/>
          <w:sz w:val="28"/>
          <w:szCs w:val="28"/>
          <w:lang w:val="nl-NL"/>
        </w:rPr>
        <w:t>; 160 vị trí có nguy cơ mất ATGT</w:t>
      </w:r>
      <w:r w:rsidRPr="00BA32B0">
        <w:rPr>
          <w:rFonts w:eastAsia="Calibri"/>
          <w:noProof w:val="0"/>
          <w:sz w:val="28"/>
          <w:szCs w:val="28"/>
          <w:lang w:val="nl-NL"/>
        </w:rPr>
        <w:t xml:space="preserve">. Bên cạnh đó, để đảm bảo an toàn cho học sinh đến trường, Bộ GTVT đã </w:t>
      </w:r>
      <w:r w:rsidR="00FA04FD" w:rsidRPr="00BA32B0">
        <w:rPr>
          <w:rFonts w:eastAsia="Calibri"/>
          <w:noProof w:val="0"/>
          <w:sz w:val="28"/>
          <w:szCs w:val="28"/>
          <w:lang w:val="nl-NL"/>
        </w:rPr>
        <w:t>thực hiện sửa chữa đột xuất trong năm 2024 để bổ sung các công trình, hạng mục công trình ATGT đối với trên 640 trường học và tiếp tục rà soát xử lý triệt để các vị trí trường học còn bất cập, nguy cơ mất ATGT trong KHBT năm 2025</w:t>
      </w:r>
      <w:r w:rsidRPr="00BA32B0">
        <w:rPr>
          <w:rFonts w:eastAsia="Calibri"/>
          <w:noProof w:val="0"/>
          <w:sz w:val="28"/>
          <w:szCs w:val="28"/>
          <w:lang w:val="nl-NL"/>
        </w:rPr>
        <w:t>.</w:t>
      </w:r>
      <w:r w:rsidR="005173DE" w:rsidRPr="00BA32B0">
        <w:rPr>
          <w:rFonts w:eastAsia="Calibri"/>
          <w:noProof w:val="0"/>
          <w:sz w:val="28"/>
          <w:szCs w:val="28"/>
          <w:lang w:val="nl-NL"/>
        </w:rPr>
        <w:t xml:space="preserve"> </w:t>
      </w:r>
      <w:r w:rsidR="006B7FEC" w:rsidRPr="00BA32B0">
        <w:rPr>
          <w:noProof w:val="0"/>
          <w:sz w:val="28"/>
          <w:szCs w:val="28"/>
          <w:lang w:val="nl-NL" w:eastAsia="en-US"/>
        </w:rPr>
        <w:t xml:space="preserve">Bộ GTVT </w:t>
      </w:r>
      <w:r w:rsidR="005173DE" w:rsidRPr="00BA32B0">
        <w:rPr>
          <w:noProof w:val="0"/>
          <w:sz w:val="28"/>
          <w:szCs w:val="28"/>
          <w:lang w:val="nl-NL" w:eastAsia="en-US"/>
        </w:rPr>
        <w:t xml:space="preserve">cũng </w:t>
      </w:r>
      <w:r w:rsidR="006B7FEC" w:rsidRPr="00BA32B0">
        <w:rPr>
          <w:noProof w:val="0"/>
          <w:sz w:val="28"/>
          <w:szCs w:val="28"/>
          <w:lang w:val="nl-NL" w:eastAsia="en-US"/>
        </w:rPr>
        <w:t xml:space="preserve">phê duyệt </w:t>
      </w:r>
      <w:r w:rsidR="006B7FEC" w:rsidRPr="00BA32B0">
        <w:rPr>
          <w:rFonts w:hint="eastAsia"/>
          <w:noProof w:val="0"/>
          <w:sz w:val="28"/>
          <w:szCs w:val="28"/>
          <w:lang w:val="nl-NL" w:eastAsia="en-US"/>
        </w:rPr>
        <w:t>đ</w:t>
      </w:r>
      <w:r w:rsidR="006B7FEC" w:rsidRPr="00BA32B0">
        <w:rPr>
          <w:noProof w:val="0"/>
          <w:sz w:val="28"/>
          <w:szCs w:val="28"/>
          <w:lang w:val="nl-NL" w:eastAsia="en-US"/>
        </w:rPr>
        <w:t>iều chỉnh Kế hoạch bảo trì KCHT</w:t>
      </w:r>
      <w:r w:rsidR="005173DE" w:rsidRPr="00BA32B0">
        <w:rPr>
          <w:noProof w:val="0"/>
          <w:sz w:val="28"/>
          <w:szCs w:val="28"/>
          <w:lang w:val="nl-NL" w:eastAsia="en-US"/>
        </w:rPr>
        <w:t xml:space="preserve"> đường sắt</w:t>
      </w:r>
      <w:r w:rsidR="006B7FEC" w:rsidRPr="00BA32B0">
        <w:rPr>
          <w:noProof w:val="0"/>
          <w:sz w:val="28"/>
          <w:szCs w:val="28"/>
          <w:lang w:val="nl-NL" w:eastAsia="en-US"/>
        </w:rPr>
        <w:t xml:space="preserve"> n</w:t>
      </w:r>
      <w:r w:rsidR="006B7FEC" w:rsidRPr="00BA32B0">
        <w:rPr>
          <w:rFonts w:hint="eastAsia"/>
          <w:noProof w:val="0"/>
          <w:sz w:val="28"/>
          <w:szCs w:val="28"/>
          <w:lang w:val="nl-NL" w:eastAsia="en-US"/>
        </w:rPr>
        <w:t>ă</w:t>
      </w:r>
      <w:r w:rsidR="006B7FEC" w:rsidRPr="00BA32B0">
        <w:rPr>
          <w:noProof w:val="0"/>
          <w:sz w:val="28"/>
          <w:szCs w:val="28"/>
          <w:lang w:val="nl-NL" w:eastAsia="en-US"/>
        </w:rPr>
        <w:t>m 2024</w:t>
      </w:r>
      <w:r w:rsidR="006B7FEC" w:rsidRPr="00BA32B0">
        <w:rPr>
          <w:noProof w:val="0"/>
          <w:sz w:val="28"/>
          <w:szCs w:val="28"/>
          <w:vertAlign w:val="superscript"/>
          <w:lang w:eastAsia="en-US"/>
        </w:rPr>
        <w:footnoteReference w:id="15"/>
      </w:r>
      <w:r w:rsidR="006B7FEC" w:rsidRPr="00BA32B0">
        <w:rPr>
          <w:noProof w:val="0"/>
          <w:sz w:val="28"/>
          <w:szCs w:val="28"/>
          <w:lang w:val="nl-NL" w:eastAsia="en-US"/>
        </w:rPr>
        <w:t xml:space="preserve">, trong </w:t>
      </w:r>
      <w:r w:rsidR="006B7FEC" w:rsidRPr="00BA32B0">
        <w:rPr>
          <w:rFonts w:hint="eastAsia"/>
          <w:noProof w:val="0"/>
          <w:sz w:val="28"/>
          <w:szCs w:val="28"/>
          <w:lang w:val="nl-NL" w:eastAsia="en-US"/>
        </w:rPr>
        <w:t>đó</w:t>
      </w:r>
      <w:r w:rsidR="006B7FEC" w:rsidRPr="00BA32B0">
        <w:rPr>
          <w:noProof w:val="0"/>
          <w:sz w:val="28"/>
          <w:szCs w:val="28"/>
          <w:lang w:val="nl-NL" w:eastAsia="en-US"/>
        </w:rPr>
        <w:t xml:space="preserve"> giao nhiệm vụ triển khai chuẩn bị </w:t>
      </w:r>
      <w:r w:rsidR="006B7FEC" w:rsidRPr="00BA32B0">
        <w:rPr>
          <w:rFonts w:hint="eastAsia"/>
          <w:noProof w:val="0"/>
          <w:sz w:val="28"/>
          <w:szCs w:val="28"/>
          <w:lang w:val="nl-NL" w:eastAsia="en-US"/>
        </w:rPr>
        <w:t>đ</w:t>
      </w:r>
      <w:r w:rsidR="006B7FEC" w:rsidRPr="00BA32B0">
        <w:rPr>
          <w:noProof w:val="0"/>
          <w:sz w:val="28"/>
          <w:szCs w:val="28"/>
          <w:lang w:val="nl-NL" w:eastAsia="en-US"/>
        </w:rPr>
        <w:t>ầu t</w:t>
      </w:r>
      <w:r w:rsidR="006B7FEC" w:rsidRPr="00BA32B0">
        <w:rPr>
          <w:rFonts w:hint="eastAsia"/>
          <w:noProof w:val="0"/>
          <w:sz w:val="28"/>
          <w:szCs w:val="28"/>
          <w:lang w:val="nl-NL" w:eastAsia="en-US"/>
        </w:rPr>
        <w:t>ư</w:t>
      </w:r>
      <w:r w:rsidR="006B7FEC" w:rsidRPr="00BA32B0">
        <w:rPr>
          <w:noProof w:val="0"/>
          <w:sz w:val="28"/>
          <w:szCs w:val="28"/>
          <w:lang w:val="nl-NL" w:eastAsia="en-US"/>
        </w:rPr>
        <w:t xml:space="preserve"> công trình nâng cao ATGT tại 184 </w:t>
      </w:r>
      <w:r w:rsidR="006B7FEC" w:rsidRPr="00BA32B0">
        <w:rPr>
          <w:rFonts w:hint="eastAsia"/>
          <w:noProof w:val="0"/>
          <w:sz w:val="28"/>
          <w:szCs w:val="28"/>
          <w:lang w:val="nl-NL" w:eastAsia="en-US"/>
        </w:rPr>
        <w:t>đư</w:t>
      </w:r>
      <w:r w:rsidR="006B7FEC" w:rsidRPr="00BA32B0">
        <w:rPr>
          <w:noProof w:val="0"/>
          <w:sz w:val="28"/>
          <w:szCs w:val="28"/>
          <w:lang w:val="nl-NL" w:eastAsia="en-US"/>
        </w:rPr>
        <w:t xml:space="preserve">ờng ngang/13 tuyến </w:t>
      </w:r>
      <w:r w:rsidR="006B7FEC" w:rsidRPr="00BA32B0">
        <w:rPr>
          <w:rFonts w:hint="eastAsia"/>
          <w:noProof w:val="0"/>
          <w:sz w:val="28"/>
          <w:szCs w:val="28"/>
          <w:lang w:val="nl-NL" w:eastAsia="en-US"/>
        </w:rPr>
        <w:t>đư</w:t>
      </w:r>
      <w:r w:rsidR="006B7FEC" w:rsidRPr="00BA32B0">
        <w:rPr>
          <w:noProof w:val="0"/>
          <w:sz w:val="28"/>
          <w:szCs w:val="28"/>
          <w:lang w:val="nl-NL" w:eastAsia="en-US"/>
        </w:rPr>
        <w:t>ờng sắt để triển khai thực hiện từ quý I/2025</w:t>
      </w:r>
      <w:r w:rsidR="00B04374" w:rsidRPr="00BA32B0">
        <w:rPr>
          <w:noProof w:val="0"/>
          <w:sz w:val="28"/>
          <w:szCs w:val="28"/>
          <w:lang w:val="nl-NL" w:eastAsia="en-US"/>
        </w:rPr>
        <w:t>.</w:t>
      </w:r>
    </w:p>
    <w:p w14:paraId="2AAD27A1" w14:textId="77777777" w:rsidR="0086517F" w:rsidRPr="0086517F" w:rsidRDefault="0086517F" w:rsidP="0086517F">
      <w:pPr>
        <w:spacing w:before="120"/>
        <w:ind w:firstLine="720"/>
        <w:jc w:val="both"/>
        <w:rPr>
          <w:noProof w:val="0"/>
          <w:color w:val="000000" w:themeColor="text1"/>
          <w:sz w:val="28"/>
          <w:szCs w:val="28"/>
          <w:lang w:val="nl-NL" w:eastAsia="en-US"/>
        </w:rPr>
      </w:pPr>
      <w:r w:rsidRPr="0086517F">
        <w:rPr>
          <w:noProof w:val="0"/>
          <w:color w:val="000000" w:themeColor="text1"/>
          <w:sz w:val="28"/>
          <w:szCs w:val="28"/>
          <w:lang w:val="nl-NL" w:eastAsia="en-US"/>
        </w:rPr>
        <w:t>Trong năm 2024, toàn quốc xảy ra 23.837 vụ, làm chết 10.996 người, bị thương 17.705 người. So với năm 2023, tăng 855 vụ (3,72%), giảm 889 người chết (-7,48%), tăng 1.578 người bị thương (9,78%).</w:t>
      </w:r>
    </w:p>
    <w:p w14:paraId="386270B6" w14:textId="78F8FD0A" w:rsidR="003A5C97" w:rsidRPr="00BA32B0" w:rsidRDefault="0033482B" w:rsidP="002A3C49">
      <w:pPr>
        <w:pStyle w:val="Heading3"/>
        <w:keepNext w:val="0"/>
        <w:keepLines w:val="0"/>
        <w:widowControl w:val="0"/>
        <w:numPr>
          <w:ilvl w:val="0"/>
          <w:numId w:val="4"/>
        </w:numPr>
        <w:suppressAutoHyphens w:val="0"/>
        <w:spacing w:after="0" w:line="240" w:lineRule="auto"/>
        <w:ind w:left="0" w:firstLine="709"/>
        <w:rPr>
          <w:lang w:val="nl-NL"/>
        </w:rPr>
      </w:pPr>
      <w:r w:rsidRPr="00BA32B0">
        <w:rPr>
          <w:lang w:val="nl-NL"/>
        </w:rPr>
        <w:lastRenderedPageBreak/>
        <w:t>Công tác quản lý, bảo trì kết cấu hạ tầng giao thông; phòng, chống lụt bão, khắc phục hậu quả thiên tai</w:t>
      </w:r>
    </w:p>
    <w:p w14:paraId="1BE0F4A4" w14:textId="018D736D" w:rsidR="00214EDF" w:rsidRPr="00957DD7" w:rsidRDefault="00214EDF" w:rsidP="00B04374">
      <w:pPr>
        <w:tabs>
          <w:tab w:val="left" w:pos="567"/>
          <w:tab w:val="left" w:pos="600"/>
          <w:tab w:val="left" w:pos="810"/>
        </w:tabs>
        <w:spacing w:before="120"/>
        <w:ind w:firstLine="720"/>
        <w:jc w:val="both"/>
        <w:rPr>
          <w:iCs/>
          <w:noProof w:val="0"/>
          <w:spacing w:val="-2"/>
          <w:sz w:val="28"/>
          <w:szCs w:val="28"/>
          <w:lang w:val="sv-SE"/>
        </w:rPr>
      </w:pPr>
      <w:r w:rsidRPr="00BA32B0">
        <w:rPr>
          <w:iCs/>
          <w:noProof w:val="0"/>
          <w:sz w:val="28"/>
          <w:szCs w:val="28"/>
          <w:lang w:val="sv-SE"/>
        </w:rPr>
        <w:t xml:space="preserve">  </w:t>
      </w:r>
      <w:r w:rsidR="00805E5F" w:rsidRPr="00957DD7">
        <w:rPr>
          <w:iCs/>
          <w:noProof w:val="0"/>
          <w:spacing w:val="-2"/>
          <w:sz w:val="28"/>
          <w:szCs w:val="28"/>
          <w:lang w:val="sv-SE"/>
        </w:rPr>
        <w:t xml:space="preserve">Đây cũng là một trong những nhiệm vụ rất quan trọng trong chức năng quản lý nhà nước của Bộ GTVT nhằm phát huy hiệu quả cao nhất của hệ thống KCHTGT, góp phần tăng cường đảm bảo ATGT, tuổi thọ của công trình, đảm bảo lưu thông hoạt động vận tải, giảm chi phí xã hội, chính vì vậy, </w:t>
      </w:r>
      <w:r w:rsidRPr="00957DD7">
        <w:rPr>
          <w:iCs/>
          <w:noProof w:val="0"/>
          <w:spacing w:val="-2"/>
          <w:sz w:val="28"/>
          <w:szCs w:val="28"/>
          <w:lang w:val="sv-SE"/>
        </w:rPr>
        <w:t>Bộ GTVT thường xuyên chú trọng sửa đổi, bổ sung, hoàn thiện, xây dựng mới cơ chế chính sách, định mức kinh tế - kỹ thuật trong công tác quản lý, vận hành, khai thác, bảo trì kết cấu hạ tầng giao thông nhằm đáp ứng việc quản lý, vận hành, khai thác, bảo trì kết cấu hạ tầng giao thông được đưa vào khai thác ngày một tăng cao, đảm bảo tiết kiệm, chống thất thoát lãng phí; áp dụng tiến bộ khoa học kỹ thuật, đổi mới công tác quản lý, vận hành, khai thác nhằm khai thác tối đa kết cấu hạ tầng giao thông hiện có.</w:t>
      </w:r>
    </w:p>
    <w:p w14:paraId="338AD248" w14:textId="23547D94" w:rsidR="00B45D2A" w:rsidRPr="00BA32B0" w:rsidRDefault="00214EDF" w:rsidP="00B04374">
      <w:pPr>
        <w:tabs>
          <w:tab w:val="left" w:pos="567"/>
          <w:tab w:val="left" w:pos="600"/>
          <w:tab w:val="left" w:pos="810"/>
        </w:tabs>
        <w:spacing w:before="120"/>
        <w:ind w:firstLine="720"/>
        <w:jc w:val="both"/>
        <w:rPr>
          <w:iCs/>
          <w:noProof w:val="0"/>
          <w:sz w:val="28"/>
          <w:szCs w:val="28"/>
          <w:lang w:val="sv-SE"/>
        </w:rPr>
      </w:pPr>
      <w:r w:rsidRPr="00BA32B0">
        <w:rPr>
          <w:iCs/>
          <w:noProof w:val="0"/>
          <w:sz w:val="28"/>
          <w:szCs w:val="28"/>
          <w:lang w:val="sv-SE"/>
        </w:rPr>
        <w:t xml:space="preserve">Mặc dù </w:t>
      </w:r>
      <w:r w:rsidR="00B45D2A" w:rsidRPr="00BA32B0">
        <w:rPr>
          <w:iCs/>
          <w:noProof w:val="0"/>
          <w:sz w:val="28"/>
          <w:szCs w:val="28"/>
          <w:lang w:val="sv-SE"/>
        </w:rPr>
        <w:t>nguồn kinh phí bảo trì hằng năm còn hạn chế</w:t>
      </w:r>
      <w:r w:rsidR="008D5CD5" w:rsidRPr="00BA32B0">
        <w:rPr>
          <w:iCs/>
          <w:noProof w:val="0"/>
          <w:sz w:val="28"/>
          <w:szCs w:val="28"/>
          <w:lang w:val="sv-SE"/>
        </w:rPr>
        <w:t xml:space="preserve"> (</w:t>
      </w:r>
      <w:r w:rsidR="008D5CD5" w:rsidRPr="00BA32B0">
        <w:rPr>
          <w:rFonts w:eastAsia="Yu Mincho"/>
          <w:noProof w:val="0"/>
          <w:sz w:val="28"/>
          <w:szCs w:val="28"/>
          <w:shd w:val="clear" w:color="auto" w:fill="FFFFFF"/>
          <w:lang w:val="pt-BR" w:eastAsia="ja-JP"/>
        </w:rPr>
        <w:t>chỉ đáp ứng khoảng 40% trung bình các lĩnh vực)</w:t>
      </w:r>
      <w:r w:rsidR="00B45D2A" w:rsidRPr="00BA32B0">
        <w:rPr>
          <w:iCs/>
          <w:noProof w:val="0"/>
          <w:sz w:val="28"/>
          <w:szCs w:val="28"/>
          <w:lang w:val="sv-SE"/>
        </w:rPr>
        <w:t xml:space="preserve">, </w:t>
      </w:r>
      <w:r w:rsidR="00805E5F" w:rsidRPr="00BA32B0">
        <w:rPr>
          <w:iCs/>
          <w:noProof w:val="0"/>
          <w:sz w:val="28"/>
          <w:szCs w:val="28"/>
          <w:lang w:val="sv-SE"/>
        </w:rPr>
        <w:t>để đảm bảo hiệu quả cao nhất nguồn lực của nhà nước, Bộ GTVT đã chủ động rà soát, theo dõi chặt chẽ, đánh giá nhu cầu</w:t>
      </w:r>
      <w:r w:rsidR="00B45D2A" w:rsidRPr="00BA32B0">
        <w:rPr>
          <w:iCs/>
          <w:noProof w:val="0"/>
          <w:sz w:val="28"/>
          <w:szCs w:val="28"/>
          <w:lang w:val="sv-SE"/>
        </w:rPr>
        <w:t>, tiếp thu ý kiến của đại biểu Quốc hội, cử tri, người dân và địa phương</w:t>
      </w:r>
      <w:r w:rsidR="009D3EFF" w:rsidRPr="00BA32B0">
        <w:rPr>
          <w:iCs/>
          <w:noProof w:val="0"/>
          <w:sz w:val="28"/>
          <w:szCs w:val="28"/>
          <w:lang w:val="sv-SE"/>
        </w:rPr>
        <w:t>, bám sát thông tin qua dư luận xã hội và báo chí</w:t>
      </w:r>
      <w:r w:rsidR="00B45D2A" w:rsidRPr="00BA32B0">
        <w:rPr>
          <w:iCs/>
          <w:noProof w:val="0"/>
          <w:sz w:val="28"/>
          <w:szCs w:val="28"/>
          <w:lang w:val="sv-SE"/>
        </w:rPr>
        <w:t xml:space="preserve"> để</w:t>
      </w:r>
      <w:r w:rsidR="009D3EFF" w:rsidRPr="00BA32B0">
        <w:rPr>
          <w:iCs/>
          <w:noProof w:val="0"/>
          <w:sz w:val="28"/>
          <w:szCs w:val="28"/>
          <w:lang w:val="sv-SE"/>
        </w:rPr>
        <w:t xml:space="preserve"> xây dựng,</w:t>
      </w:r>
      <w:r w:rsidR="00B45D2A" w:rsidRPr="00BA32B0">
        <w:rPr>
          <w:iCs/>
          <w:noProof w:val="0"/>
          <w:sz w:val="28"/>
          <w:szCs w:val="28"/>
          <w:lang w:val="sv-SE"/>
        </w:rPr>
        <w:t xml:space="preserve"> ban hành Kế hoạch bảo trì có trọng tâm, trọng điểm, đúng đối tượng</w:t>
      </w:r>
      <w:r w:rsidRPr="00BA32B0">
        <w:rPr>
          <w:iCs/>
          <w:noProof w:val="0"/>
          <w:sz w:val="28"/>
          <w:szCs w:val="28"/>
          <w:lang w:val="sv-SE"/>
        </w:rPr>
        <w:t>, đảm bảo tiết kiệm, chống lãng phí</w:t>
      </w:r>
      <w:r w:rsidR="00B45D2A" w:rsidRPr="00BA32B0">
        <w:rPr>
          <w:iCs/>
          <w:noProof w:val="0"/>
          <w:sz w:val="28"/>
          <w:szCs w:val="28"/>
          <w:lang w:val="sv-SE"/>
        </w:rPr>
        <w:t xml:space="preserve"> trên tất cả các lĩnh vực</w:t>
      </w:r>
      <w:r w:rsidRPr="00BA32B0">
        <w:rPr>
          <w:iCs/>
          <w:noProof w:val="0"/>
          <w:sz w:val="28"/>
          <w:szCs w:val="28"/>
          <w:lang w:val="sv-SE"/>
        </w:rPr>
        <w:t>, phù hợp</w:t>
      </w:r>
      <w:r w:rsidR="00B45D2A" w:rsidRPr="00BA32B0">
        <w:rPr>
          <w:iCs/>
          <w:noProof w:val="0"/>
          <w:sz w:val="28"/>
          <w:szCs w:val="28"/>
          <w:lang w:val="sv-SE"/>
        </w:rPr>
        <w:t xml:space="preserve"> với tổng kinh phí khoảng 20 ngàn tỷ đồng. Trên cơ sở Kế hoạch và chỉ đạo của Bộ, các Cục Quản lý chuyên ngành đã tập trung thực hiện công tác </w:t>
      </w:r>
      <w:r w:rsidR="005962AD" w:rsidRPr="00BA32B0">
        <w:rPr>
          <w:iCs/>
          <w:noProof w:val="0"/>
          <w:sz w:val="28"/>
          <w:szCs w:val="28"/>
          <w:lang w:val="sv-SE"/>
        </w:rPr>
        <w:t>bảo dưỡng</w:t>
      </w:r>
      <w:r w:rsidR="00B45D2A" w:rsidRPr="00BA32B0">
        <w:rPr>
          <w:iCs/>
          <w:noProof w:val="0"/>
          <w:sz w:val="28"/>
          <w:szCs w:val="28"/>
          <w:lang w:val="sv-SE"/>
        </w:rPr>
        <w:t>, sửa chữa, khắc phục kịp thời hư hỏng về kết cấu hạ tầng giao thông</w:t>
      </w:r>
      <w:r w:rsidR="00E35752" w:rsidRPr="00BA32B0">
        <w:rPr>
          <w:iCs/>
          <w:noProof w:val="0"/>
          <w:sz w:val="28"/>
          <w:szCs w:val="28"/>
          <w:lang w:val="sv-SE"/>
        </w:rPr>
        <w:t>, đảm bảo kế hoạch, tiến độ đề ra, nâng cao hiệu quả khai thác kết cấu hạ tầng giao thông hiện có</w:t>
      </w:r>
      <w:r w:rsidR="00B45D2A" w:rsidRPr="00BA32B0">
        <w:rPr>
          <w:iCs/>
          <w:noProof w:val="0"/>
          <w:sz w:val="28"/>
          <w:szCs w:val="28"/>
          <w:lang w:val="sv-SE"/>
        </w:rPr>
        <w:t xml:space="preserve">. Thực hiện quy định tại Luật Đường bộ, Bộ GTVT đã và đang xây dựng hành lang pháp lý để đẩy mạnh phân cấp, phân quyền cho địa phương, trong đó đã </w:t>
      </w:r>
      <w:r w:rsidR="00B45D2A" w:rsidRPr="00BA32B0">
        <w:rPr>
          <w:noProof w:val="0"/>
          <w:sz w:val="28"/>
          <w:szCs w:val="28"/>
          <w:lang w:val="sv-SE"/>
        </w:rPr>
        <w:t xml:space="preserve">phân cấp cho UBND cấp tỉnh quản lý, </w:t>
      </w:r>
      <w:r w:rsidR="00E35752" w:rsidRPr="00BA32B0">
        <w:rPr>
          <w:noProof w:val="0"/>
          <w:sz w:val="28"/>
          <w:szCs w:val="28"/>
          <w:lang w:val="sv-SE"/>
        </w:rPr>
        <w:t xml:space="preserve">vận hành, đầu tư, </w:t>
      </w:r>
      <w:r w:rsidR="00B45D2A" w:rsidRPr="00BA32B0">
        <w:rPr>
          <w:noProof w:val="0"/>
          <w:sz w:val="28"/>
          <w:szCs w:val="28"/>
          <w:lang w:val="sv-SE"/>
        </w:rPr>
        <w:t>khai thác, bảo trì</w:t>
      </w:r>
      <w:r w:rsidR="00E35752" w:rsidRPr="00BA32B0">
        <w:rPr>
          <w:lang w:val="sv-SE"/>
        </w:rPr>
        <w:t xml:space="preserve"> </w:t>
      </w:r>
      <w:r w:rsidR="00E35752" w:rsidRPr="00BA32B0">
        <w:rPr>
          <w:noProof w:val="0"/>
          <w:sz w:val="28"/>
          <w:szCs w:val="28"/>
          <w:lang w:val="sv-SE"/>
        </w:rPr>
        <w:t xml:space="preserve">tất cả các tuyến quốc lộ (trừ các tuyến cao tốc, </w:t>
      </w:r>
      <w:r w:rsidR="00963AD5" w:rsidRPr="00BA32B0">
        <w:rPr>
          <w:noProof w:val="0"/>
          <w:sz w:val="28"/>
          <w:szCs w:val="28"/>
          <w:lang w:val="sv-SE"/>
        </w:rPr>
        <w:t>Q</w:t>
      </w:r>
      <w:r w:rsidR="00E35752" w:rsidRPr="00BA32B0">
        <w:rPr>
          <w:noProof w:val="0"/>
          <w:sz w:val="28"/>
          <w:szCs w:val="28"/>
          <w:lang w:val="sv-SE"/>
        </w:rPr>
        <w:t>uốc lộ 1, đường Hồ Chí Minh và đường có yêu cầu đặc biệt về quốc phòng, an ninh)</w:t>
      </w:r>
      <w:r w:rsidR="00963AD5" w:rsidRPr="00BA32B0">
        <w:rPr>
          <w:noProof w:val="0"/>
          <w:sz w:val="28"/>
          <w:szCs w:val="28"/>
          <w:lang w:val="sv-SE"/>
        </w:rPr>
        <w:t>;</w:t>
      </w:r>
      <w:r w:rsidR="00B45D2A" w:rsidRPr="00BA32B0">
        <w:rPr>
          <w:noProof w:val="0"/>
          <w:sz w:val="28"/>
          <w:szCs w:val="28"/>
          <w:lang w:val="sv-SE"/>
        </w:rPr>
        <w:t xml:space="preserve"> duyệt phương án tổ chức giao thông, quyết định các nội dung về quản lý, khai thác đối với đường cao tốc thuộc phạm vi địa phương quản lý; thực hiện phân cấp/ủy quyền cho các Sở GTVT, các Khu Quản lý đường bộ phê duyệt các dự án sửa chữa quốc lộ có tổng mức đầu tư dưới 15 tỷ đồng</w:t>
      </w:r>
      <w:r w:rsidR="00963AD5" w:rsidRPr="00BA32B0">
        <w:rPr>
          <w:noProof w:val="0"/>
          <w:sz w:val="28"/>
          <w:szCs w:val="28"/>
          <w:lang w:val="sv-SE"/>
        </w:rPr>
        <w:t xml:space="preserve">; </w:t>
      </w:r>
      <w:r w:rsidR="00963AD5" w:rsidRPr="00BA32B0">
        <w:rPr>
          <w:noProof w:val="0"/>
          <w:color w:val="000000" w:themeColor="text1"/>
          <w:sz w:val="28"/>
          <w:szCs w:val="28"/>
          <w:lang w:val="sv-SE"/>
        </w:rPr>
        <w:t>đã triển khai công tác phân cấp cho Ủy ban nhân dân cấp tỉnh là cơ quan có thẩm quyền thực hiện các dự án nạo vét kết hợp thu hồi sản phẩm do Bộ Giao thông vận tải quản lý trong lĩnh vực hàng hải và đường thuỷ; phân cấp cho Ủy ban nhân dân cấp tỉnh quản lý nhà nước chuyên ngành về giao thông vận tải đường thủy nội địa tại cảng, bến thủy nội địa, khu neo đậu thuộc phạm vi quản lý của Bộ Giao thông vận tải.</w:t>
      </w:r>
    </w:p>
    <w:p w14:paraId="60142A54" w14:textId="3C8043DE" w:rsidR="005B0F1C" w:rsidRPr="00BA32B0" w:rsidRDefault="00B45D2A" w:rsidP="00B04374">
      <w:pPr>
        <w:tabs>
          <w:tab w:val="left" w:pos="567"/>
          <w:tab w:val="left" w:pos="600"/>
          <w:tab w:val="left" w:pos="810"/>
        </w:tabs>
        <w:spacing w:before="120"/>
        <w:ind w:firstLine="720"/>
        <w:jc w:val="both"/>
        <w:rPr>
          <w:noProof w:val="0"/>
          <w:sz w:val="28"/>
          <w:szCs w:val="28"/>
          <w:lang w:val="sv-SE" w:eastAsia="en-US"/>
        </w:rPr>
      </w:pPr>
      <w:r w:rsidRPr="00BA32B0">
        <w:rPr>
          <w:iCs/>
          <w:noProof w:val="0"/>
          <w:sz w:val="28"/>
          <w:szCs w:val="28"/>
          <w:lang w:val="sv-SE"/>
        </w:rPr>
        <w:t xml:space="preserve">Công tác phòng, chống </w:t>
      </w:r>
      <w:r w:rsidR="00963AD5" w:rsidRPr="00BA32B0">
        <w:rPr>
          <w:iCs/>
          <w:noProof w:val="0"/>
          <w:sz w:val="28"/>
          <w:szCs w:val="28"/>
          <w:lang w:val="sv-SE"/>
        </w:rPr>
        <w:t>thiên tai và tìm kiếm cứu nạn</w:t>
      </w:r>
      <w:r w:rsidR="00963AD5" w:rsidRPr="00BA32B0" w:rsidDel="00963AD5">
        <w:rPr>
          <w:iCs/>
          <w:noProof w:val="0"/>
          <w:sz w:val="28"/>
          <w:szCs w:val="28"/>
          <w:lang w:val="sv-SE"/>
        </w:rPr>
        <w:t xml:space="preserve"> </w:t>
      </w:r>
      <w:r w:rsidR="00D60D06" w:rsidRPr="00BA32B0">
        <w:rPr>
          <w:iCs/>
          <w:noProof w:val="0"/>
          <w:sz w:val="28"/>
          <w:szCs w:val="28"/>
          <w:lang w:val="sv-SE"/>
        </w:rPr>
        <w:t xml:space="preserve">đã </w:t>
      </w:r>
      <w:r w:rsidRPr="00BA32B0">
        <w:rPr>
          <w:iCs/>
          <w:noProof w:val="0"/>
          <w:sz w:val="28"/>
          <w:szCs w:val="28"/>
          <w:lang w:val="sv-SE"/>
        </w:rPr>
        <w:t xml:space="preserve">được </w:t>
      </w:r>
      <w:r w:rsidR="00D60D06" w:rsidRPr="00BA32B0">
        <w:rPr>
          <w:iCs/>
          <w:noProof w:val="0"/>
          <w:sz w:val="28"/>
          <w:szCs w:val="28"/>
          <w:lang w:val="sv-SE"/>
        </w:rPr>
        <w:t xml:space="preserve">Bộ GTVT </w:t>
      </w:r>
      <w:r w:rsidR="008B4617" w:rsidRPr="00BA32B0">
        <w:rPr>
          <w:iCs/>
          <w:noProof w:val="0"/>
          <w:sz w:val="28"/>
          <w:szCs w:val="28"/>
          <w:lang w:val="sv-SE"/>
        </w:rPr>
        <w:t xml:space="preserve">chủ động triển khai </w:t>
      </w:r>
      <w:r w:rsidRPr="00BA32B0">
        <w:rPr>
          <w:iCs/>
          <w:noProof w:val="0"/>
          <w:sz w:val="28"/>
          <w:szCs w:val="28"/>
          <w:lang w:val="sv-SE"/>
        </w:rPr>
        <w:t>thực hiện</w:t>
      </w:r>
      <w:r w:rsidR="008603C0" w:rsidRPr="00BA32B0">
        <w:rPr>
          <w:iCs/>
          <w:noProof w:val="0"/>
          <w:sz w:val="28"/>
          <w:szCs w:val="28"/>
          <w:lang w:val="sv-SE"/>
        </w:rPr>
        <w:t>,</w:t>
      </w:r>
      <w:r w:rsidRPr="00BA32B0">
        <w:rPr>
          <w:iCs/>
          <w:noProof w:val="0"/>
          <w:sz w:val="28"/>
          <w:szCs w:val="28"/>
          <w:lang w:val="sv-SE"/>
        </w:rPr>
        <w:t xml:space="preserve"> kịp thời </w:t>
      </w:r>
      <w:r w:rsidR="006B7FEC" w:rsidRPr="00BA32B0">
        <w:rPr>
          <w:noProof w:val="0"/>
          <w:sz w:val="28"/>
          <w:szCs w:val="28"/>
          <w:lang w:val="sv-SE" w:eastAsia="en-US"/>
        </w:rPr>
        <w:t>ứng phó</w:t>
      </w:r>
      <w:r w:rsidR="008B4617" w:rsidRPr="00BA32B0">
        <w:rPr>
          <w:noProof w:val="0"/>
          <w:sz w:val="28"/>
          <w:szCs w:val="28"/>
          <w:lang w:val="sv-SE" w:eastAsia="en-US"/>
        </w:rPr>
        <w:t xml:space="preserve"> </w:t>
      </w:r>
      <w:r w:rsidR="006B7FEC" w:rsidRPr="00BA32B0">
        <w:rPr>
          <w:noProof w:val="0"/>
          <w:sz w:val="28"/>
          <w:szCs w:val="28"/>
          <w:lang w:val="sv-SE" w:eastAsia="en-US"/>
        </w:rPr>
        <w:t xml:space="preserve">từ sớm, từ xa, </w:t>
      </w:r>
      <w:r w:rsidR="008603C0" w:rsidRPr="00BA32B0">
        <w:rPr>
          <w:noProof w:val="0"/>
          <w:sz w:val="28"/>
          <w:szCs w:val="28"/>
          <w:lang w:val="sv-SE" w:eastAsia="en-US"/>
        </w:rPr>
        <w:t>chuẩn bị đầy đủ nhân lực, ph</w:t>
      </w:r>
      <w:r w:rsidR="008603C0" w:rsidRPr="00BA32B0">
        <w:rPr>
          <w:rFonts w:hint="eastAsia"/>
          <w:noProof w:val="0"/>
          <w:sz w:val="28"/>
          <w:szCs w:val="28"/>
          <w:lang w:val="sv-SE" w:eastAsia="en-US"/>
        </w:rPr>
        <w:t>ươ</w:t>
      </w:r>
      <w:r w:rsidR="008603C0" w:rsidRPr="00BA32B0">
        <w:rPr>
          <w:noProof w:val="0"/>
          <w:sz w:val="28"/>
          <w:szCs w:val="28"/>
          <w:lang w:val="sv-SE" w:eastAsia="en-US"/>
        </w:rPr>
        <w:t>ng tiện, vật t</w:t>
      </w:r>
      <w:r w:rsidR="008603C0" w:rsidRPr="00BA32B0">
        <w:rPr>
          <w:rFonts w:hint="eastAsia"/>
          <w:noProof w:val="0"/>
          <w:sz w:val="28"/>
          <w:szCs w:val="28"/>
          <w:lang w:val="sv-SE" w:eastAsia="en-US"/>
        </w:rPr>
        <w:t>ư</w:t>
      </w:r>
      <w:r w:rsidR="008603C0" w:rsidRPr="00BA32B0">
        <w:rPr>
          <w:noProof w:val="0"/>
          <w:sz w:val="28"/>
          <w:szCs w:val="28"/>
          <w:lang w:val="sv-SE" w:eastAsia="en-US"/>
        </w:rPr>
        <w:t>, thiết bị tổ chức triển khai khắc phục hậu quả do m</w:t>
      </w:r>
      <w:r w:rsidR="008603C0" w:rsidRPr="00BA32B0">
        <w:rPr>
          <w:rFonts w:hint="eastAsia"/>
          <w:noProof w:val="0"/>
          <w:sz w:val="28"/>
          <w:szCs w:val="28"/>
          <w:lang w:val="sv-SE" w:eastAsia="en-US"/>
        </w:rPr>
        <w:t>ư</w:t>
      </w:r>
      <w:r w:rsidR="008603C0" w:rsidRPr="00BA32B0">
        <w:rPr>
          <w:noProof w:val="0"/>
          <w:sz w:val="28"/>
          <w:szCs w:val="28"/>
          <w:lang w:val="sv-SE" w:eastAsia="en-US"/>
        </w:rPr>
        <w:t xml:space="preserve">a, bão, lũ gây ra </w:t>
      </w:r>
      <w:r w:rsidR="008603C0" w:rsidRPr="00BA32B0">
        <w:rPr>
          <w:rFonts w:hint="eastAsia"/>
          <w:noProof w:val="0"/>
          <w:sz w:val="28"/>
          <w:szCs w:val="28"/>
          <w:lang w:val="sv-SE" w:eastAsia="en-US"/>
        </w:rPr>
        <w:t>đ</w:t>
      </w:r>
      <w:r w:rsidR="008603C0" w:rsidRPr="00BA32B0">
        <w:rPr>
          <w:noProof w:val="0"/>
          <w:sz w:val="28"/>
          <w:szCs w:val="28"/>
          <w:lang w:val="sv-SE" w:eastAsia="en-US"/>
        </w:rPr>
        <w:t xml:space="preserve">ể thông </w:t>
      </w:r>
      <w:r w:rsidR="008603C0" w:rsidRPr="00BA32B0">
        <w:rPr>
          <w:rFonts w:hint="eastAsia"/>
          <w:noProof w:val="0"/>
          <w:sz w:val="28"/>
          <w:szCs w:val="28"/>
          <w:lang w:val="sv-SE" w:eastAsia="en-US"/>
        </w:rPr>
        <w:t>đư</w:t>
      </w:r>
      <w:r w:rsidR="008603C0" w:rsidRPr="00BA32B0">
        <w:rPr>
          <w:noProof w:val="0"/>
          <w:sz w:val="28"/>
          <w:szCs w:val="28"/>
          <w:lang w:val="sv-SE" w:eastAsia="en-US"/>
        </w:rPr>
        <w:t xml:space="preserve">ờng trong thời gian nhanh nhất, </w:t>
      </w:r>
      <w:r w:rsidR="008603C0" w:rsidRPr="00BA32B0">
        <w:rPr>
          <w:rFonts w:hint="eastAsia"/>
          <w:noProof w:val="0"/>
          <w:sz w:val="28"/>
          <w:szCs w:val="28"/>
          <w:lang w:val="sv-SE" w:eastAsia="en-US"/>
        </w:rPr>
        <w:t>đ</w:t>
      </w:r>
      <w:r w:rsidR="008603C0" w:rsidRPr="00BA32B0">
        <w:rPr>
          <w:noProof w:val="0"/>
          <w:sz w:val="28"/>
          <w:szCs w:val="28"/>
          <w:lang w:val="sv-SE" w:eastAsia="en-US"/>
        </w:rPr>
        <w:t xml:space="preserve">ặc biệt là các tuyến </w:t>
      </w:r>
      <w:r w:rsidR="008603C0" w:rsidRPr="00BA32B0">
        <w:rPr>
          <w:rFonts w:hint="eastAsia"/>
          <w:noProof w:val="0"/>
          <w:sz w:val="28"/>
          <w:szCs w:val="28"/>
          <w:lang w:val="sv-SE" w:eastAsia="en-US"/>
        </w:rPr>
        <w:t>đư</w:t>
      </w:r>
      <w:r w:rsidR="008603C0" w:rsidRPr="00BA32B0">
        <w:rPr>
          <w:noProof w:val="0"/>
          <w:sz w:val="28"/>
          <w:szCs w:val="28"/>
          <w:lang w:val="sv-SE" w:eastAsia="en-US"/>
        </w:rPr>
        <w:t xml:space="preserve">ờng phục vụ công tác cứu hộ, cứu nạn, </w:t>
      </w:r>
      <w:r w:rsidR="008603C0" w:rsidRPr="00BA32B0">
        <w:rPr>
          <w:rFonts w:hint="eastAsia"/>
          <w:noProof w:val="0"/>
          <w:sz w:val="28"/>
          <w:szCs w:val="28"/>
          <w:lang w:val="sv-SE" w:eastAsia="en-US"/>
        </w:rPr>
        <w:t>đư</w:t>
      </w:r>
      <w:r w:rsidR="008603C0" w:rsidRPr="00BA32B0">
        <w:rPr>
          <w:noProof w:val="0"/>
          <w:sz w:val="28"/>
          <w:szCs w:val="28"/>
          <w:lang w:val="sv-SE" w:eastAsia="en-US"/>
        </w:rPr>
        <w:t>ờng kết nối các vùng dân c</w:t>
      </w:r>
      <w:r w:rsidR="008603C0" w:rsidRPr="00BA32B0">
        <w:rPr>
          <w:rFonts w:hint="eastAsia"/>
          <w:noProof w:val="0"/>
          <w:sz w:val="28"/>
          <w:szCs w:val="28"/>
          <w:lang w:val="sv-SE" w:eastAsia="en-US"/>
        </w:rPr>
        <w:t>ư</w:t>
      </w:r>
      <w:r w:rsidR="008603C0" w:rsidRPr="00BA32B0">
        <w:rPr>
          <w:noProof w:val="0"/>
          <w:sz w:val="28"/>
          <w:szCs w:val="28"/>
          <w:lang w:val="sv-SE" w:eastAsia="en-US"/>
        </w:rPr>
        <w:t xml:space="preserve"> bị cô lập, các trục giao thông chính. T</w:t>
      </w:r>
      <w:r w:rsidR="006B7FEC" w:rsidRPr="00BA32B0">
        <w:rPr>
          <w:noProof w:val="0"/>
          <w:sz w:val="28"/>
          <w:szCs w:val="28"/>
          <w:lang w:val="sv-SE" w:eastAsia="en-US"/>
        </w:rPr>
        <w:t>uy nhiên</w:t>
      </w:r>
      <w:r w:rsidR="008603C0" w:rsidRPr="00BA32B0">
        <w:rPr>
          <w:noProof w:val="0"/>
          <w:sz w:val="28"/>
          <w:szCs w:val="28"/>
          <w:lang w:val="sv-SE" w:eastAsia="en-US"/>
        </w:rPr>
        <w:t>,</w:t>
      </w:r>
      <w:r w:rsidR="006B7FEC" w:rsidRPr="00BA32B0">
        <w:rPr>
          <w:noProof w:val="0"/>
          <w:sz w:val="28"/>
          <w:szCs w:val="28"/>
          <w:lang w:val="sv-SE" w:eastAsia="en-US"/>
        </w:rPr>
        <w:t xml:space="preserve"> trước sự tác động của nhiều cơn bão với cường độ lớn trong năm 2024</w:t>
      </w:r>
      <w:r w:rsidR="001D1DA8" w:rsidRPr="00BA32B0">
        <w:rPr>
          <w:noProof w:val="0"/>
          <w:sz w:val="28"/>
          <w:szCs w:val="28"/>
          <w:lang w:val="sv-SE" w:eastAsia="en-US"/>
        </w:rPr>
        <w:t>, đặc biệt là Cơn bão số 3 (Bão Yagi)</w:t>
      </w:r>
      <w:r w:rsidR="006B7FEC" w:rsidRPr="00BA32B0">
        <w:rPr>
          <w:noProof w:val="0"/>
          <w:sz w:val="28"/>
          <w:szCs w:val="28"/>
          <w:lang w:val="sv-SE" w:eastAsia="en-US"/>
        </w:rPr>
        <w:t xml:space="preserve"> đã tàn phá, gây thiệt </w:t>
      </w:r>
      <w:r w:rsidR="006B7FEC" w:rsidRPr="00BA32B0">
        <w:rPr>
          <w:noProof w:val="0"/>
          <w:sz w:val="28"/>
          <w:szCs w:val="28"/>
          <w:lang w:val="sv-SE" w:eastAsia="en-US"/>
        </w:rPr>
        <w:lastRenderedPageBreak/>
        <w:t xml:space="preserve">hại nặng nề lên tài sản KCHTGT. Đặc biệt là hệ thống KCHT đường bộ khu vực miền núi phía bắc và đường sắt với mạng lưới rộng khắp, trải dài trên toàn đất nước chịu tác động lũ ống, lũ quét kéo theo sạt lở, đứt đường, xói trôi cầu cống… (riêng các cơn bão năm 2024 vừa qua, ước tính tổn thất cho KCHT đường sắt khoảng 250 tỷ đồng, đường bộ khoảng 2.800 tỷ đồng, trong đó chi phí xây dựng mới cầu Phong Châu chiếm khoảng </w:t>
      </w:r>
      <w:r w:rsidR="003F5C03" w:rsidRPr="00BA32B0">
        <w:rPr>
          <w:noProof w:val="0"/>
          <w:sz w:val="28"/>
          <w:szCs w:val="28"/>
          <w:lang w:val="sv-SE" w:eastAsia="en-US"/>
        </w:rPr>
        <w:t xml:space="preserve">635 </w:t>
      </w:r>
      <w:r w:rsidR="006B7FEC" w:rsidRPr="00BA32B0">
        <w:rPr>
          <w:noProof w:val="0"/>
          <w:sz w:val="28"/>
          <w:szCs w:val="28"/>
          <w:lang w:val="sv-SE" w:eastAsia="en-US"/>
        </w:rPr>
        <w:t>tỷ đồng)</w:t>
      </w:r>
      <w:r w:rsidR="005B0F1C" w:rsidRPr="00BA32B0">
        <w:rPr>
          <w:noProof w:val="0"/>
          <w:sz w:val="28"/>
          <w:szCs w:val="28"/>
          <w:lang w:val="sv-SE" w:eastAsia="en-US"/>
        </w:rPr>
        <w:t>.</w:t>
      </w:r>
    </w:p>
    <w:p w14:paraId="723CF8FF" w14:textId="2FA1C732" w:rsidR="008734FB" w:rsidRPr="00BA32B0" w:rsidRDefault="008734FB" w:rsidP="00F65B52">
      <w:pPr>
        <w:pStyle w:val="Heading3"/>
        <w:keepNext w:val="0"/>
        <w:keepLines w:val="0"/>
        <w:widowControl w:val="0"/>
        <w:numPr>
          <w:ilvl w:val="0"/>
          <w:numId w:val="4"/>
        </w:numPr>
        <w:suppressAutoHyphens w:val="0"/>
        <w:spacing w:before="80" w:after="0" w:line="240" w:lineRule="auto"/>
        <w:ind w:left="0" w:firstLine="709"/>
        <w:rPr>
          <w:lang w:val="pt-BR"/>
        </w:rPr>
      </w:pPr>
      <w:r w:rsidRPr="00BA32B0">
        <w:rPr>
          <w:lang w:val="pt-BR"/>
        </w:rPr>
        <w:t>Công tác khoa học, công nghệ và môi trường</w:t>
      </w:r>
      <w:r w:rsidR="00515C0D" w:rsidRPr="00BA32B0">
        <w:rPr>
          <w:lang w:val="pt-BR"/>
        </w:rPr>
        <w:t>,</w:t>
      </w:r>
      <w:r w:rsidR="001C149C" w:rsidRPr="00BA32B0">
        <w:rPr>
          <w:lang w:val="pt-BR"/>
        </w:rPr>
        <w:t xml:space="preserve"> hợp tác quốc tế</w:t>
      </w:r>
    </w:p>
    <w:p w14:paraId="28293F55" w14:textId="2B95EE46" w:rsidR="00B45D2A" w:rsidRPr="00BA32B0" w:rsidRDefault="007658B3" w:rsidP="00F65B52">
      <w:pPr>
        <w:spacing w:before="80"/>
        <w:ind w:firstLine="720"/>
        <w:jc w:val="both"/>
        <w:rPr>
          <w:i/>
          <w:noProof w:val="0"/>
          <w:color w:val="000000" w:themeColor="text1"/>
          <w:sz w:val="28"/>
          <w:szCs w:val="28"/>
          <w:lang w:val="vi-VN"/>
        </w:rPr>
      </w:pPr>
      <w:r w:rsidRPr="00BA32B0">
        <w:rPr>
          <w:bCs/>
          <w:color w:val="000000" w:themeColor="text1"/>
          <w:sz w:val="28"/>
          <w:szCs w:val="28"/>
          <w:lang w:val="pt-BR"/>
        </w:rPr>
        <w:t>Bộ GTVT đã ban hành 12 Thông tư ban hành 44 QCVN</w:t>
      </w:r>
      <w:r w:rsidRPr="00BA32B0">
        <w:rPr>
          <w:rStyle w:val="FootnoteReference"/>
          <w:bCs/>
          <w:color w:val="000000" w:themeColor="text1"/>
          <w:sz w:val="28"/>
          <w:szCs w:val="28"/>
          <w:lang w:val="pt-BR"/>
        </w:rPr>
        <w:footnoteReference w:id="16"/>
      </w:r>
      <w:r w:rsidRPr="00BA32B0">
        <w:rPr>
          <w:bCs/>
          <w:color w:val="000000" w:themeColor="text1"/>
          <w:sz w:val="28"/>
          <w:szCs w:val="28"/>
          <w:lang w:val="pt-BR"/>
        </w:rPr>
        <w:t>; đ</w:t>
      </w:r>
      <w:r w:rsidRPr="00BA32B0">
        <w:rPr>
          <w:sz w:val="28"/>
          <w:szCs w:val="28"/>
          <w:lang w:val="pt-BR"/>
        </w:rPr>
        <w:t xml:space="preserve">ây là thông tư có vai trò quan trọng đối với lĩnh vực đường bộ, đường cao tốc, lĩnh vực đăng kiểm đáp ứng kịp thời cho các dự án công trình trọng điểm, tuân thủ theo </w:t>
      </w:r>
      <w:r w:rsidRPr="00BA32B0">
        <w:rPr>
          <w:bCs/>
          <w:color w:val="000000" w:themeColor="text1"/>
          <w:sz w:val="28"/>
          <w:szCs w:val="28"/>
          <w:lang w:val="pt-BR"/>
        </w:rPr>
        <w:t xml:space="preserve">Luật Đường bộ và Luật Trật tự ATGT đường bộ; </w:t>
      </w:r>
      <w:r w:rsidR="005B0F1C" w:rsidRPr="00BA32B0">
        <w:rPr>
          <w:color w:val="000000" w:themeColor="text1"/>
          <w:sz w:val="28"/>
          <w:szCs w:val="28"/>
          <w:lang w:val="pt-BR"/>
        </w:rPr>
        <w:t>t</w:t>
      </w:r>
      <w:r w:rsidRPr="00BA32B0">
        <w:rPr>
          <w:color w:val="000000" w:themeColor="text1"/>
          <w:sz w:val="28"/>
          <w:szCs w:val="28"/>
          <w:lang w:val="pt-BR"/>
        </w:rPr>
        <w:t>ổ chức xây dựng và được Bộ KH&amp;CN công bố 33 TCVN các lĩnh vực, trong đó bao gồm các tiêu chuẩn quan trọng trong lĩnh vực đường sắt tốc độ cao, đường sắt đô thị và hệ thống giao thông thông minh đường bộ. Bộ GTVT đang phối hợp với Bộ, ngành, địa phương để tiếp tục triển khai thí điểm mở rộng sử dụng cát biển để đắp nền</w:t>
      </w:r>
      <w:r w:rsidR="0007320E" w:rsidRPr="00BA32B0">
        <w:rPr>
          <w:color w:val="000000" w:themeColor="text1"/>
          <w:sz w:val="28"/>
          <w:szCs w:val="28"/>
          <w:lang w:val="pt-BR"/>
        </w:rPr>
        <w:t xml:space="preserve"> và nghiên cứu sử dụng cát biển làm vật liệu xây dựng cho hạ tầng giao thông và xây dựng. </w:t>
      </w:r>
      <w:r w:rsidRPr="00BA32B0">
        <w:rPr>
          <w:color w:val="000000" w:themeColor="text1"/>
          <w:sz w:val="28"/>
          <w:szCs w:val="28"/>
          <w:lang w:val="pt-BR"/>
        </w:rPr>
        <w:t>Ban cán sự đảng Bộ GTVT đã xây dựng ban hành Chương trình hành động số 50-CTr/BCSĐ ngày 30/9/2024 thực hiện Chỉ thị của Ban Bí thư về đẩy mạnh công tác tiêu chuẩn, đo lường, chất lượng quốc gia đến năm 2030 và những năm tiếp theo</w:t>
      </w:r>
      <w:r w:rsidRPr="00BA32B0">
        <w:rPr>
          <w:color w:val="000000" w:themeColor="text1"/>
          <w:sz w:val="28"/>
          <w:szCs w:val="28"/>
          <w:vertAlign w:val="superscript"/>
          <w:lang w:val="pt-BR"/>
        </w:rPr>
        <w:footnoteReference w:id="17"/>
      </w:r>
      <w:r w:rsidR="00B45D2A" w:rsidRPr="00BA32B0">
        <w:rPr>
          <w:noProof w:val="0"/>
          <w:color w:val="000000" w:themeColor="text1"/>
          <w:sz w:val="28"/>
          <w:szCs w:val="28"/>
          <w:lang w:val="pt-BR"/>
        </w:rPr>
        <w:t xml:space="preserve">. </w:t>
      </w:r>
      <w:r w:rsidR="0007320E" w:rsidRPr="00BA32B0">
        <w:rPr>
          <w:noProof w:val="0"/>
          <w:color w:val="000000" w:themeColor="text1"/>
          <w:sz w:val="28"/>
          <w:szCs w:val="28"/>
          <w:lang w:val="pt-BR"/>
        </w:rPr>
        <w:t>Cùng với đó, Bộ GTVT t</w:t>
      </w:r>
      <w:r w:rsidR="00B45D2A" w:rsidRPr="00BA32B0">
        <w:rPr>
          <w:noProof w:val="0"/>
          <w:color w:val="000000" w:themeColor="text1"/>
          <w:sz w:val="28"/>
          <w:szCs w:val="28"/>
          <w:lang w:val="pt-BR"/>
        </w:rPr>
        <w:t xml:space="preserve">ích cực triển khai cam kết của Việt Nam tại COP 26, </w:t>
      </w:r>
      <w:r w:rsidR="00210CD6" w:rsidRPr="00BA32B0">
        <w:rPr>
          <w:noProof w:val="0"/>
          <w:color w:val="000000" w:themeColor="text1"/>
          <w:sz w:val="28"/>
          <w:szCs w:val="28"/>
          <w:lang w:val="pt-BR"/>
        </w:rPr>
        <w:t xml:space="preserve">đã </w:t>
      </w:r>
      <w:r w:rsidR="00B45D2A" w:rsidRPr="00BA32B0">
        <w:rPr>
          <w:noProof w:val="0"/>
          <w:color w:val="000000" w:themeColor="text1"/>
          <w:sz w:val="28"/>
          <w:szCs w:val="28"/>
          <w:lang w:val="vi-VN"/>
        </w:rPr>
        <w:t xml:space="preserve">bổ sung các nội dung liên quan đến khuyến khích phát triển phương tiện sử dụng điện, năng lượng xanh, phương tiện giao thông thông minh trong Luật Đường bộ 2024, Luật Trật tự an toàn giao thông đường bộ 2024; </w:t>
      </w:r>
      <w:r w:rsidR="00B45D2A" w:rsidRPr="00BA32B0">
        <w:rPr>
          <w:noProof w:val="0"/>
          <w:color w:val="000000" w:themeColor="text1"/>
          <w:sz w:val="28"/>
          <w:szCs w:val="28"/>
          <w:lang w:val="pt-BR"/>
        </w:rPr>
        <w:t>x</w:t>
      </w:r>
      <w:r w:rsidR="00B45D2A" w:rsidRPr="00BA32B0">
        <w:rPr>
          <w:noProof w:val="0"/>
          <w:color w:val="000000" w:themeColor="text1"/>
          <w:sz w:val="28"/>
          <w:szCs w:val="28"/>
          <w:lang w:val="vi-VN"/>
        </w:rPr>
        <w:t xml:space="preserve">ây dựng </w:t>
      </w:r>
      <w:r w:rsidR="00734477" w:rsidRPr="00BA32B0">
        <w:rPr>
          <w:noProof w:val="0"/>
          <w:color w:val="000000" w:themeColor="text1"/>
          <w:sz w:val="28"/>
          <w:szCs w:val="28"/>
          <w:lang w:val="vi-VN"/>
        </w:rPr>
        <w:t>xây dựng Báo cáo đề xuất chính sách hỗ trợ chuyển đổi phương tiện giao thông điện quốc gia theo chỉ đạo của Lãnh đạo Chính phủ; ban hành Kế hoạch Giảm nhẹ phát thải khí nhà kính trong lĩnh vực giao thông vận tải đến năm 2030</w:t>
      </w:r>
      <w:r w:rsidR="00734477" w:rsidRPr="00BA32B0">
        <w:rPr>
          <w:rStyle w:val="FootnoteReference"/>
          <w:noProof w:val="0"/>
          <w:color w:val="000000" w:themeColor="text1"/>
          <w:sz w:val="28"/>
          <w:szCs w:val="28"/>
          <w:lang w:val="vi-VN"/>
        </w:rPr>
        <w:footnoteReference w:id="18"/>
      </w:r>
      <w:r w:rsidR="00B45D2A" w:rsidRPr="00BA32B0">
        <w:rPr>
          <w:noProof w:val="0"/>
          <w:color w:val="000000" w:themeColor="text1"/>
          <w:sz w:val="28"/>
          <w:szCs w:val="28"/>
          <w:lang w:val="vi-VN"/>
        </w:rPr>
        <w:t xml:space="preserve">; </w:t>
      </w:r>
      <w:r w:rsidR="00B45D2A" w:rsidRPr="00BA32B0">
        <w:rPr>
          <w:noProof w:val="0"/>
          <w:color w:val="000000" w:themeColor="text1"/>
          <w:sz w:val="28"/>
          <w:szCs w:val="28"/>
          <w:lang w:val="pt-BR"/>
        </w:rPr>
        <w:t>x</w:t>
      </w:r>
      <w:r w:rsidR="00B45D2A" w:rsidRPr="00BA32B0">
        <w:rPr>
          <w:noProof w:val="0"/>
          <w:color w:val="000000" w:themeColor="text1"/>
          <w:sz w:val="28"/>
          <w:szCs w:val="28"/>
          <w:lang w:val="vi-VN"/>
        </w:rPr>
        <w:t xml:space="preserve">ây dựng </w:t>
      </w:r>
      <w:r w:rsidR="00B45D2A" w:rsidRPr="00BA32B0">
        <w:rPr>
          <w:noProof w:val="0"/>
          <w:color w:val="000000" w:themeColor="text1"/>
          <w:sz w:val="28"/>
          <w:szCs w:val="28"/>
          <w:lang w:val="pt-BR"/>
        </w:rPr>
        <w:t>Quy chuẩn thay thế Quy chuẩn</w:t>
      </w:r>
      <w:r w:rsidR="00B45D2A" w:rsidRPr="00BA32B0">
        <w:rPr>
          <w:noProof w:val="0"/>
          <w:color w:val="000000" w:themeColor="text1"/>
          <w:sz w:val="28"/>
          <w:szCs w:val="28"/>
          <w:lang w:val="vi-VN"/>
        </w:rPr>
        <w:t xml:space="preserve"> về chất lượng an toàn kỹ thuật và bảo vệ môi trường đối với xe ô tô trong đó cập nhật các quy định liên quan đến ô tô điện; </w:t>
      </w:r>
      <w:r w:rsidR="00B45D2A" w:rsidRPr="00BA32B0">
        <w:rPr>
          <w:noProof w:val="0"/>
          <w:color w:val="000000" w:themeColor="text1"/>
          <w:sz w:val="28"/>
          <w:szCs w:val="28"/>
          <w:lang w:val="pt-BR"/>
        </w:rPr>
        <w:t>t</w:t>
      </w:r>
      <w:r w:rsidR="00B45D2A" w:rsidRPr="00BA32B0">
        <w:rPr>
          <w:noProof w:val="0"/>
          <w:color w:val="000000" w:themeColor="text1"/>
          <w:sz w:val="28"/>
          <w:szCs w:val="28"/>
          <w:lang w:val="vi-VN"/>
        </w:rPr>
        <w:t xml:space="preserve">ổ chức xây dựng bộ tiêu chí và dự thảo TCVN cho trạm dừng nghỉ xanh, cảng hàng không xanh, nhà ga đường sắt xanh làm cơ sở xây dựng mới, chuyển đổi trạm dừng nghỉ, cảng hàng không, ga đường sắt theo tiêu chí xanh; </w:t>
      </w:r>
      <w:r w:rsidR="00B45D2A" w:rsidRPr="00BA32B0">
        <w:rPr>
          <w:noProof w:val="0"/>
          <w:color w:val="000000" w:themeColor="text1"/>
          <w:sz w:val="28"/>
          <w:szCs w:val="28"/>
          <w:lang w:val="pt-BR"/>
        </w:rPr>
        <w:t>x</w:t>
      </w:r>
      <w:r w:rsidR="00B45D2A" w:rsidRPr="00BA32B0">
        <w:rPr>
          <w:noProof w:val="0"/>
          <w:color w:val="000000" w:themeColor="text1"/>
          <w:sz w:val="28"/>
          <w:szCs w:val="28"/>
          <w:lang w:val="vi-VN"/>
        </w:rPr>
        <w:t>ây dựng Thông tư quy định về phân loại phương tiện giao thông đường bộ; dấu hiệu nhận biết xe cơ giới sử dụng năng lượng sạch, năng lượng xanh, thân thiện môi trường</w:t>
      </w:r>
      <w:r w:rsidR="00B45D2A" w:rsidRPr="00BA32B0">
        <w:rPr>
          <w:noProof w:val="0"/>
          <w:color w:val="000000" w:themeColor="text1"/>
          <w:sz w:val="28"/>
          <w:szCs w:val="28"/>
          <w:lang w:val="pt-BR"/>
        </w:rPr>
        <w:t>…</w:t>
      </w:r>
      <w:r w:rsidR="00B45D2A" w:rsidRPr="00BA32B0">
        <w:rPr>
          <w:noProof w:val="0"/>
          <w:color w:val="000000" w:themeColor="text1"/>
          <w:sz w:val="28"/>
          <w:szCs w:val="28"/>
          <w:vertAlign w:val="superscript"/>
        </w:rPr>
        <w:footnoteReference w:id="19"/>
      </w:r>
      <w:r w:rsidR="00B45D2A" w:rsidRPr="00BA32B0">
        <w:rPr>
          <w:noProof w:val="0"/>
          <w:color w:val="000000" w:themeColor="text1"/>
          <w:sz w:val="28"/>
          <w:szCs w:val="28"/>
          <w:lang w:val="pt-BR"/>
        </w:rPr>
        <w:t>.</w:t>
      </w:r>
    </w:p>
    <w:p w14:paraId="1CF7D366" w14:textId="31E2B01F" w:rsidR="00347736" w:rsidRPr="00BA32B0" w:rsidRDefault="005962AD" w:rsidP="00F65B52">
      <w:pPr>
        <w:tabs>
          <w:tab w:val="left" w:pos="851"/>
        </w:tabs>
        <w:spacing w:before="80"/>
        <w:ind w:firstLine="720"/>
        <w:jc w:val="both"/>
        <w:rPr>
          <w:rFonts w:eastAsia="SimSun"/>
          <w:bCs/>
          <w:sz w:val="28"/>
          <w:szCs w:val="28"/>
          <w:lang w:val="nl-NL"/>
        </w:rPr>
      </w:pPr>
      <w:r w:rsidRPr="00BA32B0">
        <w:rPr>
          <w:bCs/>
          <w:sz w:val="28"/>
          <w:szCs w:val="28"/>
          <w:lang w:val="nl-NL"/>
        </w:rPr>
        <w:t xml:space="preserve">Công tác đối ngoại diễn ra sôi động với nhiều hoạt động song phương và đa phương. Trong năm 2024, </w:t>
      </w:r>
      <w:r w:rsidRPr="00BA32B0">
        <w:rPr>
          <w:rFonts w:eastAsia="SimSun"/>
          <w:bCs/>
          <w:sz w:val="28"/>
          <w:szCs w:val="28"/>
          <w:lang w:val="nl-NL"/>
        </w:rPr>
        <w:t xml:space="preserve">Bộ GTVT đã </w:t>
      </w:r>
      <w:r w:rsidRPr="00BA32B0">
        <w:rPr>
          <w:rFonts w:eastAsia="SimSun"/>
          <w:sz w:val="28"/>
          <w:szCs w:val="28"/>
          <w:lang w:val="nl-NL"/>
        </w:rPr>
        <w:t xml:space="preserve">trình Chính phủ đề xuất ký 4 Hiệp định, 2 </w:t>
      </w:r>
      <w:r w:rsidRPr="00BA32B0">
        <w:rPr>
          <w:rFonts w:eastAsia="SimSun"/>
          <w:sz w:val="28"/>
          <w:szCs w:val="28"/>
          <w:lang w:val="nl-NL"/>
        </w:rPr>
        <w:lastRenderedPageBreak/>
        <w:t xml:space="preserve">Thỏa thuận cấp Chính phủ và 4 Thỏa thuận cấp Bộ, trong đó đáng chú ý là Thỏa thuận giữa Chính phủ Việt Nam và Trung Quốc về hợp tác triển khai các dự án đường sắt khổ tiêu chuẩn kết nối Việt Nam - Trung Quốc trong tháng 12/2024; </w:t>
      </w:r>
      <w:r w:rsidRPr="00BA32B0">
        <w:rPr>
          <w:rFonts w:eastAsia="SimSun"/>
          <w:bCs/>
          <w:sz w:val="28"/>
          <w:szCs w:val="28"/>
          <w:lang w:val="nl-NL"/>
        </w:rPr>
        <w:t>đã tổ chức hơn 20  đoàn công tác do Lãnh đạo Bộ dẫn đầu hoặc tháp tùng Lãnh đạo Đảng, Nhà nước, Chính phủ làm việc tại nước ngoài để thúc đẩy quan hệ hợp tác trong lĩnh vực GTVT, trao đổi tìm hiểu kinh nghiệm phát triển quản lý kết cấu hạ tầng góp phần xây dựng đề án đường sắt tốc độ cao đã được Quốc hội thông qua chủ trương đầu tư. C</w:t>
      </w:r>
      <w:r w:rsidRPr="00BA32B0">
        <w:rPr>
          <w:rFonts w:eastAsia="SimSun"/>
          <w:sz w:val="28"/>
          <w:szCs w:val="28"/>
          <w:lang w:val="cs-CZ" w:eastAsia="zh-CN"/>
        </w:rPr>
        <w:t xml:space="preserve">ác đoàn đi công tác với nội dung làm việc thiết thực, hiệu quả, giúp thúc đẩy hợp tác GTVT </w:t>
      </w:r>
      <w:r w:rsidRPr="00BA32B0">
        <w:rPr>
          <w:rFonts w:eastAsia="SimSun"/>
          <w:sz w:val="28"/>
          <w:szCs w:val="28"/>
          <w:lang w:val="nl-NL" w:eastAsia="zh-CN"/>
        </w:rPr>
        <w:t xml:space="preserve">song phương </w:t>
      </w:r>
      <w:r w:rsidRPr="00BA32B0">
        <w:rPr>
          <w:rFonts w:eastAsia="SimSun"/>
          <w:sz w:val="28"/>
          <w:szCs w:val="28"/>
          <w:lang w:val="cs-CZ" w:eastAsia="zh-CN"/>
        </w:rPr>
        <w:t>giữa Việt Nam với các nước, tăng cường vai trò của Việt Nam trong các khuôn khổ đa phương</w:t>
      </w:r>
      <w:r w:rsidRPr="00BA32B0">
        <w:rPr>
          <w:rFonts w:eastAsia="SimSun"/>
          <w:sz w:val="28"/>
          <w:szCs w:val="28"/>
          <w:lang w:val="nl-NL" w:eastAsia="zh-CN"/>
        </w:rPr>
        <w:t xml:space="preserve"> như Tổ chức hàng hải quốc tế (IMO), Tổ chức Hàng không dân dụng quốc tế (ICAO), ASEAN, APEC, UNESCAP…T</w:t>
      </w:r>
      <w:r w:rsidRPr="00BA32B0">
        <w:rPr>
          <w:rFonts w:eastAsia="SimSun"/>
          <w:bCs/>
          <w:sz w:val="28"/>
          <w:szCs w:val="28"/>
          <w:lang w:val="nl-NL"/>
        </w:rPr>
        <w:t>ổ chức tiếp đón, làm việc với nhiều đoàn Bộ trưởng GTVT các nước như đoàn Bộ trưởng MLIT Nhật Bản, MLIT Hàn Quốc, Bộ trưởng Kết cấu hạ tầng Hà Lan, Bộ trưởng Đường sắt Băng-La-Đéc, Bộ trưởng cơ sở hạ tầng Thụy Điển…để tri</w:t>
      </w:r>
      <w:r w:rsidR="005B0F1C" w:rsidRPr="00BA32B0">
        <w:rPr>
          <w:rFonts w:eastAsia="SimSun"/>
          <w:bCs/>
          <w:sz w:val="28"/>
          <w:szCs w:val="28"/>
          <w:lang w:val="nl-NL"/>
        </w:rPr>
        <w:t>ể</w:t>
      </w:r>
      <w:r w:rsidRPr="00BA32B0">
        <w:rPr>
          <w:rFonts w:eastAsia="SimSun"/>
          <w:bCs/>
          <w:sz w:val="28"/>
          <w:szCs w:val="28"/>
          <w:lang w:val="nl-NL"/>
        </w:rPr>
        <w:t>n khải các hợp tác GTVT cụ thể và thu hút hợp tác đầu tư nước ngoài trong lĩnh vực GTVT.</w:t>
      </w:r>
    </w:p>
    <w:p w14:paraId="6BD60B44" w14:textId="5A81C4F1" w:rsidR="00750785" w:rsidRPr="00BA32B0" w:rsidRDefault="009D6ECF" w:rsidP="00F65B52">
      <w:pPr>
        <w:pStyle w:val="Heading3"/>
        <w:keepNext w:val="0"/>
        <w:keepLines w:val="0"/>
        <w:widowControl w:val="0"/>
        <w:numPr>
          <w:ilvl w:val="0"/>
          <w:numId w:val="4"/>
        </w:numPr>
        <w:suppressAutoHyphens w:val="0"/>
        <w:spacing w:before="80" w:after="0" w:line="240" w:lineRule="auto"/>
        <w:ind w:left="0" w:firstLine="709"/>
        <w:rPr>
          <w:lang w:val="nl-NL"/>
        </w:rPr>
      </w:pPr>
      <w:r w:rsidRPr="00BA32B0">
        <w:rPr>
          <w:lang w:val="nl-NL"/>
        </w:rPr>
        <w:t>Công tác tổ chức</w:t>
      </w:r>
      <w:r w:rsidR="00A034AD" w:rsidRPr="00BA32B0">
        <w:rPr>
          <w:lang w:val="nl-NL"/>
        </w:rPr>
        <w:t>,</w:t>
      </w:r>
      <w:r w:rsidRPr="00BA32B0">
        <w:rPr>
          <w:lang w:val="nl-NL"/>
        </w:rPr>
        <w:t xml:space="preserve"> cán bộ</w:t>
      </w:r>
    </w:p>
    <w:p w14:paraId="1817DEE4" w14:textId="608B740B" w:rsidR="004F0EE1" w:rsidRPr="00BA32B0" w:rsidRDefault="004F0EE1" w:rsidP="00F65B52">
      <w:pPr>
        <w:suppressAutoHyphens w:val="0"/>
        <w:spacing w:before="80"/>
        <w:ind w:firstLine="720"/>
        <w:jc w:val="both"/>
        <w:rPr>
          <w:noProof w:val="0"/>
          <w:sz w:val="28"/>
          <w:szCs w:val="28"/>
          <w:lang w:val="nl-NL" w:eastAsia="en-US"/>
        </w:rPr>
      </w:pPr>
      <w:r w:rsidRPr="00BA32B0">
        <w:rPr>
          <w:noProof w:val="0"/>
          <w:sz w:val="28"/>
          <w:szCs w:val="28"/>
          <w:lang w:val="nl-NL" w:eastAsia="en-US"/>
        </w:rPr>
        <w:t xml:space="preserve">Công tác tổ chức, sắp xếp tinh gọn bộ máy được Ban Cán sự đảng, Lãnh đạo </w:t>
      </w:r>
      <w:r w:rsidR="00A034AD" w:rsidRPr="00BA32B0">
        <w:rPr>
          <w:noProof w:val="0"/>
          <w:sz w:val="28"/>
          <w:szCs w:val="28"/>
          <w:lang w:val="nl-NL" w:eastAsia="en-US"/>
        </w:rPr>
        <w:t xml:space="preserve">Bộ GTVT </w:t>
      </w:r>
      <w:r w:rsidRPr="00BA32B0">
        <w:rPr>
          <w:noProof w:val="0"/>
          <w:sz w:val="28"/>
          <w:szCs w:val="28"/>
          <w:lang w:val="nl-NL" w:eastAsia="en-US"/>
        </w:rPr>
        <w:t xml:space="preserve">đặc biệt quan tâm chỉ đạo, các Cục trực thuộc đã rà soát các tổ chức thực hiện chức năng thanh tra chuyên ngành cho phù hợp với quy định tại Nghị định số 03/2024/NĐ CP </w:t>
      </w:r>
      <w:r w:rsidR="005B0F1C" w:rsidRPr="00BA32B0">
        <w:rPr>
          <w:noProof w:val="0"/>
          <w:sz w:val="28"/>
          <w:szCs w:val="28"/>
          <w:lang w:val="nl-NL" w:eastAsia="en-US"/>
        </w:rPr>
        <w:t>ngày</w:t>
      </w:r>
      <w:r w:rsidR="000021A0" w:rsidRPr="00BA32B0">
        <w:rPr>
          <w:noProof w:val="0"/>
          <w:sz w:val="28"/>
          <w:szCs w:val="28"/>
          <w:lang w:val="nl-NL" w:eastAsia="en-US"/>
        </w:rPr>
        <w:t xml:space="preserve"> </w:t>
      </w:r>
      <w:r w:rsidRPr="00BA32B0">
        <w:rPr>
          <w:noProof w:val="0"/>
          <w:sz w:val="28"/>
          <w:szCs w:val="28"/>
          <w:lang w:val="nl-NL" w:eastAsia="en-US"/>
        </w:rPr>
        <w:t xml:space="preserve">11/01/2024 của Chính phủ; Cục Đăng kiểm Việt Nam đã đề xuất phương án sắp xếp, tổ chức lại các phòng và các đơn vị trực thuộc để tách bạch chức năng quản lý nhà nước với cung cấp dịch vụ sự nghiệp công trong lĩnh vực đăng kiểm; Cục Đường bộ Việt Nam đã </w:t>
      </w:r>
      <w:r w:rsidRPr="00BA32B0">
        <w:rPr>
          <w:rFonts w:eastAsia="Calibri"/>
          <w:noProof w:val="0"/>
          <w:color w:val="0D0D0D"/>
          <w:sz w:val="28"/>
          <w:szCs w:val="28"/>
          <w:lang w:val="nl-NL" w:eastAsia="en-US"/>
        </w:rPr>
        <w:t xml:space="preserve">nghiên cứu, đề xuất kiện toàn chức năng, nhiệm vụ, quyền hạn và cơ cấu tổ chức cho phù hợp với quy định của Luật Đường bộ, Luật </w:t>
      </w:r>
      <w:r w:rsidRPr="00BA32B0">
        <w:rPr>
          <w:noProof w:val="0"/>
          <w:sz w:val="28"/>
          <w:szCs w:val="28"/>
          <w:lang w:val="nl-NL" w:eastAsia="en-US"/>
        </w:rPr>
        <w:t>Trật tự an toàn giao thông đường bộ,...</w:t>
      </w:r>
    </w:p>
    <w:p w14:paraId="35DF051E" w14:textId="0A932FBA" w:rsidR="00D02794" w:rsidRPr="00BA32B0" w:rsidRDefault="004F0EE1" w:rsidP="00F65B52">
      <w:pPr>
        <w:suppressAutoHyphens w:val="0"/>
        <w:spacing w:before="80"/>
        <w:ind w:firstLine="720"/>
        <w:jc w:val="both"/>
        <w:rPr>
          <w:noProof w:val="0"/>
          <w:sz w:val="28"/>
          <w:szCs w:val="28"/>
          <w:lang w:val="nl-NL" w:eastAsia="en-US"/>
        </w:rPr>
      </w:pPr>
      <w:r w:rsidRPr="00BA32B0">
        <w:rPr>
          <w:noProof w:val="0"/>
          <w:sz w:val="28"/>
          <w:szCs w:val="28"/>
          <w:lang w:val="nl-NL" w:eastAsia="en-US"/>
        </w:rPr>
        <w:t xml:space="preserve">Cùng với việc sắp xếp tinh gọn bộ máy, </w:t>
      </w:r>
      <w:r w:rsidR="00D02794" w:rsidRPr="00BA32B0">
        <w:rPr>
          <w:noProof w:val="0"/>
          <w:sz w:val="28"/>
          <w:szCs w:val="28"/>
          <w:lang w:val="nl-NL" w:eastAsia="en-US"/>
        </w:rPr>
        <w:t>Bộ GTVT đã ban hành Kế hoạch thực hiện Chiến lược quốc gia về thu hút, trọng dụng nhân tài đến năm 2030, tầm nhìn đến năm 2050</w:t>
      </w:r>
      <w:r w:rsidR="00D02794" w:rsidRPr="00BA32B0">
        <w:rPr>
          <w:noProof w:val="0"/>
          <w:sz w:val="28"/>
          <w:szCs w:val="28"/>
          <w:vertAlign w:val="superscript"/>
          <w:lang w:eastAsia="en-US"/>
        </w:rPr>
        <w:footnoteReference w:id="20"/>
      </w:r>
      <w:r w:rsidR="00D02794" w:rsidRPr="00BA32B0">
        <w:rPr>
          <w:noProof w:val="0"/>
          <w:sz w:val="28"/>
          <w:szCs w:val="28"/>
          <w:lang w:val="nl-NL" w:eastAsia="en-US"/>
        </w:rPr>
        <w:t>;</w:t>
      </w:r>
      <w:r w:rsidR="00D02794" w:rsidRPr="00BA32B0">
        <w:rPr>
          <w:rFonts w:ascii=".VnTime" w:hAnsi=".VnTime" w:cs="Arial"/>
          <w:noProof w:val="0"/>
          <w:sz w:val="28"/>
          <w:szCs w:val="28"/>
          <w:lang w:val="nl-NL" w:eastAsia="en-US"/>
        </w:rPr>
        <w:t xml:space="preserve"> </w:t>
      </w:r>
      <w:r w:rsidR="00D02794" w:rsidRPr="00BA32B0">
        <w:rPr>
          <w:noProof w:val="0"/>
          <w:sz w:val="28"/>
          <w:szCs w:val="28"/>
          <w:lang w:val="nl-NL" w:eastAsia="en-US"/>
        </w:rPr>
        <w:t xml:space="preserve">Kế hoạch </w:t>
      </w:r>
      <w:r w:rsidR="00D02794" w:rsidRPr="00BA32B0">
        <w:rPr>
          <w:noProof w:val="0"/>
          <w:color w:val="000000" w:themeColor="text1"/>
          <w:sz w:val="28"/>
          <w:szCs w:val="28"/>
          <w:lang w:val="nl-NL" w:eastAsia="en-US"/>
        </w:rPr>
        <w:t>tuyển dụng viên chức đối với 03 đơn vị sự nghiệp công lập</w:t>
      </w:r>
      <w:r w:rsidR="00D02794" w:rsidRPr="00BA32B0">
        <w:rPr>
          <w:noProof w:val="0"/>
          <w:color w:val="000000" w:themeColor="text1"/>
          <w:sz w:val="28"/>
          <w:szCs w:val="28"/>
          <w:vertAlign w:val="superscript"/>
          <w:lang w:eastAsia="en-US"/>
        </w:rPr>
        <w:footnoteReference w:id="21"/>
      </w:r>
      <w:r w:rsidR="00D02794" w:rsidRPr="00BA32B0">
        <w:rPr>
          <w:noProof w:val="0"/>
          <w:color w:val="000000" w:themeColor="text1"/>
          <w:sz w:val="28"/>
          <w:szCs w:val="28"/>
          <w:lang w:val="nl-NL" w:eastAsia="en-US"/>
        </w:rPr>
        <w:t xml:space="preserve"> trực thuộc Bộ;</w:t>
      </w:r>
      <w:r w:rsidR="00D02794" w:rsidRPr="00BA32B0">
        <w:rPr>
          <w:rFonts w:ascii=".VnTime" w:hAnsi=".VnTime" w:cs="Arial"/>
          <w:noProof w:val="0"/>
          <w:color w:val="000000" w:themeColor="text1"/>
          <w:sz w:val="28"/>
          <w:szCs w:val="28"/>
          <w:lang w:val="nl-NL" w:eastAsia="en-US"/>
        </w:rPr>
        <w:t xml:space="preserve"> </w:t>
      </w:r>
      <w:r w:rsidR="00D02794" w:rsidRPr="00BA32B0">
        <w:rPr>
          <w:noProof w:val="0"/>
          <w:color w:val="000000" w:themeColor="text1"/>
          <w:sz w:val="28"/>
          <w:szCs w:val="28"/>
          <w:lang w:val="nl-NL" w:eastAsia="en-US"/>
        </w:rPr>
        <w:t>tiếp nhận 10 trường hợp</w:t>
      </w:r>
      <w:r w:rsidR="00D02794" w:rsidRPr="00BA32B0">
        <w:rPr>
          <w:noProof w:val="0"/>
          <w:color w:val="000000" w:themeColor="text1"/>
          <w:sz w:val="28"/>
          <w:szCs w:val="28"/>
          <w:vertAlign w:val="superscript"/>
          <w:lang w:eastAsia="en-US"/>
        </w:rPr>
        <w:footnoteReference w:id="22"/>
      </w:r>
      <w:r w:rsidR="00D02794" w:rsidRPr="00BA32B0">
        <w:rPr>
          <w:noProof w:val="0"/>
          <w:color w:val="000000" w:themeColor="text1"/>
          <w:sz w:val="28"/>
          <w:szCs w:val="28"/>
          <w:lang w:val="nl-NL" w:eastAsia="en-US"/>
        </w:rPr>
        <w:t xml:space="preserve"> vào làm công chức tại các cơ quan</w:t>
      </w:r>
      <w:r w:rsidRPr="00BA32B0">
        <w:rPr>
          <w:noProof w:val="0"/>
          <w:color w:val="000000" w:themeColor="text1"/>
          <w:sz w:val="28"/>
          <w:szCs w:val="28"/>
          <w:lang w:val="nl-NL" w:eastAsia="en-US"/>
        </w:rPr>
        <w:t xml:space="preserve"> tham mưu của Bộ</w:t>
      </w:r>
      <w:r w:rsidR="00D02794" w:rsidRPr="00BA32B0">
        <w:rPr>
          <w:noProof w:val="0"/>
          <w:color w:val="000000" w:themeColor="text1"/>
          <w:sz w:val="28"/>
          <w:szCs w:val="28"/>
          <w:lang w:val="nl-NL" w:eastAsia="en-US"/>
        </w:rPr>
        <w:t>; bổ nhiệm 14 trường hợp, điều động, bổ nhiệm 12 trường hợp, bổ nhiệm lại 16 trường hợp, giao quyền cấp trưởng và giao phụ trách đơn vị 05 trường hợp. Năm 2024</w:t>
      </w:r>
      <w:r w:rsidRPr="00BA32B0">
        <w:rPr>
          <w:noProof w:val="0"/>
          <w:color w:val="000000" w:themeColor="text1"/>
          <w:sz w:val="28"/>
          <w:szCs w:val="28"/>
          <w:lang w:val="nl-NL" w:eastAsia="en-US"/>
        </w:rPr>
        <w:t>;</w:t>
      </w:r>
      <w:r w:rsidR="00D02794" w:rsidRPr="00BA32B0">
        <w:rPr>
          <w:noProof w:val="0"/>
          <w:color w:val="000000" w:themeColor="text1"/>
          <w:sz w:val="28"/>
          <w:szCs w:val="28"/>
          <w:lang w:val="nl-NL" w:eastAsia="en-US"/>
        </w:rPr>
        <w:t xml:space="preserve"> đã cử 4.634 lượt người tham gia các khóa đào tạo, bồi dưỡng trong nước (trong đó, đào tạo lý luận chính trị 375 lượt người; bồi dưỡng quản lý nhà nước, kiến thức lãnh đạo, quản lý, quốc phòng an ninh, bồi dưỡng chuyên môn nghiệp vụ, vị trí việc làm, khác: 4.259 lượt người). </w:t>
      </w:r>
      <w:r w:rsidRPr="00BA32B0">
        <w:rPr>
          <w:noProof w:val="0"/>
          <w:color w:val="000000" w:themeColor="text1"/>
          <w:sz w:val="28"/>
          <w:szCs w:val="28"/>
          <w:lang w:val="nl-NL" w:eastAsia="en-US"/>
        </w:rPr>
        <w:t>N</w:t>
      </w:r>
      <w:r w:rsidR="00D02794" w:rsidRPr="00BA32B0">
        <w:rPr>
          <w:noProof w:val="0"/>
          <w:color w:val="000000" w:themeColor="text1"/>
          <w:sz w:val="28"/>
          <w:szCs w:val="28"/>
          <w:lang w:val="nl-NL" w:eastAsia="en-US"/>
        </w:rPr>
        <w:t>ăm 2024</w:t>
      </w:r>
      <w:r w:rsidRPr="00BA32B0">
        <w:rPr>
          <w:noProof w:val="0"/>
          <w:color w:val="000000" w:themeColor="text1"/>
          <w:sz w:val="28"/>
          <w:szCs w:val="28"/>
          <w:lang w:val="nl-NL" w:eastAsia="en-US"/>
        </w:rPr>
        <w:t>, Bộ GTVT đã đề xuất và được cấp có</w:t>
      </w:r>
      <w:r w:rsidR="00D02794" w:rsidRPr="00BA32B0">
        <w:rPr>
          <w:noProof w:val="0"/>
          <w:color w:val="000000" w:themeColor="text1"/>
          <w:sz w:val="28"/>
          <w:szCs w:val="28"/>
          <w:lang w:val="nl-NL" w:eastAsia="en-US"/>
        </w:rPr>
        <w:t xml:space="preserve"> thẩm quyền xem xét tặng “Huân chương” đối với 0</w:t>
      </w:r>
      <w:r w:rsidRPr="00BA32B0">
        <w:rPr>
          <w:noProof w:val="0"/>
          <w:color w:val="000000" w:themeColor="text1"/>
          <w:sz w:val="28"/>
          <w:szCs w:val="28"/>
          <w:lang w:val="nl-NL" w:eastAsia="en-US"/>
        </w:rPr>
        <w:t>2</w:t>
      </w:r>
      <w:r w:rsidR="00D02794" w:rsidRPr="00BA32B0">
        <w:rPr>
          <w:noProof w:val="0"/>
          <w:color w:val="000000" w:themeColor="text1"/>
          <w:sz w:val="28"/>
          <w:szCs w:val="28"/>
          <w:lang w:val="nl-NL" w:eastAsia="en-US"/>
        </w:rPr>
        <w:t xml:space="preserve"> trường hợp</w:t>
      </w:r>
      <w:r w:rsidR="00D02794" w:rsidRPr="00BA32B0">
        <w:rPr>
          <w:noProof w:val="0"/>
          <w:color w:val="000000" w:themeColor="text1"/>
          <w:sz w:val="28"/>
          <w:szCs w:val="28"/>
          <w:vertAlign w:val="superscript"/>
          <w:lang w:eastAsia="en-US"/>
        </w:rPr>
        <w:footnoteReference w:id="23"/>
      </w:r>
      <w:r w:rsidR="00D02794" w:rsidRPr="00BA32B0">
        <w:rPr>
          <w:noProof w:val="0"/>
          <w:color w:val="000000" w:themeColor="text1"/>
          <w:sz w:val="28"/>
          <w:szCs w:val="28"/>
          <w:lang w:val="nl-NL" w:eastAsia="en-US"/>
        </w:rPr>
        <w:t>;</w:t>
      </w:r>
      <w:r w:rsidR="00D02794" w:rsidRPr="00BA32B0">
        <w:rPr>
          <w:rFonts w:ascii=".VnTime" w:hAnsi=".VnTime" w:cs="Arial"/>
          <w:noProof w:val="0"/>
          <w:color w:val="000000" w:themeColor="text1"/>
          <w:sz w:val="28"/>
          <w:szCs w:val="28"/>
          <w:lang w:val="nl-NL" w:eastAsia="en-US"/>
        </w:rPr>
        <w:t xml:space="preserve"> </w:t>
      </w:r>
      <w:r w:rsidR="00D02794" w:rsidRPr="00BA32B0">
        <w:rPr>
          <w:noProof w:val="0"/>
          <w:color w:val="000000" w:themeColor="text1"/>
          <w:sz w:val="28"/>
          <w:szCs w:val="28"/>
          <w:lang w:val="nl-NL" w:eastAsia="en-US"/>
        </w:rPr>
        <w:t xml:space="preserve">Cờ thi đua của Chính phủ đối với 01 trường hợp;  </w:t>
      </w:r>
      <w:r w:rsidR="00094585" w:rsidRPr="00BA32B0">
        <w:rPr>
          <w:noProof w:val="0"/>
          <w:color w:val="000000" w:themeColor="text1"/>
          <w:sz w:val="28"/>
          <w:szCs w:val="28"/>
          <w:lang w:val="nl-NL" w:eastAsia="en-US"/>
        </w:rPr>
        <w:t xml:space="preserve">Bộ GTVT đã tặng </w:t>
      </w:r>
      <w:r w:rsidR="00D02794" w:rsidRPr="00BA32B0">
        <w:rPr>
          <w:noProof w:val="0"/>
          <w:color w:val="000000" w:themeColor="text1"/>
          <w:sz w:val="28"/>
          <w:szCs w:val="28"/>
          <w:lang w:val="nl-NL" w:eastAsia="en-US"/>
        </w:rPr>
        <w:t xml:space="preserve">Cờ thi </w:t>
      </w:r>
      <w:r w:rsidR="00D02794" w:rsidRPr="00BA32B0">
        <w:rPr>
          <w:noProof w:val="0"/>
          <w:sz w:val="28"/>
          <w:szCs w:val="28"/>
          <w:lang w:val="nl-NL" w:eastAsia="en-US"/>
        </w:rPr>
        <w:t xml:space="preserve">đua cho 15 trường hợp, </w:t>
      </w:r>
      <w:r w:rsidR="00094585" w:rsidRPr="00BA32B0">
        <w:rPr>
          <w:noProof w:val="0"/>
          <w:sz w:val="28"/>
          <w:szCs w:val="28"/>
          <w:lang w:val="nl-NL" w:eastAsia="en-US"/>
        </w:rPr>
        <w:t xml:space="preserve">tặng </w:t>
      </w:r>
      <w:r w:rsidR="00D02794" w:rsidRPr="00BA32B0">
        <w:rPr>
          <w:noProof w:val="0"/>
          <w:sz w:val="28"/>
          <w:szCs w:val="28"/>
          <w:lang w:val="nl-NL" w:eastAsia="en-US"/>
        </w:rPr>
        <w:t xml:space="preserve">Bằng khen của Bộ trưởng Bộ GTVT cho 197 trường hợp, Chiến sỹ Thi đua ngành GTVT cho 16 trường hợp; Kỷ niệm </w:t>
      </w:r>
      <w:r w:rsidR="00D02794" w:rsidRPr="00BA32B0">
        <w:rPr>
          <w:noProof w:val="0"/>
          <w:sz w:val="28"/>
          <w:szCs w:val="28"/>
          <w:lang w:val="nl-NL" w:eastAsia="en-US"/>
        </w:rPr>
        <w:lastRenderedPageBreak/>
        <w:t>chương cho 330 trường hợp. B</w:t>
      </w:r>
      <w:r w:rsidR="001D1DA8" w:rsidRPr="00BA32B0">
        <w:rPr>
          <w:noProof w:val="0"/>
          <w:sz w:val="28"/>
          <w:szCs w:val="28"/>
          <w:lang w:val="nl-NL" w:eastAsia="en-US"/>
        </w:rPr>
        <w:t>ê</w:t>
      </w:r>
      <w:r w:rsidR="00D02794" w:rsidRPr="00BA32B0">
        <w:rPr>
          <w:noProof w:val="0"/>
          <w:sz w:val="28"/>
          <w:szCs w:val="28"/>
          <w:lang w:val="nl-NL" w:eastAsia="en-US"/>
        </w:rPr>
        <w:t xml:space="preserve">n cạnh đó, Bộ GTVT và các cơ quan, đơn vị trực thuộc Bộ đã ban hành quyết định kỷ luật đối với 12 công chức, 50 viên chức. </w:t>
      </w:r>
    </w:p>
    <w:p w14:paraId="628E394E" w14:textId="0221084A" w:rsidR="00094585" w:rsidRPr="00BA32B0" w:rsidRDefault="00A034AD" w:rsidP="00F65B52">
      <w:pPr>
        <w:widowControl w:val="0"/>
        <w:spacing w:before="80"/>
        <w:ind w:firstLine="720"/>
        <w:jc w:val="both"/>
        <w:rPr>
          <w:iCs/>
          <w:sz w:val="28"/>
          <w:szCs w:val="28"/>
          <w:lang w:val="it-IT"/>
        </w:rPr>
      </w:pPr>
      <w:r w:rsidRPr="00BA32B0">
        <w:rPr>
          <w:iCs/>
          <w:sz w:val="28"/>
          <w:szCs w:val="28"/>
          <w:lang w:val="it-IT"/>
        </w:rPr>
        <w:t>Công tác sắp xếp, kiện toàn tổ chức bộ máy theo tinh thần Nghị quyết số 18-NQ/TW của Ban Chấp hành Trung ương Đảng khóa XII được triển khai thực</w:t>
      </w:r>
      <w:r w:rsidR="00094585" w:rsidRPr="00BA32B0">
        <w:rPr>
          <w:iCs/>
          <w:sz w:val="28"/>
          <w:szCs w:val="28"/>
          <w:lang w:val="it-IT"/>
        </w:rPr>
        <w:t xml:space="preserve"> hiện khẩn trương, Bộ GTVT đã phối hợp chặt chẽ với Bộ Xây dựng hoàn thiện và trình cấp có thẩm quyền xem xét, phê duyệt Đề án hợp nhất Bộ Xây dựng và Bộ Giao thông vận tải, làm căn cứ để tổ chức thực hiện, đảm bảo hiệu lực, hiệu quả.</w:t>
      </w:r>
    </w:p>
    <w:p w14:paraId="5305452D" w14:textId="7E383FDB" w:rsidR="00F900F4" w:rsidRPr="00BA32B0" w:rsidRDefault="00F900F4" w:rsidP="00F65B52">
      <w:pPr>
        <w:pStyle w:val="Heading3"/>
        <w:keepNext w:val="0"/>
        <w:keepLines w:val="0"/>
        <w:widowControl w:val="0"/>
        <w:numPr>
          <w:ilvl w:val="0"/>
          <w:numId w:val="4"/>
        </w:numPr>
        <w:suppressAutoHyphens w:val="0"/>
        <w:spacing w:before="80" w:after="0" w:line="240" w:lineRule="auto"/>
        <w:ind w:left="0" w:firstLine="709"/>
        <w:rPr>
          <w:lang w:val="it-IT"/>
        </w:rPr>
      </w:pPr>
      <w:r w:rsidRPr="00BA32B0">
        <w:rPr>
          <w:lang w:val="it-IT"/>
        </w:rPr>
        <w:t>Công tác cải cách hành chính, cải cách thủ tục hành chính</w:t>
      </w:r>
      <w:r w:rsidR="004E427F" w:rsidRPr="00BA32B0">
        <w:rPr>
          <w:lang w:val="it-IT"/>
        </w:rPr>
        <w:t xml:space="preserve"> (TTHC)</w:t>
      </w:r>
    </w:p>
    <w:p w14:paraId="0C3BB601" w14:textId="4E4AC023" w:rsidR="00F900F4" w:rsidRPr="00BA32B0" w:rsidRDefault="00F900F4" w:rsidP="00F65B52">
      <w:pPr>
        <w:spacing w:before="80"/>
        <w:ind w:firstLine="720"/>
        <w:jc w:val="both"/>
        <w:rPr>
          <w:noProof w:val="0"/>
          <w:sz w:val="28"/>
          <w:szCs w:val="28"/>
          <w:lang w:val="vi-VN"/>
        </w:rPr>
      </w:pPr>
      <w:r w:rsidRPr="00BA32B0">
        <w:rPr>
          <w:noProof w:val="0"/>
          <w:sz w:val="28"/>
          <w:szCs w:val="28"/>
          <w:shd w:val="clear" w:color="auto" w:fill="FFFFFF"/>
          <w:lang w:val="vi-VN"/>
        </w:rPr>
        <w:t>Công tác cải cách hành chính năm 2024 đã được Bộ GTVT triển khai thực hiện chủ động, tích cực, quyết liệt trong công tác chỉ đạo, điều hành trên tất cả 07 nội dung</w:t>
      </w:r>
      <w:r w:rsidRPr="00BA32B0">
        <w:rPr>
          <w:rStyle w:val="FootnoteReference"/>
          <w:noProof w:val="0"/>
          <w:sz w:val="28"/>
          <w:szCs w:val="28"/>
          <w:shd w:val="clear" w:color="auto" w:fill="FFFFFF"/>
          <w:lang w:val="vi-VN"/>
        </w:rPr>
        <w:footnoteReference w:id="24"/>
      </w:r>
      <w:r w:rsidRPr="00BA32B0">
        <w:rPr>
          <w:noProof w:val="0"/>
          <w:sz w:val="28"/>
          <w:szCs w:val="28"/>
          <w:shd w:val="clear" w:color="auto" w:fill="FFFFFF"/>
          <w:lang w:val="it-IT"/>
        </w:rPr>
        <w:t xml:space="preserve"> và </w:t>
      </w:r>
      <w:r w:rsidRPr="00BA32B0">
        <w:rPr>
          <w:noProof w:val="0"/>
          <w:sz w:val="28"/>
          <w:szCs w:val="28"/>
          <w:lang w:val="vi-VN"/>
        </w:rPr>
        <w:t>ban hành, triển khai các Kế hoạch, Chương trình hành động về cải cách hành chín</w:t>
      </w:r>
      <w:r w:rsidRPr="00BA32B0">
        <w:rPr>
          <w:noProof w:val="0"/>
          <w:sz w:val="28"/>
          <w:szCs w:val="28"/>
          <w:lang w:val="it-IT"/>
        </w:rPr>
        <w:t>h</w:t>
      </w:r>
      <w:r w:rsidRPr="00BA32B0">
        <w:rPr>
          <w:rStyle w:val="FootnoteReference"/>
          <w:noProof w:val="0"/>
          <w:sz w:val="28"/>
          <w:szCs w:val="28"/>
        </w:rPr>
        <w:footnoteReference w:id="25"/>
      </w:r>
      <w:r w:rsidRPr="00BA32B0">
        <w:rPr>
          <w:noProof w:val="0"/>
          <w:sz w:val="28"/>
          <w:szCs w:val="28"/>
          <w:shd w:val="clear" w:color="auto" w:fill="FFFFFF"/>
          <w:lang w:val="vi-VN"/>
        </w:rPr>
        <w:t xml:space="preserve">; </w:t>
      </w:r>
      <w:r w:rsidRPr="00BA32B0">
        <w:rPr>
          <w:noProof w:val="0"/>
          <w:sz w:val="28"/>
          <w:szCs w:val="28"/>
          <w:shd w:val="clear" w:color="auto" w:fill="FFFFFF"/>
          <w:lang w:val="it-IT"/>
        </w:rPr>
        <w:t>đồng thời, đẩy mạnh</w:t>
      </w:r>
      <w:r w:rsidRPr="00BA32B0">
        <w:rPr>
          <w:noProof w:val="0"/>
          <w:sz w:val="28"/>
          <w:szCs w:val="28"/>
          <w:shd w:val="clear" w:color="auto" w:fill="FFFFFF"/>
          <w:lang w:val="vi-VN"/>
        </w:rPr>
        <w:t xml:space="preserve"> ứng dụng công nghệ thông tin trong công tác chỉ đạo, điều hành, thực hiện chuyển đổi số theo kế hoạch. </w:t>
      </w:r>
      <w:r w:rsidRPr="00BA32B0">
        <w:rPr>
          <w:noProof w:val="0"/>
          <w:sz w:val="28"/>
          <w:szCs w:val="28"/>
          <w:lang w:val="vi-VN"/>
        </w:rPr>
        <w:t>Hoàn thành việc chấm điểm chỉ số cải cách hành chính năm 2023 của Bộ, kết quả Bộ GTVT đứng thứ 8/17 Bộ, ngành, tăng 01 bậc so với năm 2022.</w:t>
      </w:r>
    </w:p>
    <w:p w14:paraId="69C1F1FE" w14:textId="77777777" w:rsidR="00F900F4" w:rsidRPr="00BA32B0" w:rsidRDefault="00F900F4" w:rsidP="00F65B52">
      <w:pPr>
        <w:pStyle w:val="BodyTextIndent2"/>
        <w:widowControl w:val="0"/>
        <w:spacing w:before="80" w:after="0" w:line="240" w:lineRule="auto"/>
        <w:ind w:left="0" w:firstLine="720"/>
        <w:jc w:val="both"/>
        <w:rPr>
          <w:rFonts w:ascii="Times New Roman" w:hAnsi="Times New Roman" w:cs="Times New Roman"/>
          <w:color w:val="000000" w:themeColor="text1"/>
          <w:sz w:val="28"/>
          <w:szCs w:val="28"/>
          <w:lang w:val="vi-VN"/>
        </w:rPr>
      </w:pPr>
      <w:r w:rsidRPr="00BA32B0">
        <w:rPr>
          <w:rFonts w:ascii="Times New Roman" w:hAnsi="Times New Roman" w:cs="Times New Roman"/>
          <w:sz w:val="28"/>
          <w:szCs w:val="28"/>
          <w:lang w:val="vi-VN"/>
        </w:rPr>
        <w:t>Bộ GTVT xây dựng phương án cắt giảm, đơn giản hóa quy định liên quan đến hoạt động kinh doanh thuộc phạm vi chức năng quản lý của Bộ GTVT năm 2024 và trình Thủ tướng Chính phủ xem xét, ban hành</w:t>
      </w:r>
      <w:r w:rsidRPr="00BA32B0">
        <w:rPr>
          <w:rStyle w:val="FootnoteReference"/>
          <w:rFonts w:ascii="Times New Roman" w:hAnsi="Times New Roman" w:cs="Times New Roman"/>
          <w:sz w:val="28"/>
          <w:szCs w:val="28"/>
          <w:lang w:val="vi-VN"/>
        </w:rPr>
        <w:footnoteReference w:id="26"/>
      </w:r>
      <w:r w:rsidRPr="00BA32B0">
        <w:rPr>
          <w:rFonts w:ascii="Times New Roman" w:hAnsi="Times New Roman" w:cs="Times New Roman"/>
          <w:sz w:val="28"/>
          <w:szCs w:val="28"/>
          <w:lang w:val="vi-VN"/>
        </w:rPr>
        <w:t xml:space="preserve">. Theo đó, Bộ GTVT đã trình Phương án gồm tổng số </w:t>
      </w:r>
      <w:r w:rsidRPr="00BA32B0">
        <w:rPr>
          <w:rFonts w:ascii="Times New Roman" w:hAnsi="Times New Roman" w:cs="Times New Roman"/>
          <w:bCs/>
          <w:sz w:val="28"/>
          <w:szCs w:val="28"/>
          <w:lang w:val="vi-VN"/>
        </w:rPr>
        <w:t>20</w:t>
      </w:r>
      <w:r w:rsidRPr="00BA32B0">
        <w:rPr>
          <w:rFonts w:ascii="Times New Roman" w:hAnsi="Times New Roman" w:cs="Times New Roman"/>
          <w:color w:val="000000" w:themeColor="text1"/>
          <w:sz w:val="28"/>
          <w:szCs w:val="28"/>
          <w:lang w:val="vi-VN"/>
        </w:rPr>
        <w:t>/1.044 (đạt 1,91%) quy định liên quan đến hoạt động kinh doanh thuộc phạm vi chức năng quản lý, thuộc các lĩnh vực đăng kiểm, hàng hải và đường thủy nội địa. Hiện nay, Bộ GTVT đang tiếp tục rà soát, nghiên cứu các phương án để đảm bảo việc thực hiện cắt giảm, đơn giản hóa quy định liên quan đến hoạt động kinh doanh thuộc phạm vi quản lý của Bộ đạt chất lượng và đáp ứng theo yêu cầu, chỉ đạo của Chính phủ. Tuy nhiên, các nội dung đề xuất cắt giảm các quy định liên quan đến hoạt động kinh doanh phụ thuộc rất lớn vào kết quả rà soát, đề xuất của các Cục thuộc Bộ, do đó một số Cục cần thay đổi tư duy, nhận thức về tầm quan trọng của công tác này để đảm bảo các nội dung đề xuất đảm bảo tính thực chất, hiệu quả, tránh hình thức, đáp ứng yêu cầu đề ra.</w:t>
      </w:r>
    </w:p>
    <w:p w14:paraId="31018CF4" w14:textId="388E19B6" w:rsidR="004B0AE8" w:rsidRPr="00BA32B0" w:rsidRDefault="004B0AE8" w:rsidP="00F65B52">
      <w:pPr>
        <w:pStyle w:val="Heading3"/>
        <w:keepNext w:val="0"/>
        <w:keepLines w:val="0"/>
        <w:widowControl w:val="0"/>
        <w:numPr>
          <w:ilvl w:val="0"/>
          <w:numId w:val="4"/>
        </w:numPr>
        <w:suppressAutoHyphens w:val="0"/>
        <w:spacing w:before="80" w:after="0" w:line="240" w:lineRule="auto"/>
        <w:ind w:left="0" w:firstLine="709"/>
        <w:rPr>
          <w:lang w:val="it-IT"/>
        </w:rPr>
      </w:pPr>
      <w:r w:rsidRPr="00BA32B0">
        <w:rPr>
          <w:lang w:val="it-IT"/>
        </w:rPr>
        <w:t>Công tác xây dựng Chính phủ điện tử, chuyển đổi số</w:t>
      </w:r>
    </w:p>
    <w:p w14:paraId="23894655" w14:textId="7973BC1A" w:rsidR="00B45D2A" w:rsidRPr="00BA32B0" w:rsidRDefault="00B45D2A" w:rsidP="00F65B52">
      <w:pPr>
        <w:widowControl w:val="0"/>
        <w:shd w:val="clear" w:color="auto" w:fill="FFFFFF"/>
        <w:suppressAutoHyphens w:val="0"/>
        <w:spacing w:before="80"/>
        <w:ind w:firstLine="720"/>
        <w:jc w:val="both"/>
        <w:rPr>
          <w:noProof w:val="0"/>
          <w:sz w:val="28"/>
          <w:szCs w:val="28"/>
          <w:lang w:val="vi-VN"/>
        </w:rPr>
      </w:pPr>
      <w:r w:rsidRPr="00BA32B0">
        <w:rPr>
          <w:noProof w:val="0"/>
          <w:sz w:val="28"/>
          <w:szCs w:val="28"/>
          <w:lang w:val="nl-NL"/>
        </w:rPr>
        <w:t xml:space="preserve">Việc triển khai Chính phủ điện tử, chuyển đổi số của Bộ GTVT tiếp tục được các cơ quan, đơn vị triển khai thực hiện và đạt được </w:t>
      </w:r>
      <w:r w:rsidR="00770E11" w:rsidRPr="00BA32B0">
        <w:rPr>
          <w:noProof w:val="0"/>
          <w:sz w:val="28"/>
          <w:szCs w:val="28"/>
          <w:lang w:val="nl-NL"/>
        </w:rPr>
        <w:t>những kết quả tích cực</w:t>
      </w:r>
      <w:r w:rsidRPr="00BA32B0">
        <w:rPr>
          <w:noProof w:val="0"/>
          <w:sz w:val="28"/>
          <w:szCs w:val="28"/>
          <w:lang w:val="nl-NL"/>
        </w:rPr>
        <w:t xml:space="preserve">. Bộ GTVT đã hoàn thành kế hoạch cung cấp 100% các </w:t>
      </w:r>
      <w:r w:rsidR="00770E11" w:rsidRPr="00BA32B0">
        <w:rPr>
          <w:noProof w:val="0"/>
          <w:sz w:val="28"/>
          <w:szCs w:val="28"/>
          <w:lang w:val="nl-NL"/>
        </w:rPr>
        <w:t>TTHC</w:t>
      </w:r>
      <w:r w:rsidRPr="00BA32B0">
        <w:rPr>
          <w:noProof w:val="0"/>
          <w:sz w:val="28"/>
          <w:szCs w:val="28"/>
          <w:lang w:val="nl-NL"/>
        </w:rPr>
        <w:t xml:space="preserve"> trên Hệ thống thông tin giải quyết </w:t>
      </w:r>
      <w:r w:rsidR="00770E11" w:rsidRPr="00BA32B0">
        <w:rPr>
          <w:noProof w:val="0"/>
          <w:sz w:val="28"/>
          <w:szCs w:val="28"/>
          <w:lang w:val="nl-NL"/>
        </w:rPr>
        <w:t>TTHC</w:t>
      </w:r>
      <w:r w:rsidRPr="00BA32B0">
        <w:rPr>
          <w:noProof w:val="0"/>
          <w:sz w:val="28"/>
          <w:szCs w:val="28"/>
          <w:lang w:val="nl-NL"/>
        </w:rPr>
        <w:t xml:space="preserve"> của Bộ và kết nối với Cổng dịch vụ công quốc gia; duy trì cung cấp 319 dịch vụ công trực tuyến (tỷ lệ 82,6% so với tổng số TTHC) trên Cổng Dịch vụ công của Bộ và 308 TTHC thuộc thẩm quyền giải quyết tại cơ quan Bộ và các </w:t>
      </w:r>
      <w:r w:rsidRPr="00BA32B0">
        <w:rPr>
          <w:noProof w:val="0"/>
          <w:sz w:val="28"/>
          <w:szCs w:val="28"/>
          <w:lang w:val="nl-NL"/>
        </w:rPr>
        <w:lastRenderedPageBreak/>
        <w:t xml:space="preserve">Cục trực thuộc (tỷ lệ 100% theo kế hoạch). </w:t>
      </w:r>
      <w:r w:rsidR="000510DE" w:rsidRPr="00BA32B0">
        <w:rPr>
          <w:noProof w:val="0"/>
          <w:sz w:val="28"/>
          <w:szCs w:val="28"/>
          <w:lang w:val="vi-VN"/>
        </w:rPr>
        <w:t xml:space="preserve">Đến </w:t>
      </w:r>
      <w:r w:rsidR="004E427F" w:rsidRPr="00BA32B0">
        <w:rPr>
          <w:noProof w:val="0"/>
          <w:sz w:val="28"/>
          <w:szCs w:val="28"/>
          <w:lang w:val="nl-NL"/>
        </w:rPr>
        <w:t xml:space="preserve">hết </w:t>
      </w:r>
      <w:r w:rsidR="000510DE" w:rsidRPr="00BA32B0">
        <w:rPr>
          <w:noProof w:val="0"/>
          <w:sz w:val="28"/>
          <w:szCs w:val="28"/>
          <w:lang w:val="vi-VN"/>
        </w:rPr>
        <w:t>tháng 11/2024, các đơn vị thuộc Bộ đã tiếp nhận và xử lý 248.870 hồ sơ trực tuyến (</w:t>
      </w:r>
      <w:r w:rsidR="000510DE" w:rsidRPr="00BA32B0">
        <w:rPr>
          <w:i/>
          <w:iCs/>
          <w:noProof w:val="0"/>
          <w:sz w:val="28"/>
          <w:szCs w:val="28"/>
          <w:lang w:val="vi-VN"/>
        </w:rPr>
        <w:t>tăng 30% so với cùng kỳ năm 2023</w:t>
      </w:r>
      <w:r w:rsidR="000510DE" w:rsidRPr="00BA32B0">
        <w:rPr>
          <w:noProof w:val="0"/>
          <w:sz w:val="28"/>
          <w:szCs w:val="28"/>
          <w:lang w:val="vi-VN"/>
        </w:rPr>
        <w:t>)</w:t>
      </w:r>
      <w:r w:rsidR="000510DE" w:rsidRPr="00BA32B0">
        <w:rPr>
          <w:noProof w:val="0"/>
          <w:sz w:val="28"/>
          <w:szCs w:val="28"/>
          <w:vertAlign w:val="superscript"/>
        </w:rPr>
        <w:footnoteReference w:id="27"/>
      </w:r>
      <w:r w:rsidR="000510DE" w:rsidRPr="00BA32B0">
        <w:rPr>
          <w:noProof w:val="0"/>
          <w:sz w:val="28"/>
          <w:szCs w:val="28"/>
          <w:lang w:val="vi-VN"/>
        </w:rPr>
        <w:t>, 2919 hồ sơ trực tiếp; tỷ lệ số dịch vụ công trực tuyến toàn trình phát sinh hồ sơ đạt 47% (95/202 DVC). Ngoài ra, các hệ thống dịch vụ công triển khai đến các Sở GTVT đã tiếp nhận và xử lý 983.135 hồ sơ trên hệ thống</w:t>
      </w:r>
      <w:r w:rsidR="000021A0" w:rsidRPr="00BA32B0">
        <w:rPr>
          <w:noProof w:val="0"/>
          <w:sz w:val="28"/>
          <w:szCs w:val="28"/>
          <w:lang w:val="vi-VN"/>
        </w:rPr>
        <w:t>.</w:t>
      </w:r>
    </w:p>
    <w:p w14:paraId="645BEE9D" w14:textId="1779D966" w:rsidR="00B45D2A" w:rsidRPr="00BA32B0" w:rsidRDefault="00B45D2A" w:rsidP="00F65B52">
      <w:pPr>
        <w:widowControl w:val="0"/>
        <w:shd w:val="clear" w:color="auto" w:fill="FFFFFF"/>
        <w:suppressAutoHyphens w:val="0"/>
        <w:spacing w:before="80"/>
        <w:ind w:firstLine="720"/>
        <w:jc w:val="both"/>
        <w:rPr>
          <w:noProof w:val="0"/>
          <w:sz w:val="28"/>
          <w:szCs w:val="28"/>
          <w:lang w:val="nl-NL"/>
        </w:rPr>
      </w:pPr>
      <w:r w:rsidRPr="00BA32B0">
        <w:rPr>
          <w:noProof w:val="0"/>
          <w:sz w:val="28"/>
          <w:szCs w:val="28"/>
          <w:lang w:val="it-IT"/>
        </w:rPr>
        <w:t>Với mục tiêu phục vụ công tác chỉ đạo, điều hành kịp thời, tiết kiệm thời gian, chi phí, đảm bảo an ninh, an toàn, giảm</w:t>
      </w:r>
      <w:r w:rsidR="00770E11" w:rsidRPr="00BA32B0">
        <w:rPr>
          <w:noProof w:val="0"/>
          <w:sz w:val="28"/>
          <w:szCs w:val="28"/>
          <w:lang w:val="it-IT"/>
        </w:rPr>
        <w:t xml:space="preserve"> TTHC</w:t>
      </w:r>
      <w:r w:rsidRPr="00BA32B0">
        <w:rPr>
          <w:noProof w:val="0"/>
          <w:sz w:val="28"/>
          <w:szCs w:val="28"/>
          <w:lang w:val="it-IT"/>
        </w:rPr>
        <w:t xml:space="preserve">, Bộ GTVT </w:t>
      </w:r>
      <w:r w:rsidR="00A21FFC" w:rsidRPr="00BA32B0">
        <w:rPr>
          <w:noProof w:val="0"/>
          <w:sz w:val="28"/>
          <w:szCs w:val="28"/>
          <w:lang w:val="it-IT"/>
        </w:rPr>
        <w:t xml:space="preserve">đã hoàn thành 30/54 nhiệm vụ Chính phủ giao về xây dựng chính phủ điện tử, chuyển đổi số; trong đó hoàn thành 08/11 (đạt tỉ lệ 72,7%) nhiệm vụ yêu cầu hoàn thành trong năm 2024, còn 03/11 nhiệm vụ dự kiến hoàn thành trong tháng 12/2024. </w:t>
      </w:r>
      <w:r w:rsidRPr="00BA32B0">
        <w:rPr>
          <w:noProof w:val="0"/>
          <w:sz w:val="28"/>
          <w:szCs w:val="28"/>
          <w:lang w:val="nl-NL"/>
        </w:rPr>
        <w:t xml:space="preserve">Bộ GTVT đang xây dựng 04 bộ CSDL nền tảng dùng chung. Trong đó, đã cơ bản hoàn thành CSDL kết cầu hạ tầng đường bộ, đường sắt, đường thủy nội địa, đã đạt được một số kết quả về CSDL phương tiện, CSDL người điều khiển phương tiện, CSDL doanh nghiệp hoạt động trong lĩnh vực GTVT. Bộ GTVT cũng đã hoàn thành kho dữ liệu dùng chung  phục vụ kết nối với CSDL quốc gia về dân cư. Hoàn thành nâng cấp nền tảng chia sẻ, kết nối dữ liệu của Bộ GTVT để chia sẻ, kết nối các dữ liệu chuyên ngành của Bộ GTVT với CSDL quốc gia về dân cư. Tính đến </w:t>
      </w:r>
      <w:r w:rsidR="000510DE" w:rsidRPr="00BA32B0">
        <w:rPr>
          <w:noProof w:val="0"/>
          <w:sz w:val="28"/>
          <w:szCs w:val="28"/>
          <w:lang w:val="nl-NL"/>
        </w:rPr>
        <w:t>nay</w:t>
      </w:r>
      <w:r w:rsidRPr="00BA32B0">
        <w:rPr>
          <w:noProof w:val="0"/>
          <w:sz w:val="28"/>
          <w:szCs w:val="28"/>
          <w:lang w:val="nl-NL"/>
        </w:rPr>
        <w:t>, đã có 55,2 triệu dữ liệu của Bộ GTVT được kết nối với CSDL quốc gia về dân cư thông qua nền tảng, chia sẻ kết nối này.</w:t>
      </w:r>
    </w:p>
    <w:p w14:paraId="35DDDEAB" w14:textId="60B3B739" w:rsidR="00B45D2A" w:rsidRPr="00BA32B0" w:rsidRDefault="00B45D2A" w:rsidP="00F65B52">
      <w:pPr>
        <w:widowControl w:val="0"/>
        <w:shd w:val="clear" w:color="auto" w:fill="FFFFFF"/>
        <w:suppressAutoHyphens w:val="0"/>
        <w:spacing w:before="80"/>
        <w:ind w:firstLine="720"/>
        <w:jc w:val="both"/>
        <w:rPr>
          <w:noProof w:val="0"/>
          <w:sz w:val="28"/>
          <w:szCs w:val="28"/>
          <w:lang w:val="nl-NL"/>
        </w:rPr>
      </w:pPr>
      <w:r w:rsidRPr="00BA32B0">
        <w:rPr>
          <w:noProof w:val="0"/>
          <w:sz w:val="28"/>
          <w:szCs w:val="28"/>
          <w:lang w:val="nl-NL"/>
        </w:rPr>
        <w:t xml:space="preserve">Bộ GTVT tiếp tục triển khai quyết liệt, hiệu quả các nhiệm vụ được giao tại Đề án 06. Đến nay, </w:t>
      </w:r>
      <w:r w:rsidR="000510DE" w:rsidRPr="00BA32B0">
        <w:rPr>
          <w:noProof w:val="0"/>
          <w:sz w:val="28"/>
          <w:szCs w:val="28"/>
          <w:lang w:val="nl-NL"/>
        </w:rPr>
        <w:t>đã có 14,2 triệu hồ sơ giấy phép lái xe được tích hợp lên ứng dụng định danh quốc gia VNeID</w:t>
      </w:r>
      <w:r w:rsidRPr="00BA32B0">
        <w:rPr>
          <w:noProof w:val="0"/>
          <w:sz w:val="28"/>
          <w:szCs w:val="28"/>
          <w:lang w:val="nl-NL"/>
        </w:rPr>
        <w:t>; đã xây dựng phương án, lộ trình hạ tầng liên vùng dùng chung của Trung tâm dữ liệu quốc gia; đã phối hợp với Bộ Công an báo cáo Thủ tướng về kế hoạch triển khai định danh tàu thuyền trên nền tảng Cơ sở dữ liệu quốc gia, định danh và xác th</w:t>
      </w:r>
      <w:r w:rsidR="000021A0" w:rsidRPr="00BA32B0">
        <w:rPr>
          <w:noProof w:val="0"/>
          <w:sz w:val="28"/>
          <w:szCs w:val="28"/>
          <w:lang w:val="nl-NL"/>
        </w:rPr>
        <w:t>ự</w:t>
      </w:r>
      <w:r w:rsidRPr="00BA32B0">
        <w:rPr>
          <w:noProof w:val="0"/>
          <w:sz w:val="28"/>
          <w:szCs w:val="28"/>
          <w:lang w:val="nl-NL"/>
        </w:rPr>
        <w:t>c điện tử.</w:t>
      </w:r>
    </w:p>
    <w:p w14:paraId="1BB41399" w14:textId="52E88661" w:rsidR="00367327" w:rsidRPr="00BA32B0" w:rsidRDefault="00367327" w:rsidP="00F65B52">
      <w:pPr>
        <w:pStyle w:val="Heading3"/>
        <w:keepNext w:val="0"/>
        <w:keepLines w:val="0"/>
        <w:widowControl w:val="0"/>
        <w:numPr>
          <w:ilvl w:val="0"/>
          <w:numId w:val="4"/>
        </w:numPr>
        <w:suppressAutoHyphens w:val="0"/>
        <w:spacing w:before="80" w:after="0" w:line="240" w:lineRule="auto"/>
        <w:ind w:left="0" w:firstLine="709"/>
        <w:rPr>
          <w:lang w:val="nl-NL"/>
        </w:rPr>
      </w:pPr>
      <w:r w:rsidRPr="00BA32B0">
        <w:rPr>
          <w:lang w:val="nl-NL"/>
        </w:rPr>
        <w:t>Công tác sắp xếp, đổi mới doanh nghiệp</w:t>
      </w:r>
    </w:p>
    <w:p w14:paraId="6660A760" w14:textId="789C6B1A" w:rsidR="00B45D2A" w:rsidRPr="00BA32B0" w:rsidRDefault="00B45D2A" w:rsidP="00F65B52">
      <w:pPr>
        <w:widowControl w:val="0"/>
        <w:tabs>
          <w:tab w:val="left" w:pos="851"/>
        </w:tabs>
        <w:suppressAutoHyphens w:val="0"/>
        <w:spacing w:before="80"/>
        <w:ind w:firstLine="720"/>
        <w:jc w:val="both"/>
        <w:rPr>
          <w:rFonts w:eastAsia="SimSun"/>
          <w:noProof w:val="0"/>
          <w:sz w:val="28"/>
          <w:szCs w:val="28"/>
          <w:lang w:val="nl-NL"/>
        </w:rPr>
      </w:pPr>
      <w:r w:rsidRPr="00BA32B0">
        <w:rPr>
          <w:rFonts w:eastAsia="SimSun"/>
          <w:noProof w:val="0"/>
          <w:sz w:val="28"/>
          <w:szCs w:val="28"/>
          <w:lang w:val="nl-NL"/>
        </w:rPr>
        <w:t xml:space="preserve">Triển khai </w:t>
      </w:r>
      <w:r w:rsidR="00770E11" w:rsidRPr="00BA32B0">
        <w:rPr>
          <w:rFonts w:eastAsia="SimSun"/>
          <w:noProof w:val="0"/>
          <w:sz w:val="28"/>
          <w:szCs w:val="28"/>
          <w:lang w:val="nl-NL"/>
        </w:rPr>
        <w:t xml:space="preserve">thực hiện nghiêm túc </w:t>
      </w:r>
      <w:r w:rsidRPr="00BA32B0">
        <w:rPr>
          <w:rFonts w:eastAsia="SimSun"/>
          <w:noProof w:val="0"/>
          <w:sz w:val="28"/>
          <w:szCs w:val="28"/>
          <w:lang w:val="nl-NL"/>
        </w:rPr>
        <w:t>Nghị quyết số 220/NQ-CP ngày 22/12/2023 của Chính phủ về chủ trương xử lý SBIC, Bộ GTVT đã ban hành Kế hoạch thực hiện Nghị quyết số 220/NQ-CP</w:t>
      </w:r>
      <w:r w:rsidRPr="00BA32B0">
        <w:rPr>
          <w:rFonts w:eastAsia="SimSun"/>
          <w:noProof w:val="0"/>
          <w:sz w:val="28"/>
          <w:szCs w:val="28"/>
          <w:vertAlign w:val="superscript"/>
        </w:rPr>
        <w:footnoteReference w:id="28"/>
      </w:r>
      <w:r w:rsidRPr="00BA32B0">
        <w:rPr>
          <w:noProof w:val="0"/>
          <w:sz w:val="28"/>
          <w:szCs w:val="28"/>
          <w:lang w:val="nl-NL"/>
        </w:rPr>
        <w:t xml:space="preserve">; </w:t>
      </w:r>
      <w:r w:rsidRPr="00BA32B0">
        <w:rPr>
          <w:rFonts w:eastAsia="SimSun"/>
          <w:noProof w:val="0"/>
          <w:sz w:val="28"/>
          <w:szCs w:val="28"/>
          <w:lang w:val="nl-NL"/>
        </w:rPr>
        <w:t>chỉ đạo Hội đồng thành viên, Người đại diện doanh nghiệp thực hiện nộp đơn phá sản Công ty mẹ - SBIC và 07 Công ty con. Đến nay, SBIC đã nộp đơn yêu cầu mở thủ tục phá sản của Công ty mẹ và 07/07 Công ty con; đã đề nghị Tòa án Nhân dân tối cao hỗ trợ trong quá trình xử lý phá sản SBIC và các công ty thành viên, đồng thời chỉ đạo xây dựng Đề án nâng cao năng lực các doanh nghiệp đóng tàu trong nước.</w:t>
      </w:r>
      <w:r w:rsidRPr="00BA32B0">
        <w:rPr>
          <w:noProof w:val="0"/>
          <w:sz w:val="28"/>
          <w:szCs w:val="28"/>
          <w:lang w:val="nl-NL"/>
        </w:rPr>
        <w:t xml:space="preserve"> </w:t>
      </w:r>
      <w:r w:rsidRPr="00BA32B0">
        <w:rPr>
          <w:rFonts w:eastAsia="SimSun"/>
          <w:noProof w:val="0"/>
          <w:sz w:val="28"/>
          <w:szCs w:val="28"/>
          <w:lang w:val="nl-NL"/>
        </w:rPr>
        <w:t>Ban Cán sự đảng Bộ GTVT đã ký kết chương trình phối hợp với Đảng ủy Khối doanh nghiệp trung ương trong quá trình xử lý SBIC.</w:t>
      </w:r>
    </w:p>
    <w:p w14:paraId="25020311" w14:textId="7A6D4050" w:rsidR="00B45D2A" w:rsidRPr="00BA32B0" w:rsidRDefault="00B45D2A" w:rsidP="00F65B52">
      <w:pPr>
        <w:widowControl w:val="0"/>
        <w:shd w:val="clear" w:color="auto" w:fill="FFFFFF"/>
        <w:suppressAutoHyphens w:val="0"/>
        <w:spacing w:before="80"/>
        <w:ind w:firstLine="720"/>
        <w:jc w:val="both"/>
        <w:rPr>
          <w:noProof w:val="0"/>
          <w:sz w:val="28"/>
          <w:szCs w:val="28"/>
          <w:lang w:val="pt-BR"/>
        </w:rPr>
      </w:pPr>
      <w:r w:rsidRPr="00BA32B0">
        <w:rPr>
          <w:noProof w:val="0"/>
          <w:sz w:val="28"/>
          <w:szCs w:val="28"/>
          <w:lang w:val="pt-BR"/>
        </w:rPr>
        <w:t xml:space="preserve">Bộ GTVT đã </w:t>
      </w:r>
      <w:r w:rsidRPr="00BA32B0">
        <w:rPr>
          <w:rFonts w:eastAsia="Calibri"/>
          <w:noProof w:val="0"/>
          <w:sz w:val="28"/>
          <w:szCs w:val="28"/>
          <w:lang w:val="pt-BR"/>
        </w:rPr>
        <w:t>phê duyệt Đề án cơ cấu lại đến hết năm 2025 của 05/05 Tổng công ty, Công ty 100% vốn nhà nước thuộc Bộ; đánh giá, xếp loại năm 2023, ban hành</w:t>
      </w:r>
      <w:r w:rsidRPr="00BA32B0">
        <w:rPr>
          <w:noProof w:val="0"/>
          <w:sz w:val="28"/>
          <w:szCs w:val="28"/>
          <w:lang w:val="pt-BR"/>
        </w:rPr>
        <w:t xml:space="preserve"> Kế hoạch giám sát tài chính năm 2024 đối với các doanh nghiệp thuộc Bộ GTVT; phê duyệt Kế hoạch sản xuất kinh doanh, Kế hoạch đầu tư phát triển năm 2024 của </w:t>
      </w:r>
      <w:r w:rsidR="000021A0" w:rsidRPr="00BA32B0">
        <w:rPr>
          <w:noProof w:val="0"/>
          <w:sz w:val="28"/>
          <w:szCs w:val="28"/>
          <w:lang w:val="pt-BR"/>
        </w:rPr>
        <w:t>0</w:t>
      </w:r>
      <w:r w:rsidRPr="00BA32B0">
        <w:rPr>
          <w:noProof w:val="0"/>
          <w:sz w:val="28"/>
          <w:szCs w:val="28"/>
          <w:lang w:val="pt-BR"/>
        </w:rPr>
        <w:t>5/</w:t>
      </w:r>
      <w:r w:rsidR="000021A0" w:rsidRPr="00BA32B0">
        <w:rPr>
          <w:noProof w:val="0"/>
          <w:sz w:val="28"/>
          <w:szCs w:val="28"/>
          <w:lang w:val="pt-BR"/>
        </w:rPr>
        <w:t>0</w:t>
      </w:r>
      <w:r w:rsidRPr="00BA32B0">
        <w:rPr>
          <w:noProof w:val="0"/>
          <w:sz w:val="28"/>
          <w:szCs w:val="28"/>
          <w:lang w:val="pt-BR"/>
        </w:rPr>
        <w:t xml:space="preserve">5 doanh nghiệp thuộc Bộ; phê duyệt Điều chỉnh Kế hoạch đầu tư </w:t>
      </w:r>
      <w:r w:rsidRPr="00BA32B0">
        <w:rPr>
          <w:noProof w:val="0"/>
          <w:sz w:val="28"/>
          <w:szCs w:val="28"/>
          <w:lang w:val="pt-BR"/>
        </w:rPr>
        <w:lastRenderedPageBreak/>
        <w:t xml:space="preserve">phát triển giai đoạn 2021-2025 của các doanh nghiệp; rà soát, hoàn thiện báo cáo Thủ tướng Chính phủ về danh mục </w:t>
      </w:r>
      <w:r w:rsidRPr="00BA32B0">
        <w:rPr>
          <w:noProof w:val="0"/>
          <w:sz w:val="28"/>
          <w:szCs w:val="28"/>
          <w:lang w:val="nl-NL"/>
        </w:rPr>
        <w:t>các đơn vị sự nghiệp công lập thuộc các Cục Đường bộ Việt Nam, Cục Đăng kiểm Việt Nam chuyển đổi sang mô hình Công ty cổ phần theo Quyết định số 26/QĐ-TTg ngày 12/8/2021 của Thủ tướng Chính phủ.</w:t>
      </w:r>
    </w:p>
    <w:p w14:paraId="7B5390A5" w14:textId="5853C5DF" w:rsidR="00C9593B" w:rsidRPr="00BA32B0" w:rsidRDefault="007B40E5" w:rsidP="002A3C49">
      <w:pPr>
        <w:pStyle w:val="Heading3"/>
        <w:keepNext w:val="0"/>
        <w:keepLines w:val="0"/>
        <w:widowControl w:val="0"/>
        <w:numPr>
          <w:ilvl w:val="0"/>
          <w:numId w:val="4"/>
        </w:numPr>
        <w:suppressAutoHyphens w:val="0"/>
        <w:spacing w:after="0" w:line="240" w:lineRule="auto"/>
        <w:ind w:left="0" w:firstLine="709"/>
        <w:rPr>
          <w:lang w:val="pt-BR"/>
        </w:rPr>
      </w:pPr>
      <w:r w:rsidRPr="00BA32B0">
        <w:rPr>
          <w:lang w:val="pt-BR"/>
        </w:rPr>
        <w:t xml:space="preserve">Công tác thanh tra, kiểm tra; </w:t>
      </w:r>
      <w:r w:rsidR="00C9593B" w:rsidRPr="00BA32B0">
        <w:rPr>
          <w:lang w:val="pt-BR"/>
        </w:rPr>
        <w:t>phòng</w:t>
      </w:r>
      <w:r w:rsidR="009E4F61" w:rsidRPr="00BA32B0">
        <w:rPr>
          <w:lang w:val="pt-BR"/>
        </w:rPr>
        <w:t>,</w:t>
      </w:r>
      <w:r w:rsidR="00C9593B" w:rsidRPr="00BA32B0">
        <w:rPr>
          <w:lang w:val="pt-BR"/>
        </w:rPr>
        <w:t xml:space="preserve"> chống tham nhũng</w:t>
      </w:r>
      <w:r w:rsidR="009E4F61" w:rsidRPr="00BA32B0">
        <w:rPr>
          <w:lang w:val="pt-BR"/>
        </w:rPr>
        <w:t>, tiêu cực</w:t>
      </w:r>
      <w:r w:rsidR="00910BA8" w:rsidRPr="00BA32B0">
        <w:rPr>
          <w:lang w:val="pt-BR"/>
        </w:rPr>
        <w:t>, lãng phí</w:t>
      </w:r>
    </w:p>
    <w:p w14:paraId="6F127C1F" w14:textId="0527DCC8" w:rsidR="008F4D75" w:rsidRPr="00BA32B0" w:rsidRDefault="008F4D75" w:rsidP="00F130C1">
      <w:pPr>
        <w:widowControl w:val="0"/>
        <w:suppressAutoHyphens w:val="0"/>
        <w:spacing w:before="120"/>
        <w:ind w:firstLine="720"/>
        <w:jc w:val="both"/>
        <w:rPr>
          <w:rFonts w:eastAsia="Calibri"/>
          <w:noProof w:val="0"/>
          <w:color w:val="000000" w:themeColor="text1"/>
          <w:sz w:val="28"/>
          <w:szCs w:val="28"/>
          <w:lang w:val="nl-NL"/>
        </w:rPr>
      </w:pPr>
      <w:r w:rsidRPr="00BA32B0">
        <w:rPr>
          <w:noProof w:val="0"/>
          <w:color w:val="000000" w:themeColor="text1"/>
          <w:sz w:val="28"/>
          <w:szCs w:val="28"/>
          <w:lang w:val="vi-VN"/>
        </w:rPr>
        <w:t xml:space="preserve">Trong thời gian qua, Ban Cán sự đảng, Bộ trưởng Bộ GTVT đã lãnh đạo, chỉ đạo cấp ủy, thủ trưởng các cơ quan, đơn vị thuộc Bộ quyết liệt triển khai thực hiện nghiêm các quy định pháp luật về công tác </w:t>
      </w:r>
      <w:r w:rsidR="00B27204" w:rsidRPr="00BA32B0">
        <w:rPr>
          <w:noProof w:val="0"/>
          <w:color w:val="000000" w:themeColor="text1"/>
          <w:sz w:val="28"/>
          <w:szCs w:val="28"/>
          <w:lang w:val="vi-VN"/>
        </w:rPr>
        <w:t>phòng chống tham nhũng, tiêu cực (</w:t>
      </w:r>
      <w:r w:rsidRPr="00BA32B0">
        <w:rPr>
          <w:noProof w:val="0"/>
          <w:color w:val="000000" w:themeColor="text1"/>
          <w:sz w:val="28"/>
          <w:szCs w:val="28"/>
          <w:lang w:val="vi-VN"/>
        </w:rPr>
        <w:t>PCTN, TC</w:t>
      </w:r>
      <w:r w:rsidR="00B27204" w:rsidRPr="00BA32B0">
        <w:rPr>
          <w:noProof w:val="0"/>
          <w:color w:val="000000" w:themeColor="text1"/>
          <w:sz w:val="28"/>
          <w:szCs w:val="28"/>
          <w:lang w:val="vi-VN"/>
        </w:rPr>
        <w:t>)</w:t>
      </w:r>
      <w:r w:rsidRPr="00BA32B0">
        <w:rPr>
          <w:noProof w:val="0"/>
          <w:color w:val="000000" w:themeColor="text1"/>
          <w:sz w:val="28"/>
          <w:szCs w:val="28"/>
          <w:lang w:val="vi-VN"/>
        </w:rPr>
        <w:t xml:space="preserve"> các kết luận của Ban Chỉ đạo Trung ương về PCTN, TC tại các phiên họp; </w:t>
      </w:r>
      <w:r w:rsidR="00770E11" w:rsidRPr="00BA32B0">
        <w:rPr>
          <w:noProof w:val="0"/>
          <w:color w:val="000000" w:themeColor="text1"/>
          <w:sz w:val="28"/>
          <w:szCs w:val="28"/>
          <w:lang w:val="vi-VN"/>
        </w:rPr>
        <w:t xml:space="preserve">Bộ GTVT </w:t>
      </w:r>
      <w:r w:rsidRPr="00BA32B0">
        <w:rPr>
          <w:noProof w:val="0"/>
          <w:color w:val="000000" w:themeColor="text1"/>
          <w:sz w:val="28"/>
          <w:szCs w:val="28"/>
          <w:lang w:val="vi-VN"/>
        </w:rPr>
        <w:t>đã ban hành Kế hoạch thực hiện quy định về kiểm soát quyền lực, phòng, chống tham nhũng, tiêu cực trong công tác kiểm tra, giám sát, thi hành kỷ luật đảng và trong hoạt động thanh tra, kiểm toán</w:t>
      </w:r>
      <w:r w:rsidRPr="00BA32B0">
        <w:rPr>
          <w:noProof w:val="0"/>
          <w:color w:val="000000" w:themeColor="text1"/>
          <w:sz w:val="28"/>
          <w:szCs w:val="28"/>
          <w:vertAlign w:val="superscript"/>
          <w:lang w:val="nl-NL"/>
        </w:rPr>
        <w:footnoteReference w:id="29"/>
      </w:r>
      <w:r w:rsidRPr="00BA32B0">
        <w:rPr>
          <w:noProof w:val="0"/>
          <w:color w:val="000000" w:themeColor="text1"/>
          <w:sz w:val="28"/>
          <w:szCs w:val="28"/>
          <w:lang w:val="vi-VN"/>
        </w:rPr>
        <w:t xml:space="preserve"> và trong công tác xây dựng pháp luật</w:t>
      </w:r>
      <w:r w:rsidRPr="00BA32B0">
        <w:rPr>
          <w:noProof w:val="0"/>
          <w:color w:val="000000" w:themeColor="text1"/>
          <w:sz w:val="28"/>
          <w:szCs w:val="28"/>
          <w:vertAlign w:val="superscript"/>
          <w:lang w:val="nl-NL"/>
        </w:rPr>
        <w:footnoteReference w:id="30"/>
      </w:r>
      <w:r w:rsidRPr="00BA32B0">
        <w:rPr>
          <w:noProof w:val="0"/>
          <w:color w:val="000000" w:themeColor="text1"/>
          <w:sz w:val="28"/>
          <w:szCs w:val="28"/>
          <w:lang w:val="vi-VN"/>
        </w:rPr>
        <w:t>. Để thống nhất, tập trung trong lãnh đạo, chỉ đạo, Ban cán sự đảng Bộ ban hành Quyết định thành lập Ban Chỉ đạo phòng, chống tham nhũng, tiêu cực và tội phạm của Bộ GTVT</w:t>
      </w:r>
      <w:r w:rsidRPr="00BA32B0">
        <w:rPr>
          <w:noProof w:val="0"/>
          <w:color w:val="000000" w:themeColor="text1"/>
          <w:sz w:val="28"/>
          <w:szCs w:val="28"/>
          <w:vertAlign w:val="superscript"/>
          <w:lang w:val="nl-NL"/>
        </w:rPr>
        <w:footnoteReference w:id="31"/>
      </w:r>
      <w:r w:rsidRPr="00BA32B0">
        <w:rPr>
          <w:noProof w:val="0"/>
          <w:color w:val="000000" w:themeColor="text1"/>
          <w:sz w:val="28"/>
          <w:szCs w:val="28"/>
          <w:lang w:val="vi-VN"/>
        </w:rPr>
        <w:t xml:space="preserve">, đã ban hành </w:t>
      </w:r>
      <w:r w:rsidR="00D3727E">
        <w:rPr>
          <w:noProof w:val="0"/>
          <w:color w:val="000000" w:themeColor="text1"/>
          <w:sz w:val="28"/>
          <w:szCs w:val="28"/>
        </w:rPr>
        <w:t>06</w:t>
      </w:r>
      <w:r w:rsidRPr="00BA32B0">
        <w:rPr>
          <w:noProof w:val="0"/>
          <w:color w:val="000000" w:themeColor="text1"/>
          <w:sz w:val="28"/>
          <w:szCs w:val="28"/>
          <w:lang w:val="vi-VN"/>
        </w:rPr>
        <w:t xml:space="preserve"> Chỉ thị</w:t>
      </w:r>
      <w:r w:rsidRPr="00BA32B0">
        <w:rPr>
          <w:noProof w:val="0"/>
          <w:color w:val="000000" w:themeColor="text1"/>
          <w:sz w:val="28"/>
          <w:szCs w:val="28"/>
          <w:vertAlign w:val="superscript"/>
          <w:lang w:val="nl-NL"/>
        </w:rPr>
        <w:footnoteReference w:id="32"/>
      </w:r>
      <w:r w:rsidRPr="00BA32B0">
        <w:rPr>
          <w:noProof w:val="0"/>
          <w:color w:val="000000" w:themeColor="text1"/>
          <w:sz w:val="28"/>
          <w:szCs w:val="28"/>
          <w:lang w:val="vi-VN"/>
        </w:rPr>
        <w:t xml:space="preserve">, </w:t>
      </w:r>
      <w:r w:rsidR="00D3727E">
        <w:rPr>
          <w:noProof w:val="0"/>
          <w:color w:val="000000" w:themeColor="text1"/>
          <w:sz w:val="28"/>
          <w:szCs w:val="28"/>
        </w:rPr>
        <w:t xml:space="preserve">02 kế hoạch, </w:t>
      </w:r>
      <w:r w:rsidRPr="00BA32B0">
        <w:rPr>
          <w:noProof w:val="0"/>
          <w:color w:val="000000" w:themeColor="text1"/>
          <w:sz w:val="28"/>
          <w:szCs w:val="28"/>
          <w:lang w:val="nl-NL"/>
        </w:rPr>
        <w:t xml:space="preserve">23 văn bản lãnh đạo, chỉ đạo cấp ủy, thủ trưởng các cơ quan tập trung triển khai thực hiện công tác phòng, chống tham nhũng, tiêu cực, </w:t>
      </w:r>
      <w:r w:rsidRPr="00BA32B0">
        <w:rPr>
          <w:noProof w:val="0"/>
          <w:color w:val="000000" w:themeColor="text1"/>
          <w:sz w:val="28"/>
          <w:szCs w:val="28"/>
          <w:lang w:val="vi-VN"/>
        </w:rPr>
        <w:t>chủ động nhận diện từng khâu, từng vị trí việc làm có tiềm ẩn nguy cơ tham nhũng, tiêu cực để xây dựng giải pháp phòng</w:t>
      </w:r>
      <w:r w:rsidRPr="00BA32B0">
        <w:rPr>
          <w:noProof w:val="0"/>
          <w:color w:val="000000" w:themeColor="text1"/>
          <w:sz w:val="28"/>
          <w:szCs w:val="28"/>
          <w:lang w:val="nl-NL"/>
        </w:rPr>
        <w:t xml:space="preserve"> ngừa </w:t>
      </w:r>
      <w:r w:rsidRPr="00BA32B0">
        <w:rPr>
          <w:noProof w:val="0"/>
          <w:color w:val="000000" w:themeColor="text1"/>
          <w:sz w:val="28"/>
          <w:szCs w:val="28"/>
          <w:lang w:val="vi-VN"/>
        </w:rPr>
        <w:t>hiệu quả</w:t>
      </w:r>
      <w:r w:rsidRPr="00BA32B0">
        <w:rPr>
          <w:rFonts w:eastAsia="Calibri"/>
          <w:noProof w:val="0"/>
          <w:color w:val="000000" w:themeColor="text1"/>
          <w:sz w:val="28"/>
          <w:szCs w:val="28"/>
          <w:lang w:val="nl-NL"/>
        </w:rPr>
        <w:t>.</w:t>
      </w:r>
    </w:p>
    <w:p w14:paraId="48F75C7B" w14:textId="7F4DC434" w:rsidR="00F67222" w:rsidRPr="00F67222" w:rsidRDefault="008F4D75" w:rsidP="00F130C1">
      <w:pPr>
        <w:widowControl w:val="0"/>
        <w:suppressAutoHyphens w:val="0"/>
        <w:autoSpaceDN w:val="0"/>
        <w:spacing w:before="120"/>
        <w:ind w:firstLine="720"/>
        <w:jc w:val="both"/>
        <w:rPr>
          <w:noProof w:val="0"/>
          <w:kern w:val="3"/>
          <w:sz w:val="28"/>
          <w:szCs w:val="28"/>
          <w:lang w:val="nl-NL" w:eastAsia="zh-CN"/>
        </w:rPr>
      </w:pPr>
      <w:r w:rsidRPr="00BA32B0">
        <w:rPr>
          <w:noProof w:val="0"/>
          <w:color w:val="000000" w:themeColor="text1"/>
          <w:kern w:val="3"/>
          <w:sz w:val="28"/>
          <w:szCs w:val="28"/>
          <w:lang w:val="nl-NL" w:eastAsia="zh-CN"/>
        </w:rPr>
        <w:t xml:space="preserve">Bộ GTVT đã chỉ đạo Thanh tra Bộ triển khai thực hiện tổng số </w:t>
      </w:r>
      <w:r w:rsidRPr="00BA32B0">
        <w:rPr>
          <w:bCs/>
          <w:noProof w:val="0"/>
          <w:color w:val="000000" w:themeColor="text1"/>
          <w:kern w:val="3"/>
          <w:sz w:val="28"/>
          <w:szCs w:val="28"/>
          <w:lang w:val="vi" w:eastAsia="zh-CN"/>
        </w:rPr>
        <w:t>2</w:t>
      </w:r>
      <w:r w:rsidR="00D3727E">
        <w:rPr>
          <w:bCs/>
          <w:noProof w:val="0"/>
          <w:color w:val="000000" w:themeColor="text1"/>
          <w:kern w:val="3"/>
          <w:sz w:val="28"/>
          <w:szCs w:val="28"/>
          <w:lang w:eastAsia="zh-CN"/>
        </w:rPr>
        <w:t>5</w:t>
      </w:r>
      <w:r w:rsidR="00C810EE" w:rsidRPr="00BA32B0">
        <w:rPr>
          <w:bCs/>
          <w:noProof w:val="0"/>
          <w:color w:val="000000" w:themeColor="text1"/>
          <w:kern w:val="3"/>
          <w:sz w:val="28"/>
          <w:szCs w:val="28"/>
          <w:lang w:val="nl-NL" w:eastAsia="zh-CN"/>
        </w:rPr>
        <w:t xml:space="preserve"> </w:t>
      </w:r>
      <w:r w:rsidRPr="00BA32B0">
        <w:rPr>
          <w:bCs/>
          <w:noProof w:val="0"/>
          <w:color w:val="000000" w:themeColor="text1"/>
          <w:kern w:val="3"/>
          <w:sz w:val="28"/>
          <w:szCs w:val="28"/>
          <w:lang w:val="vi" w:eastAsia="zh-CN"/>
        </w:rPr>
        <w:t>cuộc</w:t>
      </w:r>
      <w:r w:rsidRPr="00BA32B0">
        <w:rPr>
          <w:bCs/>
          <w:noProof w:val="0"/>
          <w:color w:val="000000" w:themeColor="text1"/>
          <w:kern w:val="3"/>
          <w:sz w:val="28"/>
          <w:szCs w:val="28"/>
          <w:lang w:val="nl-NL" w:eastAsia="zh-CN"/>
        </w:rPr>
        <w:t xml:space="preserve"> thanh tra, kiểm tra, đến nay đã ban hành 1</w:t>
      </w:r>
      <w:r w:rsidR="00D3727E">
        <w:rPr>
          <w:bCs/>
          <w:noProof w:val="0"/>
          <w:color w:val="000000" w:themeColor="text1"/>
          <w:kern w:val="3"/>
          <w:sz w:val="28"/>
          <w:szCs w:val="28"/>
          <w:lang w:val="nl-NL" w:eastAsia="zh-CN"/>
        </w:rPr>
        <w:t>7</w:t>
      </w:r>
      <w:r w:rsidRPr="00BA32B0">
        <w:rPr>
          <w:bCs/>
          <w:noProof w:val="0"/>
          <w:color w:val="000000" w:themeColor="text1"/>
          <w:kern w:val="3"/>
          <w:sz w:val="28"/>
          <w:szCs w:val="28"/>
          <w:lang w:val="nl-NL" w:eastAsia="zh-CN"/>
        </w:rPr>
        <w:t xml:space="preserve"> Kết luận thanh tra. Qua công tác thanh tra, kiểm tra đã</w:t>
      </w:r>
      <w:r w:rsidRPr="00BA32B0">
        <w:rPr>
          <w:bCs/>
          <w:noProof w:val="0"/>
          <w:color w:val="000000" w:themeColor="text1"/>
          <w:kern w:val="3"/>
          <w:sz w:val="28"/>
          <w:szCs w:val="28"/>
          <w:lang w:val="vi" w:eastAsia="zh-CN"/>
        </w:rPr>
        <w:t xml:space="preserve"> phát hiện</w:t>
      </w:r>
      <w:r w:rsidRPr="00BA32B0">
        <w:rPr>
          <w:bCs/>
          <w:noProof w:val="0"/>
          <w:color w:val="000000" w:themeColor="text1"/>
          <w:kern w:val="3"/>
          <w:sz w:val="28"/>
          <w:szCs w:val="28"/>
          <w:lang w:val="nl-NL" w:eastAsia="zh-CN"/>
        </w:rPr>
        <w:t xml:space="preserve"> vi phạm</w:t>
      </w:r>
      <w:r w:rsidRPr="00BA32B0">
        <w:rPr>
          <w:bCs/>
          <w:noProof w:val="0"/>
          <w:color w:val="000000" w:themeColor="text1"/>
          <w:kern w:val="3"/>
          <w:sz w:val="28"/>
          <w:szCs w:val="28"/>
          <w:lang w:val="vi" w:eastAsia="zh-CN"/>
        </w:rPr>
        <w:t xml:space="preserve"> tập trung vào một số công tác</w:t>
      </w:r>
      <w:r w:rsidRPr="00BA32B0">
        <w:rPr>
          <w:bCs/>
          <w:noProof w:val="0"/>
          <w:color w:val="000000" w:themeColor="text1"/>
          <w:kern w:val="3"/>
          <w:sz w:val="28"/>
          <w:szCs w:val="28"/>
          <w:lang w:val="nl-NL" w:eastAsia="zh-CN"/>
        </w:rPr>
        <w:t xml:space="preserve"> đăng kiểm phương tiện, xử lý </w:t>
      </w:r>
      <w:r w:rsidRPr="00F67222">
        <w:rPr>
          <w:bCs/>
          <w:noProof w:val="0"/>
          <w:kern w:val="3"/>
          <w:sz w:val="28"/>
          <w:szCs w:val="28"/>
          <w:lang w:val="nl-NL" w:eastAsia="zh-CN"/>
        </w:rPr>
        <w:t>đơn thư khiếu nại tố cáo, điều động, bổ nhiệm, luân chuyển cán bộ, đầu tư xây dựng cơ bản</w:t>
      </w:r>
      <w:r w:rsidRPr="00F67222">
        <w:rPr>
          <w:bCs/>
          <w:noProof w:val="0"/>
          <w:kern w:val="3"/>
          <w:sz w:val="28"/>
          <w:szCs w:val="28"/>
          <w:vertAlign w:val="superscript"/>
          <w:lang w:eastAsia="zh-CN"/>
        </w:rPr>
        <w:footnoteReference w:id="33"/>
      </w:r>
      <w:r w:rsidRPr="00F67222">
        <w:rPr>
          <w:bCs/>
          <w:noProof w:val="0"/>
          <w:kern w:val="3"/>
          <w:sz w:val="28"/>
          <w:szCs w:val="28"/>
          <w:lang w:val="nl-NL" w:eastAsia="zh-CN"/>
        </w:rPr>
        <w:t xml:space="preserve">. </w:t>
      </w:r>
      <w:r w:rsidR="00D3727E" w:rsidRPr="00F67222">
        <w:rPr>
          <w:bCs/>
          <w:kern w:val="3"/>
          <w:sz w:val="28"/>
          <w:szCs w:val="28"/>
          <w:lang w:val="nl-NL" w:eastAsia="zh-CN"/>
        </w:rPr>
        <w:t xml:space="preserve">Công tác thu hồi tiền qua tài khoản tạm giữ thanh tra năm </w:t>
      </w:r>
      <w:r w:rsidR="00D3727E" w:rsidRPr="00F67222">
        <w:rPr>
          <w:bCs/>
          <w:kern w:val="3"/>
          <w:sz w:val="28"/>
          <w:szCs w:val="28"/>
          <w:lang w:val="nl-NL" w:eastAsia="zh-CN"/>
        </w:rPr>
        <w:lastRenderedPageBreak/>
        <w:t>2024 trên 10 tỷ đồng</w:t>
      </w:r>
      <w:r w:rsidR="00D3727E" w:rsidRPr="00F67222">
        <w:rPr>
          <w:kern w:val="3"/>
          <w:sz w:val="28"/>
          <w:szCs w:val="28"/>
          <w:lang w:val="vi" w:eastAsia="zh-CN"/>
        </w:rPr>
        <w:t>;</w:t>
      </w:r>
      <w:r w:rsidRPr="00F67222">
        <w:rPr>
          <w:noProof w:val="0"/>
          <w:kern w:val="3"/>
          <w:sz w:val="28"/>
          <w:szCs w:val="28"/>
          <w:lang w:val="vi" w:eastAsia="zh-CN"/>
        </w:rPr>
        <w:t xml:space="preserve"> xử lý hành chính đối với 83 tổ chức và các cá nhân có liên quan</w:t>
      </w:r>
      <w:r w:rsidRPr="00F67222">
        <w:rPr>
          <w:noProof w:val="0"/>
          <w:kern w:val="3"/>
          <w:sz w:val="28"/>
          <w:szCs w:val="28"/>
          <w:lang w:val="nl-NL" w:eastAsia="zh-CN"/>
        </w:rPr>
        <w:t xml:space="preserve">; </w:t>
      </w:r>
      <w:r w:rsidR="00F67222" w:rsidRPr="00F67222">
        <w:rPr>
          <w:kern w:val="3"/>
          <w:sz w:val="28"/>
          <w:szCs w:val="28"/>
          <w:lang w:val="nl-NL" w:eastAsia="zh-CN"/>
        </w:rPr>
        <w:t>kiến nghị s</w:t>
      </w:r>
      <w:r w:rsidR="00F67222" w:rsidRPr="00F67222">
        <w:rPr>
          <w:sz w:val="28"/>
          <w:szCs w:val="28"/>
          <w:lang w:val="vi"/>
        </w:rPr>
        <w:t>ửa đổi, bổ sung</w:t>
      </w:r>
      <w:r w:rsidR="00F67222" w:rsidRPr="00F67222">
        <w:rPr>
          <w:sz w:val="28"/>
          <w:szCs w:val="28"/>
        </w:rPr>
        <w:t>:</w:t>
      </w:r>
      <w:r w:rsidR="00F67222" w:rsidRPr="00F67222">
        <w:rPr>
          <w:sz w:val="28"/>
          <w:szCs w:val="28"/>
          <w:lang w:val="vi"/>
        </w:rPr>
        <w:t xml:space="preserve"> 04</w:t>
      </w:r>
      <w:r w:rsidR="00F67222" w:rsidRPr="00F67222">
        <w:rPr>
          <w:sz w:val="28"/>
          <w:szCs w:val="28"/>
        </w:rPr>
        <w:t xml:space="preserve"> Nghị định</w:t>
      </w:r>
      <w:r w:rsidR="00F67222" w:rsidRPr="00F67222">
        <w:rPr>
          <w:rStyle w:val="FootnoteReference"/>
          <w:rFonts w:eastAsiaTheme="majorEastAsia"/>
          <w:sz w:val="28"/>
          <w:szCs w:val="28"/>
        </w:rPr>
        <w:footnoteReference w:id="34"/>
      </w:r>
      <w:r w:rsidR="00F67222" w:rsidRPr="00F67222">
        <w:rPr>
          <w:sz w:val="28"/>
          <w:szCs w:val="28"/>
        </w:rPr>
        <w:t>, 05 Thông tư</w:t>
      </w:r>
      <w:r w:rsidR="00F67222" w:rsidRPr="00F67222">
        <w:rPr>
          <w:rStyle w:val="FootnoteReference"/>
          <w:rFonts w:eastAsiaTheme="majorEastAsia"/>
          <w:sz w:val="28"/>
          <w:szCs w:val="28"/>
        </w:rPr>
        <w:footnoteReference w:id="35"/>
      </w:r>
      <w:r w:rsidR="00F67222" w:rsidRPr="00F67222">
        <w:rPr>
          <w:sz w:val="28"/>
          <w:szCs w:val="28"/>
        </w:rPr>
        <w:t>, 01 Quy định</w:t>
      </w:r>
      <w:r w:rsidR="00F67222" w:rsidRPr="00F67222">
        <w:rPr>
          <w:rStyle w:val="FootnoteReference"/>
          <w:rFonts w:eastAsiaTheme="majorEastAsia"/>
          <w:sz w:val="28"/>
          <w:szCs w:val="28"/>
        </w:rPr>
        <w:footnoteReference w:id="36"/>
      </w:r>
      <w:r w:rsidR="00F67222" w:rsidRPr="00F67222">
        <w:rPr>
          <w:sz w:val="28"/>
          <w:szCs w:val="28"/>
        </w:rPr>
        <w:t>;  B</w:t>
      </w:r>
      <w:r w:rsidR="00F67222" w:rsidRPr="00F67222">
        <w:rPr>
          <w:sz w:val="28"/>
          <w:szCs w:val="28"/>
          <w:lang w:val="vi"/>
        </w:rPr>
        <w:t>an hành mới: 01</w:t>
      </w:r>
      <w:r w:rsidR="00F67222" w:rsidRPr="00F67222">
        <w:rPr>
          <w:sz w:val="28"/>
          <w:szCs w:val="28"/>
        </w:rPr>
        <w:t xml:space="preserve"> Nghị định</w:t>
      </w:r>
      <w:r w:rsidR="00F67222" w:rsidRPr="00F67222">
        <w:rPr>
          <w:rStyle w:val="FootnoteReference"/>
          <w:rFonts w:eastAsiaTheme="majorEastAsia"/>
          <w:sz w:val="28"/>
          <w:szCs w:val="28"/>
        </w:rPr>
        <w:footnoteReference w:id="37"/>
      </w:r>
      <w:r w:rsidR="00F67222" w:rsidRPr="00F67222">
        <w:rPr>
          <w:sz w:val="28"/>
          <w:szCs w:val="28"/>
        </w:rPr>
        <w:t>, 01 Tiêu chuẩn</w:t>
      </w:r>
      <w:r w:rsidR="00F67222" w:rsidRPr="00F67222">
        <w:rPr>
          <w:rStyle w:val="FootnoteReference"/>
          <w:rFonts w:eastAsiaTheme="majorEastAsia"/>
          <w:sz w:val="28"/>
          <w:szCs w:val="28"/>
        </w:rPr>
        <w:footnoteReference w:id="38"/>
      </w:r>
      <w:r w:rsidR="00F67222" w:rsidRPr="00F67222">
        <w:rPr>
          <w:sz w:val="28"/>
          <w:szCs w:val="28"/>
        </w:rPr>
        <w:t>,</w:t>
      </w:r>
      <w:r w:rsidR="00F67222" w:rsidRPr="00F67222">
        <w:rPr>
          <w:sz w:val="28"/>
          <w:szCs w:val="28"/>
          <w:lang w:val="vi"/>
        </w:rPr>
        <w:t xml:space="preserve"> 07</w:t>
      </w:r>
      <w:r w:rsidR="00F67222" w:rsidRPr="00F67222">
        <w:rPr>
          <w:sz w:val="28"/>
          <w:szCs w:val="28"/>
        </w:rPr>
        <w:t xml:space="preserve"> </w:t>
      </w:r>
      <w:r w:rsidR="00F67222" w:rsidRPr="00F67222">
        <w:rPr>
          <w:sz w:val="28"/>
          <w:szCs w:val="28"/>
          <w:lang w:val="vi"/>
        </w:rPr>
        <w:t>Quy</w:t>
      </w:r>
      <w:r w:rsidR="00F67222" w:rsidRPr="00F67222">
        <w:rPr>
          <w:sz w:val="28"/>
          <w:szCs w:val="28"/>
        </w:rPr>
        <w:t xml:space="preserve"> định</w:t>
      </w:r>
      <w:r w:rsidR="00F67222" w:rsidRPr="00F67222">
        <w:rPr>
          <w:rStyle w:val="FootnoteReference"/>
          <w:rFonts w:eastAsiaTheme="majorEastAsia"/>
          <w:sz w:val="28"/>
          <w:szCs w:val="28"/>
        </w:rPr>
        <w:footnoteReference w:id="39"/>
      </w:r>
      <w:r w:rsidR="00F67222" w:rsidRPr="00F67222">
        <w:rPr>
          <w:sz w:val="28"/>
          <w:szCs w:val="28"/>
        </w:rPr>
        <w:t>, 02 Quy chế</w:t>
      </w:r>
      <w:r w:rsidR="00F67222" w:rsidRPr="00F67222">
        <w:rPr>
          <w:rStyle w:val="FootnoteReference"/>
          <w:rFonts w:eastAsiaTheme="majorEastAsia"/>
          <w:sz w:val="28"/>
          <w:szCs w:val="28"/>
        </w:rPr>
        <w:footnoteReference w:id="40"/>
      </w:r>
      <w:r w:rsidR="00F67222" w:rsidRPr="00F67222">
        <w:rPr>
          <w:sz w:val="28"/>
          <w:szCs w:val="28"/>
        </w:rPr>
        <w:t xml:space="preserve">; </w:t>
      </w:r>
      <w:r w:rsidR="00F67222" w:rsidRPr="00F67222">
        <w:rPr>
          <w:sz w:val="28"/>
          <w:szCs w:val="28"/>
          <w:lang w:val="vi"/>
        </w:rPr>
        <w:t>Rà soát bãi bỏ các quy định cũ về khảo sát, thiết kế không còn phù hợp</w:t>
      </w:r>
      <w:r w:rsidR="00F67222" w:rsidRPr="00F67222">
        <w:rPr>
          <w:rStyle w:val="FootnoteReference"/>
          <w:rFonts w:eastAsiaTheme="majorEastAsia"/>
          <w:sz w:val="28"/>
          <w:szCs w:val="28"/>
          <w:lang w:val="vi"/>
        </w:rPr>
        <w:footnoteReference w:id="41"/>
      </w:r>
      <w:r w:rsidR="00F67222" w:rsidRPr="00F67222">
        <w:rPr>
          <w:sz w:val="28"/>
          <w:szCs w:val="28"/>
          <w:lang w:val="vi"/>
        </w:rPr>
        <w:t>.</w:t>
      </w:r>
    </w:p>
    <w:p w14:paraId="3F5E15EA" w14:textId="50360BD0" w:rsidR="00245A34" w:rsidRDefault="00245A34" w:rsidP="00245A34">
      <w:pPr>
        <w:spacing w:before="120"/>
        <w:ind w:firstLine="720"/>
        <w:jc w:val="both"/>
        <w:rPr>
          <w:sz w:val="28"/>
          <w:szCs w:val="28"/>
          <w:lang w:val="pt-BR"/>
        </w:rPr>
      </w:pPr>
      <w:r w:rsidRPr="00F67222">
        <w:rPr>
          <w:sz w:val="28"/>
          <w:szCs w:val="28"/>
          <w:lang w:val="pt-BR"/>
        </w:rPr>
        <w:t>Song song với công tác phòng, chống tham nhũng, ti</w:t>
      </w:r>
      <w:r w:rsidRPr="00BA32B0">
        <w:rPr>
          <w:color w:val="000000"/>
          <w:sz w:val="28"/>
          <w:szCs w:val="28"/>
          <w:lang w:val="pt-BR"/>
        </w:rPr>
        <w:t>êu cực, công tác thực hành tiết kiệm, chống lãng phí</w:t>
      </w:r>
      <w:r w:rsidR="00032C82" w:rsidRPr="00BA32B0">
        <w:rPr>
          <w:color w:val="000000"/>
          <w:sz w:val="28"/>
          <w:szCs w:val="28"/>
          <w:lang w:val="pt-BR"/>
        </w:rPr>
        <w:t xml:space="preserve"> (THTK, CLP)</w:t>
      </w:r>
      <w:r w:rsidRPr="00BA32B0">
        <w:rPr>
          <w:color w:val="000000"/>
          <w:sz w:val="28"/>
          <w:szCs w:val="28"/>
          <w:lang w:val="pt-BR"/>
        </w:rPr>
        <w:t xml:space="preserve"> đã được Ban cán sự đảng, Lãnh đạo Bộ GTVT lãnh đạo, chỉ đạo triển khai quyết liệt, đồng bộ và hiệu quả. </w:t>
      </w:r>
      <w:r w:rsidRPr="00BA32B0">
        <w:rPr>
          <w:sz w:val="28"/>
          <w:szCs w:val="28"/>
          <w:lang w:val="pt-BR"/>
        </w:rPr>
        <w:t>Bộ GTVT đã ban hành Chương trình tổng thể THTK, CLP năm 2024</w:t>
      </w:r>
      <w:r w:rsidRPr="00BA32B0">
        <w:rPr>
          <w:rStyle w:val="FootnoteReference"/>
          <w:sz w:val="28"/>
          <w:szCs w:val="28"/>
          <w:lang w:val="pt-BR"/>
        </w:rPr>
        <w:footnoteReference w:id="42"/>
      </w:r>
      <w:r w:rsidRPr="00BA32B0">
        <w:rPr>
          <w:sz w:val="28"/>
          <w:szCs w:val="28"/>
          <w:lang w:val="pt-BR"/>
        </w:rPr>
        <w:t xml:space="preserve"> </w:t>
      </w:r>
      <w:r w:rsidRPr="00BA32B0">
        <w:rPr>
          <w:color w:val="000000"/>
          <w:sz w:val="28"/>
          <w:szCs w:val="28"/>
          <w:lang w:val="pt-BR"/>
        </w:rPr>
        <w:t xml:space="preserve">với mục tiêu thực hiện đồng bộ, có hiệu quả các nhiệm vụ, giải pháp đã đề ra trong mọi lĩnh vực quản lý của ngành, tập trung vào chủ đề </w:t>
      </w:r>
      <w:r w:rsidRPr="00BA32B0">
        <w:rPr>
          <w:i/>
          <w:color w:val="000000"/>
          <w:sz w:val="28"/>
          <w:szCs w:val="28"/>
          <w:lang w:val="pt-BR"/>
        </w:rPr>
        <w:t>“Siết chặt kỷ luật, kỷ cương; quản lý, sử dụng có hiệu quả các nguồn lực của Nhà nước”</w:t>
      </w:r>
      <w:r w:rsidRPr="00BA32B0">
        <w:rPr>
          <w:color w:val="000000"/>
          <w:sz w:val="28"/>
          <w:szCs w:val="28"/>
          <w:lang w:val="pt-BR"/>
        </w:rPr>
        <w:t xml:space="preserve">. </w:t>
      </w:r>
      <w:r w:rsidRPr="00BA32B0">
        <w:rPr>
          <w:sz w:val="28"/>
          <w:szCs w:val="28"/>
          <w:lang w:val="pt-BR"/>
        </w:rPr>
        <w:t xml:space="preserve">Trong quá trình điều hành dự toán ngân sách, Bộ GTVT đã chỉ đạo các đơn vị đẩy mạnh tiết kiệm chi, triệt để tiết kiệm chi thường xuyên để dành nguồn lực bảo đảm cho đầu tư phát triển; đến nay dự toán chi thường xuyên tiết kiệm được là hơn 239 tỷ đồng. </w:t>
      </w:r>
    </w:p>
    <w:p w14:paraId="446FFC16" w14:textId="5B6FD1BA" w:rsidR="00D3727E" w:rsidRDefault="00D3727E" w:rsidP="00245A34">
      <w:pPr>
        <w:spacing w:before="120"/>
        <w:ind w:firstLine="720"/>
        <w:jc w:val="both"/>
        <w:rPr>
          <w:sz w:val="28"/>
          <w:szCs w:val="28"/>
          <w:lang w:val="pt-BR"/>
        </w:rPr>
      </w:pPr>
    </w:p>
    <w:p w14:paraId="7D4FB33E" w14:textId="77777777" w:rsidR="008B2AA8" w:rsidRDefault="008B2AA8" w:rsidP="00245A34">
      <w:pPr>
        <w:spacing w:before="120"/>
        <w:ind w:firstLine="720"/>
        <w:jc w:val="both"/>
        <w:rPr>
          <w:sz w:val="28"/>
          <w:szCs w:val="28"/>
          <w:lang w:val="pt-BR"/>
        </w:rPr>
        <w:sectPr w:rsidR="008B2AA8" w:rsidSect="00685AC4">
          <w:headerReference w:type="default" r:id="rId8"/>
          <w:footerReference w:type="default" r:id="rId9"/>
          <w:endnotePr>
            <w:numFmt w:val="decimal"/>
          </w:endnotePr>
          <w:pgSz w:w="11907" w:h="16840" w:code="9"/>
          <w:pgMar w:top="1134" w:right="1134" w:bottom="1134" w:left="1588" w:header="720" w:footer="284" w:gutter="0"/>
          <w:cols w:space="720"/>
          <w:titlePg/>
          <w:docGrid w:linePitch="360"/>
        </w:sectPr>
      </w:pPr>
    </w:p>
    <w:p w14:paraId="03C9B543" w14:textId="68A824DC" w:rsidR="0033544B" w:rsidRPr="00BA32B0" w:rsidRDefault="0033544B" w:rsidP="00614CA1">
      <w:pPr>
        <w:pStyle w:val="Heading1"/>
        <w:spacing w:after="0" w:line="240" w:lineRule="auto"/>
        <w:ind w:firstLine="720"/>
        <w:rPr>
          <w:lang w:val="de-DE"/>
        </w:rPr>
      </w:pPr>
      <w:r w:rsidRPr="00BA32B0">
        <w:rPr>
          <w:lang w:val="de-DE"/>
        </w:rPr>
        <w:lastRenderedPageBreak/>
        <w:t>Phần thứ hai</w:t>
      </w:r>
    </w:p>
    <w:p w14:paraId="6C3B7C57" w14:textId="13FE5992" w:rsidR="0033544B" w:rsidRPr="00BA32B0" w:rsidRDefault="00472846" w:rsidP="00614CA1">
      <w:pPr>
        <w:spacing w:before="120"/>
        <w:ind w:firstLine="720"/>
        <w:jc w:val="center"/>
        <w:rPr>
          <w:b/>
          <w:sz w:val="28"/>
          <w:szCs w:val="28"/>
          <w:lang w:val="de-DE"/>
        </w:rPr>
      </w:pPr>
      <w:r w:rsidRPr="00BA32B0">
        <w:rPr>
          <w:b/>
          <w:sz w:val="28"/>
          <w:szCs w:val="28"/>
          <w:lang w:val="de-DE"/>
        </w:rPr>
        <w:t>Đ</w:t>
      </w:r>
      <w:r w:rsidR="006228A9" w:rsidRPr="00BA32B0">
        <w:rPr>
          <w:b/>
          <w:sz w:val="28"/>
          <w:szCs w:val="28"/>
          <w:lang w:val="de-DE"/>
        </w:rPr>
        <w:t>ÁNH GIÁ</w:t>
      </w:r>
      <w:r w:rsidRPr="00BA32B0">
        <w:rPr>
          <w:b/>
          <w:sz w:val="28"/>
          <w:szCs w:val="28"/>
          <w:lang w:val="de-DE"/>
        </w:rPr>
        <w:t xml:space="preserve"> CHUNG</w:t>
      </w:r>
    </w:p>
    <w:p w14:paraId="411E0DDE" w14:textId="77777777" w:rsidR="0033544B" w:rsidRPr="00BA32B0" w:rsidRDefault="0033544B" w:rsidP="00614CA1">
      <w:pPr>
        <w:spacing w:before="120"/>
        <w:ind w:firstLine="720"/>
        <w:jc w:val="center"/>
        <w:rPr>
          <w:sz w:val="28"/>
          <w:szCs w:val="28"/>
          <w:lang w:val="de-DE"/>
        </w:rPr>
      </w:pPr>
    </w:p>
    <w:p w14:paraId="53D986DC" w14:textId="77777777" w:rsidR="0033544B" w:rsidRPr="00BA32B0" w:rsidRDefault="0033544B" w:rsidP="00614CA1">
      <w:pPr>
        <w:pStyle w:val="Heading2"/>
        <w:spacing w:after="0" w:line="240" w:lineRule="auto"/>
        <w:rPr>
          <w:lang w:val="de-DE"/>
        </w:rPr>
      </w:pPr>
      <w:r w:rsidRPr="00BA32B0">
        <w:rPr>
          <w:lang w:val="de-DE"/>
        </w:rPr>
        <w:t>1. Ưu điể</w:t>
      </w:r>
      <w:r w:rsidR="00400AFB" w:rsidRPr="00BA32B0">
        <w:rPr>
          <w:lang w:val="de-DE"/>
        </w:rPr>
        <w:t>m</w:t>
      </w:r>
    </w:p>
    <w:p w14:paraId="6D31E3AF" w14:textId="71DB370C" w:rsidR="005979AF" w:rsidRPr="00BA32B0" w:rsidRDefault="005979AF" w:rsidP="00F65B52">
      <w:pPr>
        <w:widowControl w:val="0"/>
        <w:suppressAutoHyphens w:val="0"/>
        <w:spacing w:before="60"/>
        <w:ind w:firstLine="720"/>
        <w:jc w:val="both"/>
        <w:rPr>
          <w:noProof w:val="0"/>
          <w:sz w:val="28"/>
          <w:szCs w:val="28"/>
          <w:lang w:val="pt-BR"/>
        </w:rPr>
      </w:pPr>
      <w:r w:rsidRPr="00BA32B0">
        <w:rPr>
          <w:noProof w:val="0"/>
          <w:sz w:val="28"/>
          <w:szCs w:val="28"/>
          <w:lang w:val="pt-BR"/>
        </w:rPr>
        <w:t xml:space="preserve">Được sự quan tâm chỉ đạo, điều hành quyết liệt, toàn diện của Chính phủ, Thủ tướng Chính phủ; sự quyết liệt trong chỉ đạo, điều hành của Ban Cán sự đảng, Lãnh đạo Bộ </w:t>
      </w:r>
      <w:r w:rsidR="009E0C87" w:rsidRPr="00BA32B0">
        <w:rPr>
          <w:noProof w:val="0"/>
          <w:sz w:val="28"/>
          <w:szCs w:val="28"/>
          <w:lang w:val="pt-BR"/>
        </w:rPr>
        <w:t xml:space="preserve">GTVT </w:t>
      </w:r>
      <w:r w:rsidRPr="00BA32B0">
        <w:rPr>
          <w:noProof w:val="0"/>
          <w:sz w:val="28"/>
          <w:szCs w:val="28"/>
          <w:lang w:val="pt-BR"/>
        </w:rPr>
        <w:t>và sự quyết tâm, cố gắng, nỗ lực của tập thể cán bộ, công chức, viên chức, người lao động toàn ngành, các mặt công tác của ngành GTVT trong năm 2024 đã hoàn thành kế hoạch đề ra, góp phần quan trọng vào phát triển kinh tế xã hội của đất nước, được Đảng, Nhà nước, dư luận xã hội ghi nhận, đánh giá cao, tạo không khí phấn khởi trong quần chúng nhân dân, trong đó có nhiều kết quả nổi bật sau:</w:t>
      </w:r>
    </w:p>
    <w:p w14:paraId="2C354CEE" w14:textId="2E40B3B2" w:rsidR="00C80631" w:rsidRPr="00BA32B0" w:rsidRDefault="00C80631" w:rsidP="00F65B52">
      <w:pPr>
        <w:widowControl w:val="0"/>
        <w:suppressAutoHyphens w:val="0"/>
        <w:spacing w:before="60"/>
        <w:ind w:firstLine="720"/>
        <w:jc w:val="both"/>
        <w:rPr>
          <w:noProof w:val="0"/>
          <w:sz w:val="28"/>
          <w:szCs w:val="28"/>
          <w:lang w:val="pt-BR"/>
        </w:rPr>
      </w:pPr>
      <w:r w:rsidRPr="00BA32B0">
        <w:rPr>
          <w:noProof w:val="0"/>
          <w:sz w:val="28"/>
          <w:szCs w:val="28"/>
          <w:lang w:val="pt-BR"/>
        </w:rPr>
        <w:t xml:space="preserve"> (1) Công tác chỉ đạo, điều hành có nhiều đổi mới, sáng tạo, quyết liệt, có trọng tâm, trọng điểm, qua đó đã tạo khí thế mới, tinh thần đoàn kết, </w:t>
      </w:r>
      <w:r w:rsidR="008A193D" w:rsidRPr="00BA32B0">
        <w:rPr>
          <w:noProof w:val="0"/>
          <w:sz w:val="28"/>
          <w:szCs w:val="28"/>
          <w:lang w:val="pt-BR"/>
        </w:rPr>
        <w:t xml:space="preserve">chung sức, đồng lòng </w:t>
      </w:r>
      <w:r w:rsidRPr="00BA32B0">
        <w:rPr>
          <w:noProof w:val="0"/>
          <w:sz w:val="28"/>
          <w:szCs w:val="28"/>
          <w:lang w:val="pt-BR"/>
        </w:rPr>
        <w:t xml:space="preserve">tinh thần tất cả vì lợi ích chung của quốc gia, dân tộc. </w:t>
      </w:r>
    </w:p>
    <w:p w14:paraId="241173C1" w14:textId="714FB294" w:rsidR="002B20EC" w:rsidRPr="00BA32B0" w:rsidRDefault="002B20EC" w:rsidP="00F65B52">
      <w:pPr>
        <w:widowControl w:val="0"/>
        <w:suppressAutoHyphens w:val="0"/>
        <w:spacing w:before="60"/>
        <w:ind w:firstLine="720"/>
        <w:jc w:val="both"/>
        <w:rPr>
          <w:noProof w:val="0"/>
          <w:sz w:val="28"/>
          <w:szCs w:val="28"/>
          <w:lang w:val="pt-BR"/>
        </w:rPr>
      </w:pPr>
      <w:r w:rsidRPr="00BA32B0">
        <w:rPr>
          <w:noProof w:val="0"/>
          <w:sz w:val="28"/>
          <w:szCs w:val="28"/>
          <w:lang w:val="pt-BR"/>
        </w:rPr>
        <w:t>(2) Tiến độ các dự án quan trọng quốc gia, trọng điểm ngành GTVT cơ bản được bảo đảm, nhiều khó khăn, vướng mắc kéo dài được xử lý, một số dự án có khả năng hoàn thành vượt tiến độ 3 đến 6 tháng, đã khánh thành, đưa vào khai thác 02 dự án thành phần cuối cùng trên tuyến cao tốc Bắc - Nam phía Đông giai đoạn 1 nâng tổng số km đường bộ cao tốc trên cả nước hơn 2000</w:t>
      </w:r>
      <w:r w:rsidR="00FE45FD" w:rsidRPr="00BA32B0">
        <w:rPr>
          <w:noProof w:val="0"/>
          <w:sz w:val="28"/>
          <w:szCs w:val="28"/>
          <w:lang w:val="pt-BR"/>
        </w:rPr>
        <w:t xml:space="preserve"> </w:t>
      </w:r>
      <w:r w:rsidRPr="00BA32B0">
        <w:rPr>
          <w:noProof w:val="0"/>
          <w:sz w:val="28"/>
          <w:szCs w:val="28"/>
          <w:lang w:val="pt-BR"/>
        </w:rPr>
        <w:t xml:space="preserve">km; Bộ GTVT tiếp tục là một trong các </w:t>
      </w:r>
      <w:r w:rsidR="008A193D" w:rsidRPr="00BA32B0">
        <w:rPr>
          <w:noProof w:val="0"/>
          <w:sz w:val="28"/>
          <w:szCs w:val="28"/>
          <w:lang w:val="pt-BR"/>
        </w:rPr>
        <w:t>B</w:t>
      </w:r>
      <w:r w:rsidRPr="00BA32B0">
        <w:rPr>
          <w:noProof w:val="0"/>
          <w:sz w:val="28"/>
          <w:szCs w:val="28"/>
          <w:lang w:val="pt-BR"/>
        </w:rPr>
        <w:t>ộ, ngành, địa phương có mức giải ngân trung bình cao của cả nước; công tác chuẩn bị đầu tư được bảo đảm, đã khởi công 02 dự án cuối cùng để nối thông đường Hồ Chí Minh từ Bắc đến Nam theo Nghị quyết của Quốc hội</w:t>
      </w:r>
      <w:r w:rsidR="008A193D" w:rsidRPr="00BA32B0">
        <w:rPr>
          <w:noProof w:val="0"/>
          <w:sz w:val="28"/>
          <w:szCs w:val="28"/>
          <w:lang w:val="pt-BR"/>
        </w:rPr>
        <w:t>.</w:t>
      </w:r>
    </w:p>
    <w:p w14:paraId="13D50BFF" w14:textId="0CDD8F81" w:rsidR="00C80631" w:rsidRPr="00BA32B0" w:rsidRDefault="00C80631" w:rsidP="00F65B52">
      <w:pPr>
        <w:widowControl w:val="0"/>
        <w:suppressAutoHyphens w:val="0"/>
        <w:spacing w:before="60"/>
        <w:ind w:firstLine="720"/>
        <w:jc w:val="both"/>
        <w:rPr>
          <w:noProof w:val="0"/>
          <w:sz w:val="28"/>
          <w:szCs w:val="28"/>
          <w:lang w:val="pt-BR"/>
        </w:rPr>
      </w:pPr>
      <w:r w:rsidRPr="00BA32B0">
        <w:rPr>
          <w:noProof w:val="0"/>
          <w:sz w:val="28"/>
          <w:szCs w:val="28"/>
          <w:lang w:val="pt-BR"/>
        </w:rPr>
        <w:t>(</w:t>
      </w:r>
      <w:r w:rsidR="002B20EC" w:rsidRPr="00BA32B0">
        <w:rPr>
          <w:noProof w:val="0"/>
          <w:sz w:val="28"/>
          <w:szCs w:val="28"/>
          <w:lang w:val="pt-BR"/>
        </w:rPr>
        <w:t>3</w:t>
      </w:r>
      <w:r w:rsidRPr="00BA32B0">
        <w:rPr>
          <w:noProof w:val="0"/>
          <w:sz w:val="28"/>
          <w:szCs w:val="28"/>
          <w:lang w:val="pt-BR"/>
        </w:rPr>
        <w:t xml:space="preserve">) </w:t>
      </w:r>
      <w:r w:rsidR="002B20EC" w:rsidRPr="00BA32B0">
        <w:rPr>
          <w:noProof w:val="0"/>
          <w:sz w:val="28"/>
          <w:szCs w:val="28"/>
          <w:lang w:val="pt-BR"/>
        </w:rPr>
        <w:t>Công tác xây dựng, hoàn thiện thể chế có nhiều đột phá, góp phần đẩy mạnh phân cấp, phân quyền, thúc đẩy hoạt động sản xuất kinh doanh, tháo gỡ khó khăn cho doanh nghiệp</w:t>
      </w:r>
      <w:r w:rsidRPr="00BA32B0">
        <w:rPr>
          <w:noProof w:val="0"/>
          <w:sz w:val="28"/>
          <w:szCs w:val="28"/>
          <w:lang w:val="pt-BR"/>
        </w:rPr>
        <w:t>.</w:t>
      </w:r>
    </w:p>
    <w:p w14:paraId="429364D1" w14:textId="24417706" w:rsidR="002B20EC" w:rsidRPr="00BA32B0" w:rsidRDefault="002B20EC" w:rsidP="00F65B52">
      <w:pPr>
        <w:widowControl w:val="0"/>
        <w:suppressAutoHyphens w:val="0"/>
        <w:spacing w:before="60"/>
        <w:ind w:firstLine="720"/>
        <w:jc w:val="both"/>
        <w:rPr>
          <w:noProof w:val="0"/>
          <w:sz w:val="28"/>
          <w:szCs w:val="28"/>
          <w:lang w:val="pt-BR"/>
        </w:rPr>
      </w:pPr>
      <w:r w:rsidRPr="00BA32B0">
        <w:rPr>
          <w:noProof w:val="0"/>
          <w:sz w:val="28"/>
          <w:szCs w:val="28"/>
          <w:lang w:val="pt-BR"/>
        </w:rPr>
        <w:t xml:space="preserve">(4) Công tác chuẩn bị đầu tư, triển khai </w:t>
      </w:r>
      <w:r w:rsidR="007B551D" w:rsidRPr="00BA32B0">
        <w:rPr>
          <w:noProof w:val="0"/>
          <w:sz w:val="28"/>
          <w:szCs w:val="28"/>
          <w:lang w:val="pt-BR"/>
        </w:rPr>
        <w:t xml:space="preserve">xây dựng, trình các đề án </w:t>
      </w:r>
      <w:r w:rsidR="007B551D" w:rsidRPr="00BA32B0">
        <w:rPr>
          <w:noProof w:val="0"/>
          <w:sz w:val="28"/>
          <w:szCs w:val="28"/>
          <w:lang w:val="it-IT"/>
        </w:rPr>
        <w:t xml:space="preserve">rất quan trọng, mang tính chiến lược dài hạn, có quy mô rất lớn, yêu cầu phức tạp đã </w:t>
      </w:r>
      <w:r w:rsidR="001D3CC3" w:rsidRPr="00BA32B0">
        <w:rPr>
          <w:noProof w:val="0"/>
          <w:sz w:val="28"/>
          <w:szCs w:val="28"/>
          <w:lang w:val="it-IT"/>
        </w:rPr>
        <w:t xml:space="preserve">được thông qua như </w:t>
      </w:r>
      <w:r w:rsidR="007B551D" w:rsidRPr="00BA32B0">
        <w:rPr>
          <w:noProof w:val="0"/>
          <w:sz w:val="28"/>
          <w:szCs w:val="28"/>
          <w:lang w:val="it-IT"/>
        </w:rPr>
        <w:t>chủ trương đầu tư Dự án đường sắt tốc độ cao trên trục Bắc - Nam</w:t>
      </w:r>
      <w:r w:rsidR="001D3CC3" w:rsidRPr="00BA32B0">
        <w:rPr>
          <w:noProof w:val="0"/>
          <w:sz w:val="28"/>
          <w:szCs w:val="28"/>
          <w:lang w:val="it-IT"/>
        </w:rPr>
        <w:t>,</w:t>
      </w:r>
      <w:r w:rsidR="001D3CC3" w:rsidRPr="00BA32B0">
        <w:rPr>
          <w:lang w:val="pt-BR"/>
        </w:rPr>
        <w:t xml:space="preserve"> </w:t>
      </w:r>
      <w:r w:rsidR="001D3CC3" w:rsidRPr="00BA32B0">
        <w:rPr>
          <w:noProof w:val="0"/>
          <w:sz w:val="28"/>
          <w:szCs w:val="28"/>
          <w:lang w:val="it-IT"/>
        </w:rPr>
        <w:t>điều chỉnh chủ trương đầu tư Dự án CHK Quốc tế Long Thành</w:t>
      </w:r>
      <w:r w:rsidRPr="00BA32B0">
        <w:rPr>
          <w:noProof w:val="0"/>
          <w:sz w:val="28"/>
          <w:szCs w:val="28"/>
          <w:lang w:val="pt-BR"/>
        </w:rPr>
        <w:t xml:space="preserve">. </w:t>
      </w:r>
    </w:p>
    <w:p w14:paraId="6F39FEB0" w14:textId="6C3588F2" w:rsidR="00C80631" w:rsidRPr="00BA32B0" w:rsidRDefault="00C80631" w:rsidP="00F65B52">
      <w:pPr>
        <w:widowControl w:val="0"/>
        <w:suppressAutoHyphens w:val="0"/>
        <w:spacing w:before="60"/>
        <w:ind w:firstLine="720"/>
        <w:jc w:val="both"/>
        <w:rPr>
          <w:noProof w:val="0"/>
          <w:sz w:val="28"/>
          <w:szCs w:val="28"/>
          <w:lang w:val="pt-BR"/>
        </w:rPr>
      </w:pPr>
      <w:r w:rsidRPr="00BA32B0">
        <w:rPr>
          <w:noProof w:val="0"/>
          <w:sz w:val="28"/>
          <w:szCs w:val="28"/>
          <w:lang w:val="pt-BR"/>
        </w:rPr>
        <w:t>(</w:t>
      </w:r>
      <w:r w:rsidR="001D3CC3" w:rsidRPr="00BA32B0">
        <w:rPr>
          <w:noProof w:val="0"/>
          <w:sz w:val="28"/>
          <w:szCs w:val="28"/>
          <w:lang w:val="pt-BR"/>
        </w:rPr>
        <w:t>5</w:t>
      </w:r>
      <w:r w:rsidRPr="00BA32B0">
        <w:rPr>
          <w:noProof w:val="0"/>
          <w:sz w:val="28"/>
          <w:szCs w:val="28"/>
          <w:lang w:val="pt-BR"/>
        </w:rPr>
        <w:t>) Công tác tham mưu, kiến nghị, đề xuất Chính phủ, Thủ tướng Chính phủ được thực hiện kịp thời, đảm bảo khách quan, trung thực, hiệu quả. Trong đó, nhiều vấn đề nóng, phức tạp liên quan đến nhiều bộ, ngành</w:t>
      </w:r>
      <w:r w:rsidR="001D3CC3" w:rsidRPr="00BA32B0">
        <w:rPr>
          <w:noProof w:val="0"/>
          <w:sz w:val="28"/>
          <w:szCs w:val="28"/>
          <w:lang w:val="pt-BR"/>
        </w:rPr>
        <w:t>, địa phương</w:t>
      </w:r>
      <w:r w:rsidRPr="00BA32B0">
        <w:rPr>
          <w:noProof w:val="0"/>
          <w:sz w:val="28"/>
          <w:szCs w:val="28"/>
          <w:lang w:val="pt-BR"/>
        </w:rPr>
        <w:t xml:space="preserve"> như giải phóng mặt bằng, xử lý vướng mắc nguồn cung cấp vật liệu phục vụ các dự án quan trọng quốc gia, trọng điểm ngành giao thông vận tải được kịp thời tháo gỡ khó khăn, đẩy nhanh tiến độ các dự án. </w:t>
      </w:r>
    </w:p>
    <w:p w14:paraId="45B2A2D8" w14:textId="0C21016A" w:rsidR="00EB0C53" w:rsidRPr="00BA32B0" w:rsidRDefault="00EB0C53" w:rsidP="00F65B52">
      <w:pPr>
        <w:widowControl w:val="0"/>
        <w:suppressAutoHyphens w:val="0"/>
        <w:spacing w:before="60"/>
        <w:ind w:firstLine="720"/>
        <w:jc w:val="both"/>
        <w:rPr>
          <w:noProof w:val="0"/>
          <w:sz w:val="28"/>
          <w:szCs w:val="28"/>
          <w:lang w:val="pt-BR"/>
        </w:rPr>
      </w:pPr>
      <w:r w:rsidRPr="00BA32B0">
        <w:rPr>
          <w:noProof w:val="0"/>
          <w:sz w:val="28"/>
          <w:szCs w:val="28"/>
          <w:lang w:val="pt-BR"/>
        </w:rPr>
        <w:t>(6) Công tác quản lý tài chính, tài sản công được tăng cường, siết chặt kỷ luật, kỷ cương trên tất cả các lĩnh vực: Xây dựng, hoàn thiện thể chế; Quản lý thu ngân sách nhà nước; Quản lý chi ngân sách nhà nước; Cơ chế tự chủ tài chính của các đơn vị sự nghiệp công lập; Quản lý, sử dụng tài sản công; Công tác lập báo cáo quyết toán ngân sách nhà nước và báo cáo tài chính nhà nước hằng năm; Công tác thực hành tiết kiệm, chống lãng phí.</w:t>
      </w:r>
    </w:p>
    <w:p w14:paraId="75346B4D" w14:textId="7E7FDFE4" w:rsidR="00C80631" w:rsidRPr="00BA32B0" w:rsidRDefault="00C80631" w:rsidP="00614CA1">
      <w:pPr>
        <w:widowControl w:val="0"/>
        <w:suppressAutoHyphens w:val="0"/>
        <w:spacing w:before="120"/>
        <w:ind w:firstLine="720"/>
        <w:jc w:val="both"/>
        <w:rPr>
          <w:noProof w:val="0"/>
          <w:sz w:val="28"/>
          <w:szCs w:val="28"/>
          <w:lang w:val="pt-BR"/>
        </w:rPr>
      </w:pPr>
      <w:r w:rsidRPr="00BA32B0">
        <w:rPr>
          <w:noProof w:val="0"/>
          <w:sz w:val="28"/>
          <w:szCs w:val="28"/>
          <w:lang w:val="pt-BR"/>
        </w:rPr>
        <w:lastRenderedPageBreak/>
        <w:t>(</w:t>
      </w:r>
      <w:r w:rsidR="00EB0C53" w:rsidRPr="00BA32B0">
        <w:rPr>
          <w:noProof w:val="0"/>
          <w:sz w:val="28"/>
          <w:szCs w:val="28"/>
          <w:lang w:val="pt-BR"/>
        </w:rPr>
        <w:t>7</w:t>
      </w:r>
      <w:r w:rsidRPr="00BA32B0">
        <w:rPr>
          <w:noProof w:val="0"/>
          <w:sz w:val="28"/>
          <w:szCs w:val="28"/>
          <w:lang w:val="pt-BR"/>
        </w:rPr>
        <w:t>)</w:t>
      </w:r>
      <w:r w:rsidRPr="00BA32B0">
        <w:rPr>
          <w:b/>
          <w:noProof w:val="0"/>
          <w:sz w:val="28"/>
          <w:szCs w:val="28"/>
          <w:lang w:val="pt-BR"/>
        </w:rPr>
        <w:t xml:space="preserve"> </w:t>
      </w:r>
      <w:r w:rsidRPr="00BA32B0">
        <w:rPr>
          <w:noProof w:val="0"/>
          <w:sz w:val="28"/>
          <w:szCs w:val="28"/>
          <w:lang w:val="pt-BR"/>
        </w:rPr>
        <w:t>Hoạt động vận tải tiếp tục có nhiều chuyển biến tích cực, sản lượng vận tải tăng đều ở các lĩnh vực</w:t>
      </w:r>
      <w:r w:rsidR="00832260" w:rsidRPr="00BA32B0">
        <w:rPr>
          <w:noProof w:val="0"/>
          <w:sz w:val="28"/>
          <w:szCs w:val="28"/>
          <w:lang w:val="pt-BR"/>
        </w:rPr>
        <w:t>, chất lượng dịch vụ tiếp tục được nâng cao</w:t>
      </w:r>
      <w:r w:rsidRPr="00BA32B0">
        <w:rPr>
          <w:noProof w:val="0"/>
          <w:sz w:val="28"/>
          <w:szCs w:val="28"/>
          <w:lang w:val="pt-BR"/>
        </w:rPr>
        <w:t>.</w:t>
      </w:r>
      <w:r w:rsidR="00375EDF" w:rsidRPr="00BA32B0">
        <w:rPr>
          <w:noProof w:val="0"/>
          <w:sz w:val="28"/>
          <w:szCs w:val="28"/>
          <w:lang w:val="pt-BR"/>
        </w:rPr>
        <w:t xml:space="preserve"> Các lĩnh vực hàng hải, ĐTNĐ, đường sắt tiếp tục được chú trọng thúc đẩy phát triển, góp phần giảm áp lực cho đường bộ, giảm ùn tắc, TNGT, ô nhiễm môi trường.</w:t>
      </w:r>
    </w:p>
    <w:p w14:paraId="77056893" w14:textId="0ABD2F4F" w:rsidR="00C80631" w:rsidRPr="00BA32B0" w:rsidRDefault="00C80631" w:rsidP="00614CA1">
      <w:pPr>
        <w:widowControl w:val="0"/>
        <w:suppressAutoHyphens w:val="0"/>
        <w:spacing w:before="120"/>
        <w:ind w:firstLine="720"/>
        <w:jc w:val="both"/>
        <w:rPr>
          <w:rFonts w:eastAsia="SimSun"/>
          <w:noProof w:val="0"/>
          <w:sz w:val="28"/>
          <w:szCs w:val="28"/>
          <w:lang w:val="nl-NL"/>
        </w:rPr>
      </w:pPr>
      <w:r w:rsidRPr="00BA32B0">
        <w:rPr>
          <w:rFonts w:eastAsia="SimSun"/>
          <w:noProof w:val="0"/>
          <w:sz w:val="28"/>
          <w:szCs w:val="28"/>
          <w:lang w:val="nl-NL"/>
        </w:rPr>
        <w:t>(</w:t>
      </w:r>
      <w:r w:rsidR="00EB0C53" w:rsidRPr="00BA32B0">
        <w:rPr>
          <w:rFonts w:eastAsia="SimSun"/>
          <w:noProof w:val="0"/>
          <w:sz w:val="28"/>
          <w:szCs w:val="28"/>
          <w:lang w:val="nl-NL"/>
        </w:rPr>
        <w:t>8</w:t>
      </w:r>
      <w:r w:rsidRPr="00BA32B0">
        <w:rPr>
          <w:rFonts w:eastAsia="SimSun"/>
          <w:noProof w:val="0"/>
          <w:sz w:val="28"/>
          <w:szCs w:val="28"/>
          <w:lang w:val="nl-NL"/>
        </w:rPr>
        <w:t xml:space="preserve">) Công tác xây dựng chính phủ điện tử, chuyển đổi số, cải cách hành chính, cải cách thủ tục hành chính tiếp tục có nhiều chuyển biến tích cực, nhiều thủ tục hành chính đã và đang được cắt giảm, giúp tạo điều kiện thuận lợi cho người dân và doanh nghiệp trong đời sống, hoạt động sản xuất - kinh doanh. </w:t>
      </w:r>
    </w:p>
    <w:p w14:paraId="79D54F2A" w14:textId="77777777" w:rsidR="0033544B" w:rsidRPr="00BA32B0" w:rsidRDefault="0033544B" w:rsidP="00614CA1">
      <w:pPr>
        <w:pStyle w:val="Heading2"/>
        <w:spacing w:after="0" w:line="240" w:lineRule="auto"/>
        <w:rPr>
          <w:lang w:val="de-DE"/>
        </w:rPr>
      </w:pPr>
      <w:r w:rsidRPr="00BA32B0">
        <w:rPr>
          <w:lang w:val="de-DE"/>
        </w:rPr>
        <w:t>2. Tồn tại, hạn chế</w:t>
      </w:r>
    </w:p>
    <w:p w14:paraId="5F988EA6" w14:textId="77777777" w:rsidR="00C80631" w:rsidRPr="00BA32B0" w:rsidRDefault="00C80631" w:rsidP="00614CA1">
      <w:pPr>
        <w:pStyle w:val="Normal0"/>
        <w:spacing w:before="120"/>
        <w:ind w:firstLine="720"/>
        <w:jc w:val="both"/>
        <w:rPr>
          <w:rFonts w:ascii="Times New Roman" w:hAnsi="Times New Roman"/>
          <w:sz w:val="28"/>
          <w:szCs w:val="28"/>
          <w:lang w:val="pl-PL"/>
        </w:rPr>
      </w:pPr>
      <w:r w:rsidRPr="00BA32B0">
        <w:rPr>
          <w:rFonts w:ascii="Times New Roman" w:hAnsi="Times New Roman"/>
          <w:sz w:val="28"/>
          <w:szCs w:val="28"/>
          <w:lang w:val="pl-PL"/>
        </w:rPr>
        <w:t xml:space="preserve">Bên cạnh những kết quả đạt được, vẫn còn một số tồn tại, hạn chế cần khắc phục, như: </w:t>
      </w:r>
    </w:p>
    <w:p w14:paraId="04FCA1F7" w14:textId="1EFF37A3" w:rsidR="003331A8" w:rsidRPr="00BA32B0" w:rsidRDefault="003331A8" w:rsidP="00614CA1">
      <w:pPr>
        <w:pStyle w:val="Normal0"/>
        <w:spacing w:before="120"/>
        <w:ind w:firstLine="720"/>
        <w:jc w:val="both"/>
        <w:rPr>
          <w:rFonts w:ascii="Times New Roman" w:hAnsi="Times New Roman"/>
          <w:sz w:val="28"/>
          <w:szCs w:val="28"/>
          <w:lang w:val="pl-PL"/>
        </w:rPr>
      </w:pPr>
      <w:r w:rsidRPr="00BA32B0">
        <w:rPr>
          <w:rFonts w:ascii="Times New Roman" w:hAnsi="Times New Roman"/>
          <w:sz w:val="28"/>
          <w:szCs w:val="28"/>
          <w:lang w:val="pl-PL"/>
        </w:rPr>
        <w:t>(1) Một số dự án trọng điểm chưa được bàn giao 100% mặt bằng; tiến độ triển khai DATP 4 CHK Quốc tế Long Thành còn chậm; nguồn cung cấp cát khu vực đồng bằng sông Cửu Long tuy được giải quyết nhưng chưa triệt để, công suất khai thác vẫn chưa đáp ứng được tiến độ yêu cầu.</w:t>
      </w:r>
    </w:p>
    <w:p w14:paraId="66E1A514" w14:textId="4F27640E" w:rsidR="00BA3065" w:rsidRPr="00BA32B0" w:rsidRDefault="00BA3065" w:rsidP="00614CA1">
      <w:pPr>
        <w:pStyle w:val="Normal0"/>
        <w:spacing w:before="120"/>
        <w:ind w:firstLine="720"/>
        <w:jc w:val="both"/>
        <w:rPr>
          <w:rFonts w:ascii="Times New Roman" w:hAnsi="Times New Roman"/>
          <w:sz w:val="28"/>
          <w:szCs w:val="28"/>
          <w:lang w:val="pl-PL"/>
        </w:rPr>
      </w:pPr>
      <w:r w:rsidRPr="00BA32B0">
        <w:rPr>
          <w:rFonts w:ascii="Times New Roman" w:hAnsi="Times New Roman"/>
          <w:sz w:val="28"/>
          <w:szCs w:val="28"/>
          <w:lang w:val="pl-PL"/>
        </w:rPr>
        <w:t>(2) Việc đầu tư hệ thống giám sát điều hành giao thông, trạm dừng nghỉ còn chậm, chưa đảm bảo đồng bộ trong quá trình quản lý, khai thác.</w:t>
      </w:r>
    </w:p>
    <w:p w14:paraId="45C5C272" w14:textId="564E8B26" w:rsidR="003331A8" w:rsidRPr="00BA32B0" w:rsidRDefault="00BA3065" w:rsidP="00614CA1">
      <w:pPr>
        <w:pStyle w:val="Normal0"/>
        <w:spacing w:before="120"/>
        <w:ind w:firstLine="720"/>
        <w:jc w:val="both"/>
        <w:rPr>
          <w:rFonts w:ascii="Times New Roman" w:hAnsi="Times New Roman"/>
          <w:sz w:val="28"/>
          <w:szCs w:val="28"/>
          <w:lang w:val="pl-PL"/>
        </w:rPr>
      </w:pPr>
      <w:r w:rsidRPr="00BA32B0">
        <w:rPr>
          <w:rFonts w:ascii="Times New Roman" w:hAnsi="Times New Roman"/>
          <w:sz w:val="28"/>
          <w:szCs w:val="28"/>
          <w:lang w:val="pl-PL"/>
        </w:rPr>
        <w:t>(3) Một số văn bản trình chậm so với tiến độ hoặc phải điều chỉnh tiến độ xây dựng so với Chương trình. Điều này gây khó khăn trong quá trình thực hiện quy trình xây dựng chương trình, quy trình xây dựng văn bản quy phạm pháp luật của Bộ</w:t>
      </w:r>
      <w:r w:rsidR="000D057D" w:rsidRPr="00BA32B0">
        <w:rPr>
          <w:rFonts w:ascii="Times New Roman" w:hAnsi="Times New Roman"/>
          <w:sz w:val="28"/>
          <w:szCs w:val="28"/>
          <w:lang w:val="pl-PL"/>
        </w:rPr>
        <w:t>.</w:t>
      </w:r>
    </w:p>
    <w:p w14:paraId="36226908" w14:textId="185BAB0B" w:rsidR="00C80631" w:rsidRPr="00BA32B0" w:rsidRDefault="00C80631" w:rsidP="00614CA1">
      <w:pPr>
        <w:pStyle w:val="Normal0"/>
        <w:spacing w:before="120"/>
        <w:ind w:firstLine="720"/>
        <w:jc w:val="both"/>
        <w:rPr>
          <w:rFonts w:ascii="Times New Roman" w:hAnsi="Times New Roman"/>
          <w:sz w:val="28"/>
          <w:szCs w:val="28"/>
          <w:lang w:val="pl-PL"/>
        </w:rPr>
      </w:pPr>
      <w:r w:rsidRPr="00BA32B0">
        <w:rPr>
          <w:rFonts w:ascii="Times New Roman" w:hAnsi="Times New Roman"/>
          <w:sz w:val="28"/>
          <w:szCs w:val="28"/>
          <w:lang w:val="pl-PL"/>
        </w:rPr>
        <w:t>(</w:t>
      </w:r>
      <w:r w:rsidR="00027E19" w:rsidRPr="00BA32B0">
        <w:rPr>
          <w:rFonts w:ascii="Times New Roman" w:hAnsi="Times New Roman"/>
          <w:sz w:val="28"/>
          <w:szCs w:val="28"/>
          <w:lang w:val="pl-PL"/>
        </w:rPr>
        <w:t>4</w:t>
      </w:r>
      <w:r w:rsidRPr="00BA32B0">
        <w:rPr>
          <w:rFonts w:ascii="Times New Roman" w:hAnsi="Times New Roman"/>
          <w:sz w:val="28"/>
          <w:szCs w:val="28"/>
          <w:lang w:val="pl-PL"/>
        </w:rPr>
        <w:t>) Công tác quản lý hoạt động vận tải vẫn còn bất cập, chưa ứng dụng triệt</w:t>
      </w:r>
      <w:r w:rsidR="00261953" w:rsidRPr="00BA32B0">
        <w:rPr>
          <w:rFonts w:ascii="Times New Roman" w:hAnsi="Times New Roman"/>
          <w:sz w:val="28"/>
          <w:szCs w:val="28"/>
          <w:lang w:val="pl-PL"/>
        </w:rPr>
        <w:t xml:space="preserve"> để</w:t>
      </w:r>
      <w:r w:rsidRPr="00BA32B0">
        <w:rPr>
          <w:rFonts w:ascii="Times New Roman" w:hAnsi="Times New Roman"/>
          <w:sz w:val="28"/>
          <w:szCs w:val="28"/>
          <w:lang w:val="pl-PL"/>
        </w:rPr>
        <w:t>, hiệu quả ứng dụng công nghệ thông tin trong công tác quản lý hoạt động vận tải của các doanh nghiệp, phương tiện và người lái; tình trạng xe dù, bến cóc, xe hợp đồng “trá hình” còn diễn ra phức tạp ở nhiều địa phương.</w:t>
      </w:r>
    </w:p>
    <w:p w14:paraId="6124327E" w14:textId="4078F60A" w:rsidR="00C80631" w:rsidRPr="00BA32B0" w:rsidRDefault="00C80631" w:rsidP="00614CA1">
      <w:pPr>
        <w:pStyle w:val="Normal0"/>
        <w:spacing w:before="120"/>
        <w:ind w:firstLine="720"/>
        <w:jc w:val="both"/>
        <w:rPr>
          <w:rFonts w:ascii="Times New Roman" w:hAnsi="Times New Roman"/>
          <w:sz w:val="28"/>
          <w:szCs w:val="28"/>
          <w:lang w:val="pl-PL"/>
        </w:rPr>
      </w:pPr>
      <w:r w:rsidRPr="00BA32B0">
        <w:rPr>
          <w:rFonts w:ascii="Times New Roman" w:hAnsi="Times New Roman"/>
          <w:sz w:val="28"/>
          <w:szCs w:val="28"/>
          <w:lang w:val="pl-PL"/>
        </w:rPr>
        <w:t>(</w:t>
      </w:r>
      <w:r w:rsidR="00027E19" w:rsidRPr="00BA32B0">
        <w:rPr>
          <w:rFonts w:ascii="Times New Roman" w:hAnsi="Times New Roman"/>
          <w:sz w:val="28"/>
          <w:szCs w:val="28"/>
          <w:lang w:val="pl-PL"/>
        </w:rPr>
        <w:t>5</w:t>
      </w:r>
      <w:r w:rsidRPr="00BA32B0">
        <w:rPr>
          <w:rFonts w:ascii="Times New Roman" w:hAnsi="Times New Roman"/>
          <w:sz w:val="28"/>
          <w:szCs w:val="28"/>
          <w:lang w:val="pl-PL"/>
        </w:rPr>
        <w:t>)  Tai nạn giao thông còn tiềm ẩn nhiều diễn biến phức tạp, còn xảy ra nhiều vụ tai nạn giao thông nghiêm trọng, gây bức xúc, hoang mang trong dư luận, xã hội.</w:t>
      </w:r>
    </w:p>
    <w:p w14:paraId="27E342F4" w14:textId="146CFCD0" w:rsidR="00027E19" w:rsidRPr="00BA32B0" w:rsidRDefault="00027E19" w:rsidP="00614CA1">
      <w:pPr>
        <w:pStyle w:val="Normal0"/>
        <w:spacing w:before="120"/>
        <w:ind w:firstLine="720"/>
        <w:jc w:val="both"/>
        <w:rPr>
          <w:rFonts w:ascii="Times New Roman" w:hAnsi="Times New Roman"/>
          <w:sz w:val="28"/>
          <w:szCs w:val="28"/>
          <w:lang w:val="pl-PL"/>
        </w:rPr>
      </w:pPr>
      <w:r w:rsidRPr="00BA32B0">
        <w:rPr>
          <w:rFonts w:ascii="Times New Roman" w:hAnsi="Times New Roman"/>
          <w:sz w:val="28"/>
          <w:szCs w:val="28"/>
          <w:lang w:val="pl-PL"/>
        </w:rPr>
        <w:t>(6)</w:t>
      </w:r>
      <w:r w:rsidRPr="00BA32B0">
        <w:rPr>
          <w:rFonts w:ascii="Times New Roman" w:eastAsia="Times New Roman" w:hAnsi="Times New Roman"/>
          <w:sz w:val="28"/>
          <w:szCs w:val="28"/>
          <w:lang w:val="nl-NL"/>
        </w:rPr>
        <w:t xml:space="preserve"> Tình hình thiên tai lũ lụt diễn biến bất thường</w:t>
      </w:r>
      <w:r w:rsidR="008A193D" w:rsidRPr="00BA32B0">
        <w:rPr>
          <w:rFonts w:ascii="Times New Roman" w:eastAsia="Times New Roman" w:hAnsi="Times New Roman"/>
          <w:sz w:val="28"/>
          <w:szCs w:val="28"/>
          <w:lang w:val="nl-NL"/>
        </w:rPr>
        <w:t xml:space="preserve"> (như</w:t>
      </w:r>
      <w:r w:rsidRPr="00BA32B0">
        <w:rPr>
          <w:rFonts w:ascii="Times New Roman" w:eastAsia="Times New Roman" w:hAnsi="Times New Roman"/>
          <w:sz w:val="28"/>
          <w:szCs w:val="28"/>
          <w:lang w:val="nl-NL"/>
        </w:rPr>
        <w:t xml:space="preserve"> cơn bão lịch sử Yagi vừa qua</w:t>
      </w:r>
      <w:r w:rsidR="008A193D" w:rsidRPr="00BA32B0">
        <w:rPr>
          <w:rFonts w:ascii="Times New Roman" w:eastAsia="Times New Roman" w:hAnsi="Times New Roman"/>
          <w:sz w:val="28"/>
          <w:szCs w:val="28"/>
          <w:lang w:val="nl-NL"/>
        </w:rPr>
        <w:t>)</w:t>
      </w:r>
      <w:r w:rsidRPr="00BA32B0">
        <w:rPr>
          <w:rFonts w:ascii="Times New Roman" w:eastAsia="Times New Roman" w:hAnsi="Times New Roman"/>
          <w:sz w:val="28"/>
          <w:szCs w:val="28"/>
          <w:lang w:val="nl-NL"/>
        </w:rPr>
        <w:t xml:space="preserve"> đã làm hư hỏng</w:t>
      </w:r>
      <w:r w:rsidR="008A193D" w:rsidRPr="00BA32B0">
        <w:rPr>
          <w:rFonts w:ascii="Times New Roman" w:eastAsia="Times New Roman" w:hAnsi="Times New Roman"/>
          <w:sz w:val="28"/>
          <w:szCs w:val="28"/>
          <w:lang w:val="nl-NL"/>
        </w:rPr>
        <w:t>, gây thiệt hại</w:t>
      </w:r>
      <w:r w:rsidRPr="00BA32B0">
        <w:rPr>
          <w:rFonts w:ascii="Times New Roman" w:eastAsia="Times New Roman" w:hAnsi="Times New Roman"/>
          <w:sz w:val="28"/>
          <w:szCs w:val="28"/>
          <w:lang w:val="nl-NL"/>
        </w:rPr>
        <w:t xml:space="preserve"> nghiêm trọng kết cấu hạ tầng giao thông, trong khi nguồn lực còn hạn chế, cần có nguồn kinh phí lớn để khắc phục hậu quả.</w:t>
      </w:r>
    </w:p>
    <w:p w14:paraId="3D634A0C" w14:textId="77777777" w:rsidR="0033544B" w:rsidRPr="00BA32B0" w:rsidRDefault="0033544B" w:rsidP="00614CA1">
      <w:pPr>
        <w:pStyle w:val="Heading2"/>
        <w:spacing w:after="0" w:line="240" w:lineRule="auto"/>
        <w:rPr>
          <w:lang w:val="de-DE"/>
        </w:rPr>
      </w:pPr>
      <w:r w:rsidRPr="00BA32B0">
        <w:rPr>
          <w:lang w:val="de-DE"/>
        </w:rPr>
        <w:t xml:space="preserve">3. Bài học kinh nghiệm  </w:t>
      </w:r>
    </w:p>
    <w:p w14:paraId="251C8F8B" w14:textId="77777777" w:rsidR="00C80631" w:rsidRPr="00BA32B0" w:rsidRDefault="00C80631" w:rsidP="00614CA1">
      <w:pPr>
        <w:suppressAutoHyphens w:val="0"/>
        <w:autoSpaceDE w:val="0"/>
        <w:autoSpaceDN w:val="0"/>
        <w:adjustRightInd w:val="0"/>
        <w:spacing w:before="120"/>
        <w:ind w:firstLine="720"/>
        <w:jc w:val="both"/>
        <w:rPr>
          <w:noProof w:val="0"/>
          <w:sz w:val="28"/>
          <w:szCs w:val="28"/>
          <w:lang w:val="pl-PL" w:eastAsia="en-US"/>
        </w:rPr>
      </w:pPr>
      <w:r w:rsidRPr="00BA32B0">
        <w:rPr>
          <w:i/>
          <w:iCs/>
          <w:noProof w:val="0"/>
          <w:sz w:val="28"/>
          <w:szCs w:val="28"/>
          <w:lang w:val="pl-PL" w:eastAsia="en-US"/>
        </w:rPr>
        <w:t xml:space="preserve">Một là, </w:t>
      </w:r>
      <w:r w:rsidRPr="00BA32B0">
        <w:rPr>
          <w:noProof w:val="0"/>
          <w:sz w:val="28"/>
          <w:szCs w:val="28"/>
          <w:lang w:val="pl-PL" w:eastAsia="en-US"/>
        </w:rPr>
        <w:t>có sự lãnh đạo, chỉ đạo kịp thời của Đảng, Nhà nước; luôn bám sát, tuân thủ nghiêm, thực hiện đúng chủ trương, đường lối của Đảng, chính sách, pháp luật của Nhà nước, trong đó có các quy định, quy chế làm việc; đặt lợi ích của quốc gia, dân tộc lên trên hết, trước hết. Phát huy sức mạnh đại đoàn kết, sự nhất trí, đồng lòng và tinh thần tự lực, tự cường, lấy khó khăn, thách thức là động lực phấn đấu vươn lên; phát huy tinh thần trách nhiệm, chủ động, linh hoạt, sáng tạo trong chỉ đạo, điều hành.</w:t>
      </w:r>
    </w:p>
    <w:p w14:paraId="53BB9186" w14:textId="77777777" w:rsidR="00C80631" w:rsidRPr="00BA32B0" w:rsidRDefault="00C80631" w:rsidP="00614CA1">
      <w:pPr>
        <w:suppressAutoHyphens w:val="0"/>
        <w:autoSpaceDE w:val="0"/>
        <w:autoSpaceDN w:val="0"/>
        <w:adjustRightInd w:val="0"/>
        <w:spacing w:before="120"/>
        <w:ind w:firstLine="720"/>
        <w:jc w:val="both"/>
        <w:rPr>
          <w:noProof w:val="0"/>
          <w:sz w:val="28"/>
          <w:szCs w:val="28"/>
          <w:lang w:val="pl-PL" w:eastAsia="en-US"/>
        </w:rPr>
      </w:pPr>
      <w:r w:rsidRPr="00BA32B0">
        <w:rPr>
          <w:i/>
          <w:iCs/>
          <w:noProof w:val="0"/>
          <w:sz w:val="28"/>
          <w:szCs w:val="28"/>
          <w:lang w:val="pl-PL" w:eastAsia="en-US"/>
        </w:rPr>
        <w:lastRenderedPageBreak/>
        <w:t xml:space="preserve">Hai là, </w:t>
      </w:r>
      <w:r w:rsidRPr="00BA32B0">
        <w:rPr>
          <w:noProof w:val="0"/>
          <w:sz w:val="28"/>
          <w:szCs w:val="28"/>
          <w:lang w:val="pl-PL" w:eastAsia="en-US"/>
        </w:rPr>
        <w:t>trong lãnh đạo, chỉ đạo, điều hành cần phải nắm chắc tình hình, nâng cao năng lực dự báo, có nhận thức và hành động đúng đắn, kịp thời, quyết liệt, thống nhất, xuyên suốt từ Lãnh đạo Bộ đến các cơ quan, đơn vị trực thuộc; đồng thời, nâng cao năng lực thích ứng, phát huy tinh thần vươn lên từ nội lực, linh hoạt, bám sát yêu cầu thực tiễn để kịp thời có kế hoạch, phương án phù hợp. Những biện pháp, giải pháp mới phải mạnh dạn thí điểm, vừa làm, vừa rút kinh nghiệm với tinh thần cầu thị, lắng nghe.</w:t>
      </w:r>
    </w:p>
    <w:p w14:paraId="5DCAAD33" w14:textId="77777777" w:rsidR="00C80631" w:rsidRPr="00BA32B0" w:rsidRDefault="00C80631" w:rsidP="00614CA1">
      <w:pPr>
        <w:suppressAutoHyphens w:val="0"/>
        <w:autoSpaceDE w:val="0"/>
        <w:autoSpaceDN w:val="0"/>
        <w:adjustRightInd w:val="0"/>
        <w:spacing w:before="120"/>
        <w:ind w:firstLine="720"/>
        <w:jc w:val="both"/>
        <w:rPr>
          <w:noProof w:val="0"/>
          <w:sz w:val="28"/>
          <w:szCs w:val="28"/>
          <w:lang w:val="pl-PL" w:eastAsia="en-US"/>
        </w:rPr>
      </w:pPr>
      <w:r w:rsidRPr="00BA32B0">
        <w:rPr>
          <w:i/>
          <w:iCs/>
          <w:noProof w:val="0"/>
          <w:sz w:val="28"/>
          <w:szCs w:val="28"/>
          <w:lang w:val="pl-PL" w:eastAsia="en-US"/>
        </w:rPr>
        <w:t xml:space="preserve">Ba là, </w:t>
      </w:r>
      <w:r w:rsidRPr="00BA32B0">
        <w:rPr>
          <w:noProof w:val="0"/>
          <w:sz w:val="28"/>
          <w:szCs w:val="28"/>
          <w:lang w:val="pl-PL" w:eastAsia="en-US"/>
        </w:rPr>
        <w:t>tập trung hoàn thiện thể chế, pháp luật; đẩy mạnh phân cấp, phân quyền, phân bổ nguồn lực, nâng cao năng lực thực thi gắn với tăng cường kiểm tra, thanh tra, giám sát. Phát huy hơn nữa tinh thần trách nhiệm, tính chủ động, sáng tạo, dám nghĩ, dám làm, dám chịu trách nhiệm vì lợi ích chung.</w:t>
      </w:r>
    </w:p>
    <w:p w14:paraId="43637078" w14:textId="77777777" w:rsidR="00C80631" w:rsidRPr="00BA32B0" w:rsidRDefault="00C80631" w:rsidP="00614CA1">
      <w:pPr>
        <w:suppressAutoHyphens w:val="0"/>
        <w:autoSpaceDE w:val="0"/>
        <w:autoSpaceDN w:val="0"/>
        <w:adjustRightInd w:val="0"/>
        <w:spacing w:before="120"/>
        <w:ind w:firstLine="720"/>
        <w:jc w:val="both"/>
        <w:rPr>
          <w:noProof w:val="0"/>
          <w:sz w:val="28"/>
          <w:szCs w:val="28"/>
          <w:lang w:val="pl-PL" w:eastAsia="en-US"/>
        </w:rPr>
      </w:pPr>
      <w:r w:rsidRPr="00BA32B0">
        <w:rPr>
          <w:i/>
          <w:iCs/>
          <w:noProof w:val="0"/>
          <w:sz w:val="28"/>
          <w:szCs w:val="28"/>
          <w:lang w:val="pl-PL" w:eastAsia="en-US"/>
        </w:rPr>
        <w:t xml:space="preserve">Bốn là, </w:t>
      </w:r>
      <w:r w:rsidRPr="00BA32B0">
        <w:rPr>
          <w:noProof w:val="0"/>
          <w:sz w:val="28"/>
          <w:szCs w:val="28"/>
          <w:lang w:val="pl-PL" w:eastAsia="en-US"/>
        </w:rPr>
        <w:t>đề cao kỷ luật, kỷ cương hành chính và sự phối hợp chặt chẽ giữa các cấp, các ngành, các cơ quan. Tăng cường theo dõi, đôn đốc, kiểm tra thực hiện nhiệm vụ được giao đến kết quả cuối cùng.</w:t>
      </w:r>
    </w:p>
    <w:p w14:paraId="58DE777F" w14:textId="503A929A" w:rsidR="00C80631" w:rsidRPr="00BA32B0" w:rsidRDefault="00C80631" w:rsidP="00614CA1">
      <w:pPr>
        <w:suppressAutoHyphens w:val="0"/>
        <w:autoSpaceDE w:val="0"/>
        <w:autoSpaceDN w:val="0"/>
        <w:adjustRightInd w:val="0"/>
        <w:spacing w:before="120"/>
        <w:ind w:firstLine="720"/>
        <w:jc w:val="both"/>
        <w:rPr>
          <w:noProof w:val="0"/>
          <w:sz w:val="28"/>
          <w:szCs w:val="28"/>
          <w:lang w:val="pl-PL" w:eastAsia="en-US"/>
        </w:rPr>
      </w:pPr>
      <w:r w:rsidRPr="00BA32B0">
        <w:rPr>
          <w:i/>
          <w:noProof w:val="0"/>
          <w:sz w:val="28"/>
          <w:szCs w:val="28"/>
          <w:lang w:val="pl-PL" w:eastAsia="en-US"/>
        </w:rPr>
        <w:t>Năm là</w:t>
      </w:r>
      <w:r w:rsidRPr="00BA32B0">
        <w:rPr>
          <w:noProof w:val="0"/>
          <w:sz w:val="28"/>
          <w:szCs w:val="28"/>
          <w:lang w:val="pl-PL" w:eastAsia="en-US"/>
        </w:rPr>
        <w:t>, tiếp tục đẩy mạnh thanh tra, kiểm tra, phòng, chống tham nhũng, tiêu cực</w:t>
      </w:r>
      <w:r w:rsidR="00614CA1" w:rsidRPr="00BA32B0">
        <w:rPr>
          <w:noProof w:val="0"/>
          <w:sz w:val="28"/>
          <w:szCs w:val="28"/>
          <w:lang w:val="pl-PL" w:eastAsia="en-US"/>
        </w:rPr>
        <w:t>, lãng phí</w:t>
      </w:r>
      <w:r w:rsidRPr="00BA32B0">
        <w:rPr>
          <w:noProof w:val="0"/>
          <w:sz w:val="28"/>
          <w:szCs w:val="28"/>
          <w:lang w:val="pl-PL" w:eastAsia="en-US"/>
        </w:rPr>
        <w:t>. Tập trung vào những lĩnh vực nhạy cảm, tiềm ẩn nguy cơ cao dẫn đến tham nhũng, tiêu cực</w:t>
      </w:r>
      <w:r w:rsidR="00614CA1" w:rsidRPr="00BA32B0">
        <w:rPr>
          <w:noProof w:val="0"/>
          <w:sz w:val="28"/>
          <w:szCs w:val="28"/>
          <w:lang w:val="pl-PL" w:eastAsia="en-US"/>
        </w:rPr>
        <w:t>, lãng phí</w:t>
      </w:r>
      <w:r w:rsidRPr="00BA32B0">
        <w:rPr>
          <w:noProof w:val="0"/>
          <w:sz w:val="28"/>
          <w:szCs w:val="28"/>
          <w:lang w:val="pl-PL" w:eastAsia="en-US"/>
        </w:rPr>
        <w:t>.</w:t>
      </w:r>
    </w:p>
    <w:p w14:paraId="699B1D0C" w14:textId="77777777" w:rsidR="00C80631" w:rsidRPr="00BA32B0" w:rsidRDefault="00C80631" w:rsidP="00614CA1">
      <w:pPr>
        <w:suppressAutoHyphens w:val="0"/>
        <w:autoSpaceDE w:val="0"/>
        <w:autoSpaceDN w:val="0"/>
        <w:adjustRightInd w:val="0"/>
        <w:spacing w:before="120"/>
        <w:ind w:firstLine="720"/>
        <w:jc w:val="both"/>
        <w:rPr>
          <w:noProof w:val="0"/>
          <w:sz w:val="28"/>
          <w:szCs w:val="28"/>
          <w:lang w:val="pl-PL" w:eastAsia="en-US"/>
        </w:rPr>
      </w:pPr>
      <w:r w:rsidRPr="00BA32B0">
        <w:rPr>
          <w:i/>
          <w:iCs/>
          <w:noProof w:val="0"/>
          <w:sz w:val="28"/>
          <w:szCs w:val="28"/>
          <w:lang w:val="pl-PL" w:eastAsia="en-US"/>
        </w:rPr>
        <w:t xml:space="preserve">Sáu là, </w:t>
      </w:r>
      <w:r w:rsidRPr="00BA32B0">
        <w:rPr>
          <w:noProof w:val="0"/>
          <w:sz w:val="28"/>
          <w:szCs w:val="28"/>
          <w:lang w:val="pl-PL" w:eastAsia="en-US"/>
        </w:rPr>
        <w:t>đẩy mạnh công tác thông tin, tuyên truyền, củng cố niềm tin trong Nhân dân, tạo sức mạnh, đồng thuận xã hội. Tăng cường đối ngoại, hội nhập quốc tế và đẩy mạnh thông tin, tuyên truyền, tạo đồng thuận xã hội.</w:t>
      </w:r>
    </w:p>
    <w:p w14:paraId="7EB6545C" w14:textId="77777777" w:rsidR="00C80631" w:rsidRPr="00BA32B0" w:rsidRDefault="00C80631" w:rsidP="00614CA1">
      <w:pPr>
        <w:suppressAutoHyphens w:val="0"/>
        <w:autoSpaceDE w:val="0"/>
        <w:autoSpaceDN w:val="0"/>
        <w:adjustRightInd w:val="0"/>
        <w:spacing w:before="120"/>
        <w:ind w:firstLine="720"/>
        <w:jc w:val="both"/>
        <w:rPr>
          <w:noProof w:val="0"/>
          <w:sz w:val="28"/>
          <w:szCs w:val="28"/>
          <w:lang w:val="pl-PL" w:eastAsia="en-US"/>
        </w:rPr>
      </w:pPr>
      <w:r w:rsidRPr="00BA32B0">
        <w:rPr>
          <w:i/>
          <w:iCs/>
          <w:noProof w:val="0"/>
          <w:sz w:val="28"/>
          <w:szCs w:val="28"/>
          <w:lang w:val="pl-PL" w:eastAsia="en-US"/>
        </w:rPr>
        <w:t xml:space="preserve">Bảy là, </w:t>
      </w:r>
      <w:r w:rsidRPr="00BA32B0">
        <w:rPr>
          <w:noProof w:val="0"/>
          <w:sz w:val="28"/>
          <w:szCs w:val="28"/>
          <w:lang w:val="pl-PL" w:eastAsia="en-US"/>
        </w:rPr>
        <w:t>thường xuyên rà soát, đánh giá, nâng cao năng lực cán bộ, công chức, nhất là người đứng đầu các cấp; khen thưởng, xử lý kịp thời, nghiêm minh.</w:t>
      </w:r>
    </w:p>
    <w:p w14:paraId="33CF490E" w14:textId="77777777" w:rsidR="00C80631" w:rsidRPr="00BA32B0" w:rsidRDefault="00C80631" w:rsidP="001838C7">
      <w:pPr>
        <w:spacing w:before="120"/>
        <w:jc w:val="both"/>
        <w:rPr>
          <w:lang w:val="de-DE"/>
        </w:rPr>
      </w:pPr>
    </w:p>
    <w:p w14:paraId="4B135D38" w14:textId="77777777" w:rsidR="00B6139C" w:rsidRPr="00BA32B0" w:rsidRDefault="00703594" w:rsidP="009E673D">
      <w:pPr>
        <w:pStyle w:val="Heading1"/>
        <w:tabs>
          <w:tab w:val="clear" w:pos="432"/>
        </w:tabs>
        <w:spacing w:after="0" w:line="240" w:lineRule="auto"/>
        <w:rPr>
          <w:lang w:val="de-DE"/>
        </w:rPr>
      </w:pPr>
      <w:r w:rsidRPr="00BA32B0">
        <w:rPr>
          <w:lang w:val="de-DE"/>
        </w:rPr>
        <w:t>Phần</w:t>
      </w:r>
      <w:r w:rsidR="00400AFB" w:rsidRPr="00BA32B0">
        <w:rPr>
          <w:lang w:val="de-DE"/>
        </w:rPr>
        <w:t xml:space="preserve"> thứ ba</w:t>
      </w:r>
    </w:p>
    <w:p w14:paraId="40EC0F93" w14:textId="7AE574C9" w:rsidR="00200960" w:rsidRPr="00BA32B0" w:rsidRDefault="009F07FF" w:rsidP="009F07FF">
      <w:pPr>
        <w:widowControl w:val="0"/>
        <w:spacing w:before="120"/>
        <w:jc w:val="center"/>
        <w:rPr>
          <w:b/>
          <w:sz w:val="28"/>
          <w:szCs w:val="28"/>
          <w:lang w:val="de-DE"/>
        </w:rPr>
      </w:pPr>
      <w:r w:rsidRPr="00BA32B0">
        <w:rPr>
          <w:b/>
          <w:bCs/>
          <w:color w:val="000000" w:themeColor="text1"/>
          <w:sz w:val="28"/>
          <w:szCs w:val="28"/>
          <w:lang w:val="vi-VN"/>
        </w:rPr>
        <w:t>PHƯƠNG HƯỚNG, NHIỆM VỤ</w:t>
      </w:r>
      <w:r w:rsidRPr="00BA32B0">
        <w:rPr>
          <w:b/>
          <w:bCs/>
          <w:color w:val="000000" w:themeColor="text1"/>
          <w:sz w:val="28"/>
          <w:szCs w:val="28"/>
          <w:lang w:val="de-DE"/>
        </w:rPr>
        <w:t>, GIẢI PHÁP</w:t>
      </w:r>
      <w:r w:rsidRPr="00BA32B0">
        <w:rPr>
          <w:b/>
          <w:bCs/>
          <w:color w:val="000000" w:themeColor="text1"/>
          <w:sz w:val="28"/>
          <w:szCs w:val="28"/>
          <w:lang w:val="vi-VN"/>
        </w:rPr>
        <w:t xml:space="preserve"> TRỌNG TÂM NĂM 2025</w:t>
      </w:r>
    </w:p>
    <w:p w14:paraId="3B1E5943" w14:textId="77777777" w:rsidR="00826F04" w:rsidRPr="00BA32B0" w:rsidRDefault="00826F04" w:rsidP="002A1FFD">
      <w:pPr>
        <w:spacing w:before="120"/>
        <w:ind w:firstLine="720"/>
        <w:jc w:val="center"/>
        <w:rPr>
          <w:b/>
          <w:sz w:val="28"/>
          <w:szCs w:val="28"/>
          <w:lang w:val="de-DE"/>
        </w:rPr>
      </w:pPr>
    </w:p>
    <w:p w14:paraId="16533789" w14:textId="6361C6DC" w:rsidR="00AE789E" w:rsidRPr="00BA32B0" w:rsidRDefault="00AE789E" w:rsidP="007D16ED">
      <w:pPr>
        <w:widowControl w:val="0"/>
        <w:spacing w:before="100" w:line="264" w:lineRule="auto"/>
        <w:ind w:firstLine="720"/>
        <w:jc w:val="both"/>
        <w:rPr>
          <w:bCs/>
          <w:noProof w:val="0"/>
          <w:sz w:val="28"/>
          <w:szCs w:val="28"/>
          <w:lang w:val="nl-NL"/>
        </w:rPr>
      </w:pPr>
      <w:r w:rsidRPr="00BA32B0">
        <w:rPr>
          <w:bCs/>
          <w:noProof w:val="0"/>
          <w:sz w:val="28"/>
          <w:szCs w:val="28"/>
          <w:lang w:val="nl-NL"/>
        </w:rPr>
        <w:t>Năm 202</w:t>
      </w:r>
      <w:r w:rsidR="00531E34" w:rsidRPr="00BA32B0">
        <w:rPr>
          <w:bCs/>
          <w:noProof w:val="0"/>
          <w:sz w:val="28"/>
          <w:szCs w:val="28"/>
          <w:lang w:val="nl-NL"/>
        </w:rPr>
        <w:t xml:space="preserve">5 là năm tăng tốc và về đích để hoàn thành thắng lợi các mục tiêu của Đại hội Đảng toàn quốc lần thứ XIII và kế hoạch phát triển kinh tế - xã hội giai đoạn 2021 </w:t>
      </w:r>
      <w:r w:rsidR="001622C2">
        <w:rPr>
          <w:bCs/>
          <w:noProof w:val="0"/>
          <w:sz w:val="28"/>
          <w:szCs w:val="28"/>
          <w:lang w:val="nl-NL"/>
        </w:rPr>
        <w:t>-</w:t>
      </w:r>
      <w:r w:rsidR="00531E34" w:rsidRPr="00BA32B0">
        <w:rPr>
          <w:bCs/>
          <w:noProof w:val="0"/>
          <w:sz w:val="28"/>
          <w:szCs w:val="28"/>
          <w:lang w:val="nl-NL"/>
        </w:rPr>
        <w:t xml:space="preserve"> 2025</w:t>
      </w:r>
      <w:r w:rsidR="006433DA" w:rsidRPr="00BA32B0">
        <w:rPr>
          <w:bCs/>
          <w:noProof w:val="0"/>
          <w:sz w:val="28"/>
          <w:szCs w:val="28"/>
          <w:lang w:val="nl-NL"/>
        </w:rPr>
        <w:t>, Bộ GTVT xác định đây là năm mang ý nghĩa chiến lược, đòi hỏi sự quyết tâm cao độ, sự phối hợp chặt chẽ và đổi mới trong tư duy, hành động để tiếp tục thực hiện các nhiệm vụ chính trị quan trọng của ngành, đặc biệt thực hiện đột phá về hạ tầng giao thông, góp phần hiện thực hóa khát vọng phát triển đất nước phồn vinh, hùng cường. Trong bối cảnh cơ hội và thách thức đan xen, ngành GTVT xác định cần tập trung giải quyết một số nhiệm vụ trọng tâm sau đây:</w:t>
      </w:r>
    </w:p>
    <w:p w14:paraId="2AF1D379" w14:textId="77777777" w:rsidR="00E4056A" w:rsidRPr="00BA32B0" w:rsidRDefault="00E4056A" w:rsidP="007D16ED">
      <w:pPr>
        <w:pStyle w:val="Heading1"/>
        <w:spacing w:before="100" w:after="0" w:line="264" w:lineRule="auto"/>
        <w:ind w:firstLine="720"/>
        <w:jc w:val="both"/>
        <w:rPr>
          <w:bCs/>
          <w:lang w:val="vi-VN"/>
        </w:rPr>
      </w:pPr>
      <w:r w:rsidRPr="00BA32B0">
        <w:rPr>
          <w:bCs/>
          <w:lang w:val="vi-VN"/>
        </w:rPr>
        <w:t xml:space="preserve">I. CÁC MỤC TIÊU, CHỈ TIÊU CHỦ YẾU </w:t>
      </w:r>
    </w:p>
    <w:p w14:paraId="1A4A88CC" w14:textId="6A2113BB" w:rsidR="00E4056A" w:rsidRPr="00BA32B0" w:rsidRDefault="00E4056A" w:rsidP="007D16ED">
      <w:pPr>
        <w:widowControl w:val="0"/>
        <w:spacing w:before="100" w:line="264" w:lineRule="auto"/>
        <w:ind w:firstLine="720"/>
        <w:jc w:val="both"/>
        <w:rPr>
          <w:rFonts w:ascii="TimesNewRomanPSMT" w:hAnsi="TimesNewRomanPSMT" w:cs="TimesNewRomanPSMT"/>
          <w:sz w:val="28"/>
          <w:szCs w:val="28"/>
          <w:lang w:val="vi-VN" w:eastAsia="en-US"/>
        </w:rPr>
      </w:pPr>
      <w:r w:rsidRPr="00BA32B0">
        <w:rPr>
          <w:sz w:val="28"/>
          <w:szCs w:val="28"/>
          <w:lang w:val="vi-VN"/>
        </w:rPr>
        <w:t>1. Về công tác xây dựng</w:t>
      </w:r>
      <w:r w:rsidR="003231D5" w:rsidRPr="00BA32B0">
        <w:rPr>
          <w:sz w:val="28"/>
          <w:szCs w:val="28"/>
          <w:lang w:val="vi-VN"/>
        </w:rPr>
        <w:t>, hoàn thiện thể chế</w:t>
      </w:r>
      <w:r w:rsidRPr="00BA32B0">
        <w:rPr>
          <w:sz w:val="28"/>
          <w:szCs w:val="28"/>
          <w:lang w:val="vi-VN"/>
        </w:rPr>
        <w:t xml:space="preserve">: </w:t>
      </w:r>
      <w:r w:rsidRPr="00BA32B0">
        <w:rPr>
          <w:rFonts w:ascii="TimesNewRomanPSMT" w:hAnsi="TimesNewRomanPSMT" w:cs="TimesNewRomanPSMT"/>
          <w:sz w:val="28"/>
          <w:szCs w:val="28"/>
          <w:lang w:val="vi-VN" w:eastAsia="en-US"/>
        </w:rPr>
        <w:t>Bảo đảm tiến độ và chất lượng xây dựng các dự án Luật, Nghị quyết, Nghị định, Quyết định, Thông tư, đề án theo Chương trình công tác của Chính phủ, Thủ tướng Chính phủ và của Bộ GTVT trong năm 2025.</w:t>
      </w:r>
    </w:p>
    <w:p w14:paraId="015736B6" w14:textId="77777777" w:rsidR="007D16ED" w:rsidRPr="00BA32B0" w:rsidRDefault="007D16ED" w:rsidP="007D16ED">
      <w:pPr>
        <w:pStyle w:val="NormalWeb"/>
        <w:widowControl w:val="0"/>
        <w:spacing w:before="100" w:line="264" w:lineRule="auto"/>
        <w:ind w:firstLine="720"/>
        <w:jc w:val="both"/>
        <w:rPr>
          <w:sz w:val="28"/>
          <w:szCs w:val="28"/>
          <w:lang w:val="vi-VN"/>
        </w:rPr>
      </w:pPr>
    </w:p>
    <w:p w14:paraId="386ECAA8" w14:textId="20FF6876" w:rsidR="00E4056A" w:rsidRPr="00BA32B0" w:rsidRDefault="005E6F3D" w:rsidP="007D16ED">
      <w:pPr>
        <w:pStyle w:val="NormalWeb"/>
        <w:widowControl w:val="0"/>
        <w:spacing w:before="100" w:line="264" w:lineRule="auto"/>
        <w:ind w:firstLine="720"/>
        <w:jc w:val="both"/>
        <w:rPr>
          <w:sz w:val="28"/>
          <w:szCs w:val="28"/>
          <w:lang w:val="vi-VN"/>
        </w:rPr>
      </w:pPr>
      <w:r w:rsidRPr="00BA32B0">
        <w:rPr>
          <w:sz w:val="28"/>
          <w:szCs w:val="28"/>
          <w:lang w:val="vi-VN"/>
        </w:rPr>
        <w:t>2</w:t>
      </w:r>
      <w:r w:rsidR="00E4056A" w:rsidRPr="00BA32B0">
        <w:rPr>
          <w:sz w:val="28"/>
          <w:szCs w:val="28"/>
          <w:lang w:val="vi-VN"/>
        </w:rPr>
        <w:t>. Về Vận tải: Đảm bảo hoạt động vận tải thông suốt, an toàn, thuận lợi, phục vụ kịp thời cho người dân, doanh nghiệp.</w:t>
      </w:r>
    </w:p>
    <w:p w14:paraId="0D6172FD" w14:textId="77777777" w:rsidR="00E4056A" w:rsidRPr="00BA32B0" w:rsidRDefault="00E4056A" w:rsidP="007D16ED">
      <w:pPr>
        <w:pStyle w:val="NormalWeb"/>
        <w:widowControl w:val="0"/>
        <w:spacing w:before="100" w:line="264" w:lineRule="auto"/>
        <w:ind w:firstLine="720"/>
        <w:jc w:val="both"/>
        <w:rPr>
          <w:sz w:val="28"/>
          <w:szCs w:val="28"/>
          <w:lang w:val="pt-BR"/>
        </w:rPr>
      </w:pPr>
      <w:r w:rsidRPr="00BA32B0">
        <w:rPr>
          <w:sz w:val="28"/>
          <w:szCs w:val="28"/>
          <w:lang w:val="vi-VN"/>
        </w:rPr>
        <w:t xml:space="preserve">- </w:t>
      </w:r>
      <w:r w:rsidRPr="00BA32B0">
        <w:rPr>
          <w:sz w:val="28"/>
          <w:szCs w:val="28"/>
          <w:lang w:val="nl-NL"/>
        </w:rPr>
        <w:t xml:space="preserve">Về </w:t>
      </w:r>
      <w:r w:rsidRPr="00BA32B0">
        <w:rPr>
          <w:sz w:val="28"/>
          <w:szCs w:val="28"/>
          <w:lang w:val="pt-BR"/>
        </w:rPr>
        <w:t>sản lượng vận tải năm 2025: Khối lượng hàng hóa (Tấn) tăng khoảng 9%, hành khách (HK) tăng khoảng 8% so với năm 2024; khối lượng luân chuyển hàng hóa (Tấn.km) tăng khoảng 9%, luân chuyển hành khách (HK.km) tăng khoảng 10% so với cùng kỳ năm 2024.</w:t>
      </w:r>
    </w:p>
    <w:p w14:paraId="6E851339" w14:textId="715A3DBC" w:rsidR="00E4056A" w:rsidRPr="00BA32B0" w:rsidRDefault="00E4056A" w:rsidP="007D16ED">
      <w:pPr>
        <w:spacing w:before="100" w:line="264" w:lineRule="auto"/>
        <w:ind w:firstLine="720"/>
        <w:jc w:val="both"/>
        <w:rPr>
          <w:sz w:val="28"/>
          <w:szCs w:val="28"/>
          <w:lang w:val="pt-BR"/>
        </w:rPr>
      </w:pPr>
      <w:r w:rsidRPr="00BA32B0">
        <w:rPr>
          <w:sz w:val="28"/>
          <w:szCs w:val="28"/>
          <w:lang w:val="pt-BR"/>
        </w:rPr>
        <w:t xml:space="preserve">- Về khối lượng hàng hóa thông qua cảng biển Việt Nam năm 2025 dự kiến đạt khoảng </w:t>
      </w:r>
      <w:r w:rsidR="00261953" w:rsidRPr="00BA32B0">
        <w:rPr>
          <w:sz w:val="28"/>
          <w:szCs w:val="28"/>
          <w:lang w:val="pt-BR"/>
        </w:rPr>
        <w:t>khoảng 900</w:t>
      </w:r>
      <w:r w:rsidRPr="00BA32B0">
        <w:rPr>
          <w:sz w:val="28"/>
          <w:szCs w:val="28"/>
          <w:lang w:val="pt-BR"/>
        </w:rPr>
        <w:t xml:space="preserve"> triệu tấn, tăng khoảng 4% so với năm 2024.</w:t>
      </w:r>
    </w:p>
    <w:p w14:paraId="088EDDCA" w14:textId="42BA46B8" w:rsidR="005E6F3D" w:rsidRPr="00BA32B0" w:rsidRDefault="005E6F3D" w:rsidP="007D16ED">
      <w:pPr>
        <w:spacing w:before="100" w:line="264" w:lineRule="auto"/>
        <w:ind w:firstLine="720"/>
        <w:jc w:val="both"/>
        <w:rPr>
          <w:sz w:val="28"/>
          <w:szCs w:val="28"/>
          <w:lang w:val="pt-BR"/>
        </w:rPr>
      </w:pPr>
      <w:r w:rsidRPr="00BA32B0">
        <w:rPr>
          <w:sz w:val="28"/>
          <w:szCs w:val="28"/>
          <w:lang w:val="pt-BR"/>
        </w:rPr>
        <w:t>3. Về kế hoạch đầu tư phát triển: Phấn đấu giải ngân trên 95% kế hoạch năm 2025 được cấp có thẩm quyền phân bổ, giao dự toán.</w:t>
      </w:r>
    </w:p>
    <w:p w14:paraId="540DCB54" w14:textId="1E95831E" w:rsidR="00E4056A" w:rsidRPr="00BA32B0" w:rsidRDefault="00E4056A" w:rsidP="007D16ED">
      <w:pPr>
        <w:spacing w:before="100" w:line="264" w:lineRule="auto"/>
        <w:ind w:firstLine="720"/>
        <w:jc w:val="both"/>
        <w:rPr>
          <w:sz w:val="28"/>
          <w:szCs w:val="28"/>
          <w:lang w:val="pt-BR"/>
        </w:rPr>
      </w:pPr>
      <w:r w:rsidRPr="00BA32B0">
        <w:rPr>
          <w:sz w:val="28"/>
          <w:szCs w:val="28"/>
          <w:lang w:val="pt-BR"/>
        </w:rPr>
        <w:t>4. Phấn đấu khởi công</w:t>
      </w:r>
      <w:r w:rsidR="00EA745E" w:rsidRPr="00BA32B0">
        <w:rPr>
          <w:sz w:val="28"/>
          <w:szCs w:val="28"/>
          <w:lang w:val="pt-BR"/>
        </w:rPr>
        <w:t xml:space="preserve"> 19 dự án</w:t>
      </w:r>
      <w:r w:rsidR="00EA745E" w:rsidRPr="00BA32B0">
        <w:rPr>
          <w:rStyle w:val="FootnoteReference"/>
          <w:sz w:val="28"/>
          <w:szCs w:val="28"/>
          <w:lang w:val="pt-BR"/>
        </w:rPr>
        <w:footnoteReference w:id="43"/>
      </w:r>
      <w:r w:rsidRPr="00BA32B0">
        <w:rPr>
          <w:sz w:val="28"/>
          <w:szCs w:val="28"/>
          <w:lang w:val="pt-BR"/>
        </w:rPr>
        <w:t xml:space="preserve">, hoàn thành </w:t>
      </w:r>
      <w:r w:rsidR="00EA745E" w:rsidRPr="00BA32B0">
        <w:rPr>
          <w:sz w:val="28"/>
          <w:szCs w:val="28"/>
          <w:lang w:val="pt-BR"/>
        </w:rPr>
        <w:t>50 dự án</w:t>
      </w:r>
      <w:r w:rsidR="00EA745E" w:rsidRPr="00BA32B0">
        <w:rPr>
          <w:rStyle w:val="FootnoteReference"/>
          <w:sz w:val="28"/>
          <w:szCs w:val="28"/>
          <w:lang w:val="pt-BR"/>
        </w:rPr>
        <w:footnoteReference w:id="44"/>
      </w:r>
      <w:r w:rsidRPr="00BA32B0">
        <w:rPr>
          <w:sz w:val="28"/>
          <w:szCs w:val="28"/>
          <w:lang w:val="pt-BR"/>
        </w:rPr>
        <w:t>. Trong đó, hoàn thành các dự án thành phần, nối thông tuyến đường bộ cao tốc Bắc - Nam phía Đông và cùng với các địa phương hoàn thành một số dự án đường bộ cao tốc</w:t>
      </w:r>
      <w:r w:rsidRPr="00BA32B0">
        <w:rPr>
          <w:rStyle w:val="FootnoteReference"/>
          <w:sz w:val="28"/>
          <w:szCs w:val="28"/>
          <w:lang w:val="pt-BR"/>
        </w:rPr>
        <w:footnoteReference w:id="45"/>
      </w:r>
      <w:r w:rsidRPr="00BA32B0">
        <w:rPr>
          <w:sz w:val="28"/>
          <w:szCs w:val="28"/>
          <w:lang w:val="pt-BR"/>
        </w:rPr>
        <w:t xml:space="preserve"> để hoàn thành mục tiêu đưa vào khai thác 3000</w:t>
      </w:r>
      <w:r w:rsidR="002828B9" w:rsidRPr="00BA32B0">
        <w:rPr>
          <w:sz w:val="28"/>
          <w:szCs w:val="28"/>
          <w:lang w:val="pt-BR"/>
        </w:rPr>
        <w:t xml:space="preserve"> </w:t>
      </w:r>
      <w:r w:rsidRPr="00BA32B0">
        <w:rPr>
          <w:sz w:val="28"/>
          <w:szCs w:val="28"/>
          <w:lang w:val="pt-BR"/>
        </w:rPr>
        <w:t>km đường bộ cao tốc; hoàn thành, cơ bản nối thông đường Hồ Chí Minh; </w:t>
      </w:r>
      <w:r w:rsidR="00B674C3" w:rsidRPr="00BA32B0">
        <w:rPr>
          <w:sz w:val="28"/>
          <w:szCs w:val="28"/>
          <w:lang w:val="pt-BR"/>
        </w:rPr>
        <w:t xml:space="preserve">cơ bản hoàn thành Dự án </w:t>
      </w:r>
      <w:r w:rsidR="005945D9" w:rsidRPr="00BA32B0">
        <w:rPr>
          <w:sz w:val="28"/>
          <w:szCs w:val="28"/>
          <w:lang w:val="pt-BR"/>
        </w:rPr>
        <w:t>Cảng hàng không</w:t>
      </w:r>
      <w:r w:rsidR="00B674C3" w:rsidRPr="00BA32B0">
        <w:rPr>
          <w:sz w:val="28"/>
          <w:szCs w:val="28"/>
          <w:lang w:val="pt-BR"/>
        </w:rPr>
        <w:t xml:space="preserve"> </w:t>
      </w:r>
      <w:r w:rsidR="005945D9" w:rsidRPr="00BA32B0">
        <w:rPr>
          <w:sz w:val="28"/>
          <w:szCs w:val="28"/>
          <w:lang w:val="pt-BR"/>
        </w:rPr>
        <w:t>q</w:t>
      </w:r>
      <w:r w:rsidR="00B674C3" w:rsidRPr="00BA32B0">
        <w:rPr>
          <w:sz w:val="28"/>
          <w:szCs w:val="28"/>
          <w:lang w:val="pt-BR"/>
        </w:rPr>
        <w:t>uốc tế Long Thành</w:t>
      </w:r>
      <w:r w:rsidR="00EA745E" w:rsidRPr="00BA32B0">
        <w:rPr>
          <w:sz w:val="28"/>
          <w:szCs w:val="28"/>
          <w:lang w:val="pt-BR"/>
        </w:rPr>
        <w:t xml:space="preserve"> </w:t>
      </w:r>
      <w:r w:rsidR="00EA745E" w:rsidRPr="00BA32B0">
        <w:rPr>
          <w:i/>
          <w:sz w:val="28"/>
          <w:szCs w:val="28"/>
          <w:lang w:val="pt-BR"/>
        </w:rPr>
        <w:t>(</w:t>
      </w:r>
      <w:r w:rsidR="009B59BD" w:rsidRPr="00BA32B0">
        <w:rPr>
          <w:i/>
          <w:sz w:val="28"/>
          <w:szCs w:val="28"/>
          <w:lang w:val="pt-BR"/>
        </w:rPr>
        <w:t xml:space="preserve">Các dự án khởi công, khánh thành </w:t>
      </w:r>
      <w:r w:rsidR="00EA745E" w:rsidRPr="00BA32B0">
        <w:rPr>
          <w:i/>
          <w:sz w:val="28"/>
          <w:szCs w:val="28"/>
          <w:lang w:val="pt-BR"/>
        </w:rPr>
        <w:t>tại phụ lục 1, phụ lục 2 kèm theo)</w:t>
      </w:r>
      <w:r w:rsidR="00EA745E" w:rsidRPr="00BA32B0">
        <w:rPr>
          <w:sz w:val="28"/>
          <w:szCs w:val="28"/>
          <w:lang w:val="pt-BR"/>
        </w:rPr>
        <w:t>.</w:t>
      </w:r>
    </w:p>
    <w:p w14:paraId="303E3893" w14:textId="77777777" w:rsidR="00E4056A" w:rsidRPr="00BA32B0" w:rsidRDefault="00E4056A" w:rsidP="007D16ED">
      <w:pPr>
        <w:pStyle w:val="Heading1"/>
        <w:spacing w:before="100" w:after="0" w:line="264" w:lineRule="auto"/>
        <w:ind w:firstLine="720"/>
        <w:jc w:val="both"/>
        <w:rPr>
          <w:bCs/>
          <w:lang w:val="vi-VN"/>
        </w:rPr>
      </w:pPr>
      <w:r w:rsidRPr="00BA32B0">
        <w:rPr>
          <w:bCs/>
          <w:lang w:val="vi-VN"/>
        </w:rPr>
        <w:t xml:space="preserve">II. CÁC NHIỆM VỤ VÀ GIẢI PHÁP CHỦ YẾU </w:t>
      </w:r>
    </w:p>
    <w:p w14:paraId="5E0D2ED3" w14:textId="15DC4EE8" w:rsidR="00E4056A" w:rsidRPr="00BA32B0" w:rsidRDefault="00E4056A" w:rsidP="007D16ED">
      <w:pPr>
        <w:pStyle w:val="Heading3"/>
        <w:keepNext w:val="0"/>
        <w:keepLines w:val="0"/>
        <w:widowControl w:val="0"/>
        <w:numPr>
          <w:ilvl w:val="0"/>
          <w:numId w:val="6"/>
        </w:numPr>
        <w:suppressAutoHyphens w:val="0"/>
        <w:spacing w:before="100" w:after="0" w:line="264" w:lineRule="auto"/>
        <w:ind w:left="0" w:firstLine="709"/>
        <w:rPr>
          <w:lang w:val="vi-VN"/>
        </w:rPr>
      </w:pPr>
      <w:r w:rsidRPr="00BA32B0">
        <w:rPr>
          <w:lang w:val="vi-VN"/>
        </w:rPr>
        <w:t>Công tác xây dựng, hoàn thiện thể chế</w:t>
      </w:r>
    </w:p>
    <w:p w14:paraId="3ACA432C" w14:textId="570C9CA9" w:rsidR="00E4056A" w:rsidRPr="00BA32B0" w:rsidRDefault="00E4056A" w:rsidP="007D16ED">
      <w:pPr>
        <w:widowControl w:val="0"/>
        <w:spacing w:before="100" w:line="264" w:lineRule="auto"/>
        <w:ind w:firstLine="720"/>
        <w:jc w:val="both"/>
        <w:rPr>
          <w:sz w:val="28"/>
          <w:szCs w:val="28"/>
          <w:lang w:val="vi-VN"/>
        </w:rPr>
      </w:pPr>
      <w:r w:rsidRPr="00BA32B0">
        <w:rPr>
          <w:sz w:val="28"/>
          <w:szCs w:val="28"/>
          <w:lang w:val="vi-VN"/>
        </w:rPr>
        <w:t>Tập trung rà soát, đánh giá, xây dựng các văn bản quy phạm pháp luật đảm bảo tiến độ, chất lượng giúp nâng cao hiệu lực, hiệu quả quản lý nhà nước, cắt giảm tối đa thủ tục hành chính, tạo thuận lợi tối đa cho người dân, doanh nghiệp, đẩy mạnh triệt để phân cấp, phân quyền cho địa phương với phương châm “</w:t>
      </w:r>
      <w:r w:rsidRPr="00BA32B0">
        <w:rPr>
          <w:i/>
          <w:sz w:val="28"/>
          <w:szCs w:val="28"/>
          <w:lang w:val="vi-VN"/>
        </w:rPr>
        <w:t>địa phương quyết, địa phương làm, địa phương chịu trách nhiệm</w:t>
      </w:r>
      <w:r w:rsidRPr="00BA32B0">
        <w:rPr>
          <w:sz w:val="28"/>
          <w:szCs w:val="28"/>
          <w:lang w:val="vi-VN"/>
        </w:rPr>
        <w:t>”.</w:t>
      </w:r>
    </w:p>
    <w:p w14:paraId="7C7FC5BF" w14:textId="20F8B44E" w:rsidR="00E4056A" w:rsidRPr="00BA32B0" w:rsidRDefault="00E4056A" w:rsidP="007D16ED">
      <w:pPr>
        <w:widowControl w:val="0"/>
        <w:spacing w:before="100" w:line="264" w:lineRule="auto"/>
        <w:ind w:firstLine="720"/>
        <w:jc w:val="both"/>
        <w:rPr>
          <w:sz w:val="28"/>
          <w:szCs w:val="28"/>
          <w:lang w:val="vi-VN"/>
        </w:rPr>
      </w:pPr>
      <w:r w:rsidRPr="00BA32B0">
        <w:rPr>
          <w:sz w:val="28"/>
          <w:szCs w:val="28"/>
          <w:lang w:val="vi-VN"/>
        </w:rPr>
        <w:t xml:space="preserve">Tập trung tiếp thu, hoàn thiện dự án Luật Đường sắt sửa đổi để trình Quốc hội khóa XV thông qua tại Kỳ họp thứ 10 (tháng 10/2025); và tiếp tục rà soát, tổng kết các Luật Hàng không dân dụng Việt Nam, Luật Giao thông đường thủy nội địa và Bộ luật Hàng hải Việt Nam. </w:t>
      </w:r>
    </w:p>
    <w:p w14:paraId="4CD23DA0" w14:textId="41F8F81D" w:rsidR="00E4056A" w:rsidRPr="00BA32B0" w:rsidRDefault="00E4056A" w:rsidP="007D16ED">
      <w:pPr>
        <w:widowControl w:val="0"/>
        <w:spacing w:before="100" w:line="264" w:lineRule="auto"/>
        <w:ind w:firstLine="720"/>
        <w:jc w:val="both"/>
        <w:rPr>
          <w:sz w:val="28"/>
          <w:szCs w:val="28"/>
          <w:lang w:val="vi-VN"/>
        </w:rPr>
      </w:pPr>
      <w:r w:rsidRPr="00BA32B0">
        <w:rPr>
          <w:sz w:val="28"/>
          <w:szCs w:val="28"/>
          <w:lang w:val="vi-VN"/>
        </w:rPr>
        <w:t>Tập trung hoàn thiện các Nghị định, Thông tư, cơ chế chính sách thuộc Chương trình công tác của Chính phủ, Thủ tướng Chính phủ và của Bộ GTVT</w:t>
      </w:r>
      <w:r w:rsidR="00313E21" w:rsidRPr="00BA32B0">
        <w:rPr>
          <w:sz w:val="28"/>
          <w:szCs w:val="28"/>
          <w:lang w:val="vi-VN"/>
        </w:rPr>
        <w:t xml:space="preserve"> năm 2025</w:t>
      </w:r>
      <w:r w:rsidRPr="00BA32B0">
        <w:rPr>
          <w:sz w:val="28"/>
          <w:szCs w:val="28"/>
          <w:lang w:val="vi-VN"/>
        </w:rPr>
        <w:t xml:space="preserve"> theo đúng yêu cầu. Tiếp tục rà soát, xử lý các quy định còn mâu thuẫn, chồng chéo để kịp thời tháo gỡ, khơi dậy tiềm năng, tạo động lực mới cho sự phát triển. </w:t>
      </w:r>
      <w:r w:rsidRPr="00BA32B0">
        <w:rPr>
          <w:sz w:val="28"/>
          <w:szCs w:val="28"/>
          <w:lang w:val="vi-VN"/>
        </w:rPr>
        <w:lastRenderedPageBreak/>
        <w:t>Triển khai truyền thông chính sách có tác động lớn đến xã hội trong quá trình xây dựng văn bản QPPL theo các Chương trình, Kế hoạch của Bộ GTVT.</w:t>
      </w:r>
    </w:p>
    <w:p w14:paraId="7C440746" w14:textId="4F38AA04" w:rsidR="00E4056A" w:rsidRPr="00BA32B0" w:rsidRDefault="00E4056A" w:rsidP="007D16ED">
      <w:pPr>
        <w:widowControl w:val="0"/>
        <w:spacing w:before="100" w:line="264" w:lineRule="auto"/>
        <w:ind w:firstLine="720"/>
        <w:jc w:val="both"/>
        <w:rPr>
          <w:sz w:val="28"/>
          <w:szCs w:val="28"/>
          <w:lang w:val="vi-VN"/>
        </w:rPr>
      </w:pPr>
      <w:r w:rsidRPr="00BA32B0">
        <w:rPr>
          <w:sz w:val="28"/>
          <w:szCs w:val="28"/>
          <w:lang w:val="vi-VN"/>
        </w:rPr>
        <w:t>Tập trung hoàn thiện các đề án quan trọng, tác động sâu, rộng tới nền kinh tế - xã hội nước ta để trình cấp có thẩm quyền xem xét, quyết định gồm: Đề án hệ thống mạng lưới đường sắt đô thị Hà Nội và TP. Hồ Chí Minh đến năm 2035, Đề án giải pháp xử lý khó khăn, vướng mắc đối với một số dự án BOT giao thông.</w:t>
      </w:r>
    </w:p>
    <w:p w14:paraId="58D813B8" w14:textId="290074BD" w:rsidR="00E4056A" w:rsidRDefault="00E4056A" w:rsidP="007D16ED">
      <w:pPr>
        <w:widowControl w:val="0"/>
        <w:spacing w:before="100" w:line="264" w:lineRule="auto"/>
        <w:ind w:firstLine="720"/>
        <w:jc w:val="both"/>
        <w:rPr>
          <w:sz w:val="28"/>
          <w:szCs w:val="28"/>
          <w:lang w:val="vi-VN"/>
        </w:rPr>
      </w:pPr>
      <w:r w:rsidRPr="00BA32B0">
        <w:rPr>
          <w:sz w:val="28"/>
          <w:szCs w:val="28"/>
          <w:lang w:val="vi-VN"/>
        </w:rPr>
        <w:t>Hoàn thiện, trình Thủ tướng Chính phủ xem xét, phê duyệt các quy hoạch kỹ thuật chuyên ngành lĩnh vực đường bộ, đường sắt và hàng không bảo đảm đồng bộ với quy hoạch ngành quốc gia lĩnh vực GTVT. Tập trung triển khai các quy hoạch được cấp có thẩm quyền phê duyệt, đảm bảo tiến độ, chất lượng.</w:t>
      </w:r>
    </w:p>
    <w:p w14:paraId="118B4184" w14:textId="4DD4C1AA" w:rsidR="00A426F6" w:rsidRPr="00A426F6" w:rsidRDefault="00A426F6" w:rsidP="007D16ED">
      <w:pPr>
        <w:widowControl w:val="0"/>
        <w:spacing w:before="100" w:line="264" w:lineRule="auto"/>
        <w:ind w:firstLine="720"/>
        <w:jc w:val="both"/>
        <w:rPr>
          <w:i/>
          <w:sz w:val="28"/>
          <w:szCs w:val="28"/>
        </w:rPr>
      </w:pPr>
      <w:r w:rsidRPr="00A426F6">
        <w:rPr>
          <w:i/>
          <w:sz w:val="28"/>
          <w:szCs w:val="28"/>
        </w:rPr>
        <w:t>(Danh mục xây dựng văn bản QPPL năm 2025 tại Phụ lục 3 kèm theo)</w:t>
      </w:r>
    </w:p>
    <w:p w14:paraId="3C6C6794" w14:textId="77777777" w:rsidR="00CA1546" w:rsidRPr="00BA32B0" w:rsidRDefault="00CA1546" w:rsidP="007D16ED">
      <w:pPr>
        <w:pStyle w:val="Heading3"/>
        <w:keepNext w:val="0"/>
        <w:keepLines w:val="0"/>
        <w:widowControl w:val="0"/>
        <w:numPr>
          <w:ilvl w:val="0"/>
          <w:numId w:val="6"/>
        </w:numPr>
        <w:suppressAutoHyphens w:val="0"/>
        <w:spacing w:before="100" w:after="0" w:line="264" w:lineRule="auto"/>
        <w:ind w:left="0" w:firstLine="709"/>
        <w:rPr>
          <w:lang w:val="nl-NL"/>
        </w:rPr>
      </w:pPr>
      <w:r w:rsidRPr="00BA32B0">
        <w:rPr>
          <w:lang w:val="nl-NL"/>
        </w:rPr>
        <w:t>Công tác đầu tư phát triển kết cấu hạ tầng giao thông</w:t>
      </w:r>
    </w:p>
    <w:p w14:paraId="19310BD9" w14:textId="14A9FEA6" w:rsidR="00025910" w:rsidRPr="00BA32B0" w:rsidRDefault="00CA1546" w:rsidP="007D16ED">
      <w:pPr>
        <w:spacing w:before="100" w:line="264" w:lineRule="auto"/>
        <w:ind w:firstLine="720"/>
        <w:jc w:val="both"/>
        <w:rPr>
          <w:sz w:val="28"/>
          <w:szCs w:val="28"/>
          <w:lang w:val="it-IT"/>
        </w:rPr>
      </w:pPr>
      <w:r w:rsidRPr="00BA32B0">
        <w:rPr>
          <w:sz w:val="28"/>
          <w:szCs w:val="28"/>
          <w:lang w:val="it-IT"/>
        </w:rPr>
        <w:t>Để thực hiện thắng lợi một trong ba đột phá chiến lược mà Nghị quyết đại hội Đảng lần thứ XIII đã đề ra</w:t>
      </w:r>
      <w:r w:rsidR="00AF0BC6" w:rsidRPr="00BA32B0">
        <w:rPr>
          <w:sz w:val="28"/>
          <w:szCs w:val="28"/>
          <w:lang w:val="it-IT"/>
        </w:rPr>
        <w:t>,</w:t>
      </w:r>
      <w:r w:rsidRPr="00BA32B0">
        <w:rPr>
          <w:sz w:val="28"/>
          <w:szCs w:val="28"/>
          <w:lang w:val="it-IT"/>
        </w:rPr>
        <w:t xml:space="preserve"> Bộ GTVT sẽ tập trung huy động mọi nguồn lực để quyết tâm triển khai thi công, đảm bảo tiến độ, chất lượng các dự án, nhất là các dự án quan trọng quốc gia, trọng điểm ngành GTVT. </w:t>
      </w:r>
      <w:r w:rsidR="00025910" w:rsidRPr="00BA32B0">
        <w:rPr>
          <w:sz w:val="28"/>
          <w:szCs w:val="28"/>
          <w:lang w:val="it-IT"/>
        </w:rPr>
        <w:t>Cụ thể là:</w:t>
      </w:r>
    </w:p>
    <w:p w14:paraId="1AE45A0A" w14:textId="6736F547" w:rsidR="00025910" w:rsidRPr="00BA32B0" w:rsidRDefault="00025910" w:rsidP="007D16ED">
      <w:pPr>
        <w:spacing w:before="100" w:line="264" w:lineRule="auto"/>
        <w:ind w:firstLine="720"/>
        <w:jc w:val="both"/>
        <w:rPr>
          <w:b/>
          <w:i/>
          <w:sz w:val="28"/>
          <w:szCs w:val="28"/>
          <w:lang w:val="it-IT"/>
        </w:rPr>
      </w:pPr>
      <w:r w:rsidRPr="00BA32B0">
        <w:rPr>
          <w:b/>
          <w:i/>
          <w:sz w:val="28"/>
          <w:szCs w:val="28"/>
          <w:lang w:val="it-IT"/>
        </w:rPr>
        <w:t>2.1. Về đường bộ</w:t>
      </w:r>
    </w:p>
    <w:p w14:paraId="29FEBA5B" w14:textId="0C146C19" w:rsidR="00E12CD0" w:rsidRPr="00BA32B0" w:rsidRDefault="00E12CD0" w:rsidP="007D16ED">
      <w:pPr>
        <w:spacing w:before="100" w:line="264" w:lineRule="auto"/>
        <w:ind w:firstLine="720"/>
        <w:jc w:val="both"/>
        <w:rPr>
          <w:sz w:val="28"/>
          <w:szCs w:val="28"/>
          <w:lang w:val="it-IT"/>
        </w:rPr>
      </w:pPr>
      <w:r w:rsidRPr="00BA32B0">
        <w:rPr>
          <w:sz w:val="28"/>
          <w:szCs w:val="28"/>
          <w:lang w:val="it-IT"/>
        </w:rPr>
        <w:t>- Tập trung đẩy nhanh tiến độ</w:t>
      </w:r>
      <w:r w:rsidR="004E66FA">
        <w:rPr>
          <w:sz w:val="28"/>
          <w:szCs w:val="28"/>
          <w:lang w:val="it-IT"/>
        </w:rPr>
        <w:t>, bảo đảm chất lượng</w:t>
      </w:r>
      <w:r w:rsidRPr="00BA32B0">
        <w:rPr>
          <w:sz w:val="28"/>
          <w:szCs w:val="28"/>
          <w:lang w:val="it-IT"/>
        </w:rPr>
        <w:t xml:space="preserve"> để hoàn thành các dự án thành phần </w:t>
      </w:r>
      <w:r w:rsidR="0086517F">
        <w:rPr>
          <w:sz w:val="28"/>
          <w:szCs w:val="28"/>
          <w:lang w:val="it-IT"/>
        </w:rPr>
        <w:t xml:space="preserve">thuộc Dự án đầu tư xây dựng tuyến đường bộ </w:t>
      </w:r>
      <w:r w:rsidRPr="00BA32B0">
        <w:rPr>
          <w:sz w:val="28"/>
          <w:szCs w:val="28"/>
          <w:lang w:val="it-IT"/>
        </w:rPr>
        <w:t>cao tốc Bắc - Nam phía Đông giai đoạn 2021-2025 và các dự án đường bộ cao tốc khác, góp phần hoàn thành mục tiêu cả nước đưa vào khai thác 3.000 km đường bộ cao tốc vào cuối năm 2025</w:t>
      </w:r>
      <w:r w:rsidR="0070692C" w:rsidRPr="00BA32B0">
        <w:rPr>
          <w:rStyle w:val="FootnoteReference"/>
          <w:sz w:val="28"/>
          <w:szCs w:val="28"/>
          <w:lang w:val="it-IT"/>
        </w:rPr>
        <w:footnoteReference w:id="46"/>
      </w:r>
      <w:r w:rsidRPr="00BA32B0">
        <w:rPr>
          <w:sz w:val="28"/>
          <w:szCs w:val="28"/>
          <w:lang w:val="it-IT"/>
        </w:rPr>
        <w:t xml:space="preserve">. </w:t>
      </w:r>
    </w:p>
    <w:p w14:paraId="672BB673" w14:textId="7142C826" w:rsidR="00025910" w:rsidRPr="00BA32B0" w:rsidRDefault="00025910" w:rsidP="007D16ED">
      <w:pPr>
        <w:spacing w:before="100" w:line="264" w:lineRule="auto"/>
        <w:ind w:firstLine="720"/>
        <w:jc w:val="both"/>
        <w:rPr>
          <w:sz w:val="28"/>
          <w:szCs w:val="28"/>
          <w:lang w:val="it-IT"/>
        </w:rPr>
      </w:pPr>
      <w:r w:rsidRPr="00BA32B0">
        <w:rPr>
          <w:sz w:val="28"/>
          <w:szCs w:val="28"/>
          <w:lang w:val="it-IT"/>
        </w:rPr>
        <w:t>- Đẩy nhanh tiến độ chuẩn bị đầu</w:t>
      </w:r>
      <w:r w:rsidR="00E12CD0" w:rsidRPr="00BA32B0">
        <w:rPr>
          <w:sz w:val="28"/>
          <w:szCs w:val="28"/>
          <w:lang w:val="it-IT"/>
        </w:rPr>
        <w:t xml:space="preserve"> tư</w:t>
      </w:r>
      <w:r w:rsidRPr="00BA32B0">
        <w:rPr>
          <w:sz w:val="28"/>
          <w:szCs w:val="28"/>
          <w:lang w:val="it-IT"/>
        </w:rPr>
        <w:t xml:space="preserve"> để khởi công các dự án: Dự án nâng cấp, mở rộng cao tốc TP. Hồ Chí Minh - Trung Lương - Mỹ Thuận, TP. Hồ Chí Minh - Long Thành, Cam Lộ - La Sơn, La Sơn - Túy Loan; cao tốc Chợ Mới - Bắc Kạn, cao tốc Mỹ An - Cao Lãnh giai đoạn 1,… ngay trong quý I và II/2025.</w:t>
      </w:r>
    </w:p>
    <w:p w14:paraId="6136B803" w14:textId="66BFC0DE" w:rsidR="00E12CD0" w:rsidRPr="00BA32B0" w:rsidRDefault="00E12CD0" w:rsidP="007D16ED">
      <w:pPr>
        <w:spacing w:before="100" w:line="264" w:lineRule="auto"/>
        <w:ind w:firstLine="720"/>
        <w:jc w:val="both"/>
        <w:rPr>
          <w:sz w:val="28"/>
          <w:szCs w:val="28"/>
          <w:lang w:val="it-IT"/>
        </w:rPr>
      </w:pPr>
      <w:r w:rsidRPr="00BA32B0">
        <w:rPr>
          <w:sz w:val="28"/>
          <w:szCs w:val="28"/>
          <w:lang w:val="it-IT"/>
        </w:rPr>
        <w:t>- Khẩn trương triển khai đầu tư hệ thống giám sát điều hành giao thông, trạm dừng nghỉ trên các tuyến cao tốc để đảm bảo khai thác đồng bộ, hiệu quả, hoàn thành trong quý II/2025.</w:t>
      </w:r>
    </w:p>
    <w:p w14:paraId="115E0AF2" w14:textId="2BF0B89F" w:rsidR="00025910" w:rsidRPr="00BA32B0" w:rsidRDefault="00025910" w:rsidP="007D16ED">
      <w:pPr>
        <w:spacing w:before="100" w:line="264" w:lineRule="auto"/>
        <w:ind w:firstLine="720"/>
        <w:jc w:val="both"/>
        <w:rPr>
          <w:b/>
          <w:i/>
          <w:sz w:val="28"/>
          <w:szCs w:val="28"/>
          <w:lang w:val="it-IT"/>
        </w:rPr>
      </w:pPr>
      <w:r w:rsidRPr="00BA32B0">
        <w:rPr>
          <w:b/>
          <w:i/>
          <w:sz w:val="28"/>
          <w:szCs w:val="28"/>
          <w:lang w:val="it-IT"/>
        </w:rPr>
        <w:t>2.2. Về đường sắt</w:t>
      </w:r>
    </w:p>
    <w:p w14:paraId="5FD697BD" w14:textId="69BEE19A" w:rsidR="00025910" w:rsidRPr="00BA32B0" w:rsidRDefault="00025910" w:rsidP="007D16ED">
      <w:pPr>
        <w:spacing w:before="100" w:line="264" w:lineRule="auto"/>
        <w:ind w:firstLine="720"/>
        <w:jc w:val="both"/>
        <w:rPr>
          <w:sz w:val="28"/>
          <w:szCs w:val="28"/>
          <w:lang w:val="it-IT"/>
        </w:rPr>
      </w:pPr>
      <w:r w:rsidRPr="00BA32B0">
        <w:rPr>
          <w:sz w:val="28"/>
          <w:szCs w:val="28"/>
          <w:lang w:val="it-IT"/>
        </w:rPr>
        <w:t xml:space="preserve">- </w:t>
      </w:r>
      <w:r w:rsidR="00096B21" w:rsidRPr="00BA32B0">
        <w:rPr>
          <w:sz w:val="28"/>
          <w:szCs w:val="28"/>
          <w:lang w:val="it-IT"/>
        </w:rPr>
        <w:t xml:space="preserve">Tập trung </w:t>
      </w:r>
      <w:r w:rsidRPr="00BA32B0">
        <w:rPr>
          <w:sz w:val="28"/>
          <w:szCs w:val="28"/>
          <w:lang w:val="it-IT"/>
        </w:rPr>
        <w:t xml:space="preserve">triển khai lập báo cáo nghiên cứu khả thi Dự án đường sắt tốc độ cao trên trục Bắc - Nam, trong đó tập trung xây dựng Nghị quyết của Chính phủ </w:t>
      </w:r>
      <w:r w:rsidRPr="00BA32B0">
        <w:rPr>
          <w:sz w:val="28"/>
          <w:szCs w:val="28"/>
          <w:lang w:val="it-IT"/>
        </w:rPr>
        <w:lastRenderedPageBreak/>
        <w:t>triển khai Nghị quyết của Quốc hội</w:t>
      </w:r>
      <w:r w:rsidR="00C9265F" w:rsidRPr="00BA32B0">
        <w:rPr>
          <w:sz w:val="28"/>
          <w:szCs w:val="28"/>
          <w:lang w:val="it-IT"/>
        </w:rPr>
        <w:t xml:space="preserve"> và</w:t>
      </w:r>
      <w:r w:rsidRPr="00BA32B0">
        <w:rPr>
          <w:sz w:val="28"/>
          <w:szCs w:val="28"/>
          <w:lang w:val="it-IT"/>
        </w:rPr>
        <w:t xml:space="preserve"> các Nghị định hướng dẫn các cơ chế đặc thù đã được Quốc hội thông qua.</w:t>
      </w:r>
    </w:p>
    <w:p w14:paraId="32117618" w14:textId="791F8AE5" w:rsidR="00025910" w:rsidRPr="00BA32B0" w:rsidRDefault="00025910" w:rsidP="007D16ED">
      <w:pPr>
        <w:spacing w:before="100" w:line="264" w:lineRule="auto"/>
        <w:ind w:firstLine="720"/>
        <w:jc w:val="both"/>
        <w:rPr>
          <w:sz w:val="28"/>
          <w:szCs w:val="28"/>
          <w:lang w:val="it-IT"/>
        </w:rPr>
      </w:pPr>
      <w:r w:rsidRPr="00BA32B0">
        <w:rPr>
          <w:sz w:val="28"/>
          <w:szCs w:val="28"/>
          <w:lang w:val="it-IT"/>
        </w:rPr>
        <w:t>- Đẩy nhanh tiến độ triển khai quy hoạch chi tiết 02 tuyến Hà Nội - Đồng Đăng; Hải Phòng - Hạ Long - Móng Cái.</w:t>
      </w:r>
      <w:r w:rsidR="00030F51" w:rsidRPr="00BA32B0">
        <w:rPr>
          <w:sz w:val="28"/>
          <w:szCs w:val="28"/>
          <w:lang w:val="it-IT"/>
        </w:rPr>
        <w:t xml:space="preserve"> N</w:t>
      </w:r>
      <w:r w:rsidRPr="00BA32B0">
        <w:rPr>
          <w:sz w:val="28"/>
          <w:szCs w:val="28"/>
          <w:lang w:val="it-IT"/>
        </w:rPr>
        <w:t>ghiên cứu các tuyến đường sắt quan trọng quốc gia: TP Hồ Chí Minh - Cần Thơ, Biên Hòa - Vũng Tàu, Long Thành - Thủ Thiêm.</w:t>
      </w:r>
    </w:p>
    <w:p w14:paraId="386B4A2A" w14:textId="77777777" w:rsidR="00096B21" w:rsidRPr="00BA32B0" w:rsidRDefault="00096B21" w:rsidP="007D16ED">
      <w:pPr>
        <w:spacing w:before="100" w:line="264" w:lineRule="auto"/>
        <w:ind w:firstLine="720"/>
        <w:jc w:val="both"/>
        <w:rPr>
          <w:sz w:val="28"/>
          <w:szCs w:val="28"/>
          <w:lang w:val="it-IT"/>
        </w:rPr>
      </w:pPr>
      <w:r w:rsidRPr="00BA32B0">
        <w:rPr>
          <w:sz w:val="28"/>
          <w:szCs w:val="28"/>
          <w:lang w:val="it-IT"/>
        </w:rPr>
        <w:t>- Tập trung hoàn thiện các thủ tục để khởi công Dự án đường sắt Lào Cai - Hà Nội - Hải Phòng vào cuối năm 2025.</w:t>
      </w:r>
    </w:p>
    <w:p w14:paraId="62EC435E" w14:textId="1CA130F6" w:rsidR="00025910" w:rsidRPr="00BA32B0" w:rsidRDefault="00025910" w:rsidP="007D16ED">
      <w:pPr>
        <w:spacing w:before="100" w:line="264" w:lineRule="auto"/>
        <w:ind w:firstLine="720"/>
        <w:jc w:val="both"/>
        <w:rPr>
          <w:sz w:val="28"/>
          <w:szCs w:val="28"/>
          <w:lang w:val="it-IT"/>
        </w:rPr>
      </w:pPr>
      <w:r w:rsidRPr="00BA32B0">
        <w:rPr>
          <w:sz w:val="28"/>
          <w:szCs w:val="28"/>
          <w:lang w:val="it-IT"/>
        </w:rPr>
        <w:t xml:space="preserve">- </w:t>
      </w:r>
      <w:r w:rsidR="0086517F">
        <w:rPr>
          <w:sz w:val="28"/>
          <w:szCs w:val="28"/>
          <w:lang w:val="it-IT"/>
        </w:rPr>
        <w:t>Khẩn trương</w:t>
      </w:r>
      <w:r w:rsidRPr="00BA32B0">
        <w:rPr>
          <w:sz w:val="28"/>
          <w:szCs w:val="28"/>
          <w:lang w:val="it-IT"/>
        </w:rPr>
        <w:t xml:space="preserve"> rà soát và tổ chức triển khai thực hiện các Dự án đang dừng, chậm tiến độ để phòng, chống lãng phí, đặc biệt là Dự án Hà Nội - Yên Viên - Phả Lại - Cái Lân; Dự án hiện đại hóa Trung tâm điều hành vận tải đường sắt (OCC).</w:t>
      </w:r>
    </w:p>
    <w:p w14:paraId="60F5F501" w14:textId="77777777" w:rsidR="006E5370" w:rsidRPr="00BA32B0" w:rsidRDefault="00025910" w:rsidP="007D16ED">
      <w:pPr>
        <w:spacing w:before="100" w:line="264" w:lineRule="auto"/>
        <w:ind w:firstLine="720"/>
        <w:jc w:val="both"/>
        <w:rPr>
          <w:sz w:val="28"/>
          <w:szCs w:val="28"/>
          <w:lang w:val="it-IT"/>
        </w:rPr>
      </w:pPr>
      <w:r w:rsidRPr="00BA32B0">
        <w:rPr>
          <w:b/>
          <w:i/>
          <w:sz w:val="28"/>
          <w:szCs w:val="28"/>
          <w:lang w:val="it-IT"/>
        </w:rPr>
        <w:t>2.3. Về hàng không</w:t>
      </w:r>
      <w:r w:rsidRPr="00BA32B0">
        <w:rPr>
          <w:sz w:val="28"/>
          <w:szCs w:val="28"/>
          <w:lang w:val="it-IT"/>
        </w:rPr>
        <w:t xml:space="preserve">: </w:t>
      </w:r>
    </w:p>
    <w:p w14:paraId="0D87ED1A" w14:textId="323883C9" w:rsidR="00B55CB9" w:rsidRPr="004E66FA" w:rsidRDefault="004E66FA" w:rsidP="00A4311A">
      <w:pPr>
        <w:spacing w:before="100" w:line="264" w:lineRule="auto"/>
        <w:ind w:firstLine="720"/>
        <w:jc w:val="both"/>
        <w:rPr>
          <w:spacing w:val="-6"/>
          <w:sz w:val="28"/>
          <w:szCs w:val="28"/>
          <w:lang w:val="it-IT"/>
        </w:rPr>
      </w:pPr>
      <w:r w:rsidRPr="004E66FA">
        <w:rPr>
          <w:bCs/>
          <w:spacing w:val="-6"/>
          <w:sz w:val="28"/>
          <w:szCs w:val="28"/>
        </w:rPr>
        <w:t xml:space="preserve">- </w:t>
      </w:r>
      <w:r w:rsidR="00A4311A" w:rsidRPr="004E66FA">
        <w:rPr>
          <w:bCs/>
          <w:spacing w:val="-6"/>
          <w:sz w:val="28"/>
          <w:szCs w:val="28"/>
        </w:rPr>
        <w:t xml:space="preserve">Phấn đấu cơ bản hoàn thành </w:t>
      </w:r>
      <w:r w:rsidR="00A4311A" w:rsidRPr="004E66FA">
        <w:rPr>
          <w:bCs/>
          <w:spacing w:val="-6"/>
          <w:sz w:val="28"/>
          <w:szCs w:val="28"/>
          <w:lang w:val="vi-VN"/>
        </w:rPr>
        <w:t xml:space="preserve">Dự án </w:t>
      </w:r>
      <w:r w:rsidR="0080349C" w:rsidRPr="004E66FA">
        <w:rPr>
          <w:bCs/>
          <w:spacing w:val="-6"/>
          <w:sz w:val="28"/>
          <w:szCs w:val="28"/>
        </w:rPr>
        <w:t xml:space="preserve">Cảng hàng không </w:t>
      </w:r>
      <w:r w:rsidR="00A4311A" w:rsidRPr="004E66FA">
        <w:rPr>
          <w:bCs/>
          <w:spacing w:val="-6"/>
          <w:sz w:val="28"/>
          <w:szCs w:val="28"/>
        </w:rPr>
        <w:t>q</w:t>
      </w:r>
      <w:r w:rsidR="00A4311A" w:rsidRPr="004E66FA">
        <w:rPr>
          <w:bCs/>
          <w:spacing w:val="-6"/>
          <w:sz w:val="28"/>
          <w:szCs w:val="28"/>
          <w:lang w:val="vi-VN"/>
        </w:rPr>
        <w:t>uốc tế Long Thành</w:t>
      </w:r>
      <w:r w:rsidR="00A4311A" w:rsidRPr="004E66FA">
        <w:rPr>
          <w:bCs/>
          <w:spacing w:val="-6"/>
          <w:sz w:val="28"/>
          <w:szCs w:val="28"/>
        </w:rPr>
        <w:t xml:space="preserve"> trong năm 2025, trong đó có </w:t>
      </w:r>
      <w:r w:rsidR="00B55CB9" w:rsidRPr="004E66FA">
        <w:rPr>
          <w:spacing w:val="-6"/>
          <w:sz w:val="28"/>
          <w:szCs w:val="28"/>
          <w:lang w:val="it-IT"/>
        </w:rPr>
        <w:t>dự án đường cất hạ cánh thứ 2 thuộc dự án thành phần 3.</w:t>
      </w:r>
    </w:p>
    <w:p w14:paraId="2A778B81" w14:textId="72D3CB56" w:rsidR="00025910" w:rsidRPr="00BA32B0" w:rsidRDefault="00025910" w:rsidP="007D16ED">
      <w:pPr>
        <w:spacing w:before="100" w:line="264" w:lineRule="auto"/>
        <w:ind w:firstLine="720"/>
        <w:jc w:val="both"/>
        <w:rPr>
          <w:sz w:val="28"/>
          <w:szCs w:val="28"/>
          <w:lang w:val="it-IT"/>
        </w:rPr>
      </w:pPr>
      <w:r w:rsidRPr="00BA32B0">
        <w:rPr>
          <w:sz w:val="28"/>
          <w:szCs w:val="28"/>
          <w:lang w:val="it-IT"/>
        </w:rPr>
        <w:t xml:space="preserve">- Khẩn trương nghiên cứu phương án giao thông kết nối bằng đường sắt hoặc tàu điện ngầm theo hướng tuyến ngắn nhất, nhanh nhất, hiệu quả nhất để báo cáo Thủ tướng Chính phủ </w:t>
      </w:r>
      <w:r w:rsidR="003141B8" w:rsidRPr="00BA32B0">
        <w:rPr>
          <w:sz w:val="28"/>
          <w:szCs w:val="28"/>
          <w:lang w:val="it-IT"/>
        </w:rPr>
        <w:t>trong Quý I năm 2025.</w:t>
      </w:r>
    </w:p>
    <w:p w14:paraId="45719814" w14:textId="77777777" w:rsidR="003141B8" w:rsidRPr="00BA32B0" w:rsidRDefault="00025910" w:rsidP="00025910">
      <w:pPr>
        <w:spacing w:before="100"/>
        <w:ind w:firstLine="720"/>
        <w:jc w:val="both"/>
        <w:rPr>
          <w:sz w:val="28"/>
          <w:szCs w:val="28"/>
          <w:lang w:val="it-IT"/>
        </w:rPr>
      </w:pPr>
      <w:r w:rsidRPr="00BA32B0">
        <w:rPr>
          <w:b/>
          <w:i/>
          <w:sz w:val="28"/>
          <w:szCs w:val="28"/>
          <w:lang w:val="it-IT"/>
        </w:rPr>
        <w:t>2.4. Về hàng hải, đường thủy nội địa</w:t>
      </w:r>
      <w:r w:rsidRPr="00BA32B0">
        <w:rPr>
          <w:sz w:val="28"/>
          <w:szCs w:val="28"/>
          <w:lang w:val="it-IT"/>
        </w:rPr>
        <w:t xml:space="preserve">: </w:t>
      </w:r>
    </w:p>
    <w:p w14:paraId="399FA15F" w14:textId="507D1CD1" w:rsidR="003141B8" w:rsidRPr="00BA32B0" w:rsidRDefault="003141B8" w:rsidP="003141B8">
      <w:pPr>
        <w:spacing w:before="100"/>
        <w:ind w:firstLine="720"/>
        <w:jc w:val="both"/>
        <w:rPr>
          <w:sz w:val="28"/>
          <w:szCs w:val="28"/>
          <w:lang w:val="it-IT"/>
        </w:rPr>
      </w:pPr>
      <w:r w:rsidRPr="00BA32B0">
        <w:rPr>
          <w:sz w:val="28"/>
          <w:szCs w:val="28"/>
          <w:lang w:val="it-IT"/>
        </w:rPr>
        <w:t xml:space="preserve">Tập trung, nỗ lực, quyết tâm hoàn thành dự án Nâng cao tĩnh không các cầu đường bộ, đường sắt cắt qua tuyến đường thủy nội địa quốc gia giai đoạn 1 (Khu vực phía Nam) để sớm đưa vào khai thác, phát huy được hiệu quả và mục tiêu đầu tư; đồng thời hoàn thiện các thủ tục đầu tư Dự án Phát triển các Hành lang đường thủy và Logistics khu vực phía Nam để </w:t>
      </w:r>
      <w:r w:rsidRPr="00BA32B0">
        <w:rPr>
          <w:noProof w:val="0"/>
          <w:sz w:val="28"/>
          <w:szCs w:val="28"/>
          <w:lang w:val="cs-CZ"/>
        </w:rPr>
        <w:t>phấn đấu khởi công trong quý IV/2025.</w:t>
      </w:r>
    </w:p>
    <w:p w14:paraId="62BB6287" w14:textId="5060C22D" w:rsidR="00025910" w:rsidRPr="00BA32B0" w:rsidRDefault="00261023" w:rsidP="00202F34">
      <w:pPr>
        <w:spacing w:before="100"/>
        <w:ind w:firstLine="720"/>
        <w:jc w:val="both"/>
        <w:rPr>
          <w:b/>
          <w:i/>
          <w:sz w:val="28"/>
          <w:szCs w:val="28"/>
          <w:lang w:val="it-IT"/>
        </w:rPr>
      </w:pPr>
      <w:r w:rsidRPr="00BA32B0">
        <w:rPr>
          <w:b/>
          <w:i/>
          <w:sz w:val="28"/>
          <w:szCs w:val="28"/>
          <w:lang w:val="it-IT"/>
        </w:rPr>
        <w:t>2.5. Về giải ngân vốn ngân sách nhà nước</w:t>
      </w:r>
    </w:p>
    <w:p w14:paraId="1996A041" w14:textId="63916523" w:rsidR="00F9161D" w:rsidRPr="00BA32B0" w:rsidRDefault="003C6A9C" w:rsidP="00F9161D">
      <w:pPr>
        <w:spacing w:before="100"/>
        <w:ind w:firstLine="720"/>
        <w:jc w:val="both"/>
        <w:rPr>
          <w:sz w:val="28"/>
          <w:szCs w:val="28"/>
          <w:lang w:val="it-IT"/>
        </w:rPr>
      </w:pPr>
      <w:r w:rsidRPr="00BA32B0">
        <w:rPr>
          <w:sz w:val="28"/>
          <w:szCs w:val="28"/>
          <w:lang w:val="it-IT"/>
        </w:rPr>
        <w:t>N</w:t>
      </w:r>
      <w:r w:rsidR="00CA1546" w:rsidRPr="00BA32B0">
        <w:rPr>
          <w:sz w:val="28"/>
          <w:szCs w:val="28"/>
          <w:lang w:val="it-IT"/>
        </w:rPr>
        <w:t xml:space="preserve">ăm 2025, Bộ GTVT </w:t>
      </w:r>
      <w:r w:rsidR="0070692C" w:rsidRPr="00BA32B0">
        <w:rPr>
          <w:sz w:val="28"/>
          <w:szCs w:val="28"/>
          <w:lang w:val="it-IT"/>
        </w:rPr>
        <w:t xml:space="preserve">dự kiến </w:t>
      </w:r>
      <w:r w:rsidRPr="00BA32B0">
        <w:rPr>
          <w:sz w:val="28"/>
          <w:szCs w:val="28"/>
          <w:lang w:val="it-IT"/>
        </w:rPr>
        <w:t xml:space="preserve">được giao với số vốn vô cùng lớn </w:t>
      </w:r>
      <w:r w:rsidR="003141B8" w:rsidRPr="00BA32B0">
        <w:rPr>
          <w:sz w:val="28"/>
          <w:szCs w:val="28"/>
          <w:lang w:val="it-IT"/>
        </w:rPr>
        <w:t>87</w:t>
      </w:r>
      <w:r w:rsidR="00CA1546" w:rsidRPr="00BA32B0">
        <w:rPr>
          <w:sz w:val="28"/>
          <w:szCs w:val="28"/>
          <w:lang w:val="it-IT"/>
        </w:rPr>
        <w:t xml:space="preserve"> nghìn tỷ đồng. </w:t>
      </w:r>
      <w:r w:rsidR="00F9161D" w:rsidRPr="00BA32B0">
        <w:rPr>
          <w:sz w:val="28"/>
          <w:szCs w:val="28"/>
          <w:lang w:val="it-IT"/>
        </w:rPr>
        <w:t>Bộ GTVT sẽ triển khai mạnh mẽ, quyết liệt, đồng bộ các giải pháp đẩy mạnh giải ngân vốn đầu tư công và tiếp tục gắn trách nhiệm người đứng đầu, đưa nhiệm vụ giải ngân vốn đầu tư công là một trong những tiêu chí hàng đầu để đánh giá mức độ hoàn thành nhiệm vụ trong năm 2025 với người đứng đầu các cơ quan, đơn vị thuộc Bộ.</w:t>
      </w:r>
    </w:p>
    <w:p w14:paraId="74796D75" w14:textId="5C87E3D2" w:rsidR="00E4056A" w:rsidRPr="00BA32B0" w:rsidRDefault="00E4056A" w:rsidP="00202F34">
      <w:pPr>
        <w:pStyle w:val="Heading3"/>
        <w:keepNext w:val="0"/>
        <w:keepLines w:val="0"/>
        <w:widowControl w:val="0"/>
        <w:numPr>
          <w:ilvl w:val="0"/>
          <w:numId w:val="6"/>
        </w:numPr>
        <w:suppressAutoHyphens w:val="0"/>
        <w:spacing w:before="100" w:after="0" w:line="240" w:lineRule="auto"/>
        <w:ind w:left="0" w:firstLine="709"/>
        <w:rPr>
          <w:lang w:val="vi-VN"/>
        </w:rPr>
      </w:pPr>
      <w:r w:rsidRPr="00BA32B0">
        <w:rPr>
          <w:color w:val="auto"/>
          <w:lang w:val="vi-VN"/>
        </w:rPr>
        <w:t xml:space="preserve">Công tác quản lý vận tải, bảo đảm trật </w:t>
      </w:r>
      <w:r w:rsidRPr="00BA32B0">
        <w:rPr>
          <w:lang w:val="vi-VN"/>
        </w:rPr>
        <w:t>tự, an toàn giao thông</w:t>
      </w:r>
    </w:p>
    <w:p w14:paraId="716905C1" w14:textId="1FF295B3" w:rsidR="00E4056A" w:rsidRPr="00BA32B0" w:rsidRDefault="00E4056A" w:rsidP="00202F34">
      <w:pPr>
        <w:spacing w:before="100"/>
        <w:ind w:firstLine="720"/>
        <w:jc w:val="both"/>
        <w:rPr>
          <w:sz w:val="28"/>
          <w:szCs w:val="28"/>
          <w:lang w:val="nl-NL"/>
        </w:rPr>
      </w:pPr>
      <w:r w:rsidRPr="00BA32B0">
        <w:rPr>
          <w:sz w:val="28"/>
          <w:szCs w:val="28"/>
          <w:lang w:val="nl-NL"/>
        </w:rPr>
        <w:t>Triển khai thực hiện tốt công tác phục vụ tốt nhu cầu đi lại của nhân dân, bảo đảm trật tự, an toàn giao thông, kiểm tra công tác kê khai niêm yết giá trong dịp Tết Dương lịch, Tết Nguyên đán và mùa Lễ hội xuân Ất Tỵ</w:t>
      </w:r>
      <w:r w:rsidR="009E0C87" w:rsidRPr="00BA32B0">
        <w:rPr>
          <w:sz w:val="28"/>
          <w:szCs w:val="28"/>
          <w:lang w:val="nl-NL"/>
        </w:rPr>
        <w:t xml:space="preserve"> 2025</w:t>
      </w:r>
      <w:r w:rsidRPr="00BA32B0">
        <w:rPr>
          <w:sz w:val="28"/>
          <w:szCs w:val="28"/>
          <w:lang w:val="nl-NL"/>
        </w:rPr>
        <w:t>.</w:t>
      </w:r>
    </w:p>
    <w:p w14:paraId="650EBED0" w14:textId="77777777" w:rsidR="00E4056A" w:rsidRPr="00BA32B0" w:rsidRDefault="00E4056A" w:rsidP="00202F34">
      <w:pPr>
        <w:spacing w:before="100"/>
        <w:ind w:firstLine="720"/>
        <w:jc w:val="both"/>
        <w:rPr>
          <w:sz w:val="28"/>
          <w:szCs w:val="28"/>
          <w:lang w:val="nl-NL"/>
        </w:rPr>
      </w:pPr>
      <w:r w:rsidRPr="00BA32B0">
        <w:rPr>
          <w:sz w:val="28"/>
          <w:szCs w:val="28"/>
          <w:lang w:val="nl-NL"/>
        </w:rPr>
        <w:t xml:space="preserve">Thực hiện xây dựng văn bản quy phạm pháp luật đảm bảo tiến độ, chất lượng theo chương trình của Bộ Giao thông vận tải. Tổ chức triển khai thực hiện các quy định tại Luật Đường bộ, Luật trật tự, an toàn giao thông đường bộ và các văn bản quy phạm pháp luật hướng dẫn chi tiết lĩnh vực vận tải và đào tạo, sát hạch lái xe </w:t>
      </w:r>
      <w:r w:rsidRPr="00BA32B0">
        <w:rPr>
          <w:sz w:val="28"/>
          <w:szCs w:val="28"/>
          <w:lang w:val="nl-NL"/>
        </w:rPr>
        <w:lastRenderedPageBreak/>
        <w:t xml:space="preserve">nhằm đảm bảo sự quản lý của nhà nước đối với hoạt động vận tải, đào tạo và sát hạch lái xe. </w:t>
      </w:r>
    </w:p>
    <w:p w14:paraId="01BB1B97" w14:textId="308E0B34" w:rsidR="00E4056A" w:rsidRPr="00BA32B0" w:rsidRDefault="00E4056A" w:rsidP="00A62B6B">
      <w:pPr>
        <w:spacing w:before="60"/>
        <w:ind w:firstLine="720"/>
        <w:jc w:val="both"/>
        <w:rPr>
          <w:sz w:val="28"/>
          <w:szCs w:val="28"/>
          <w:lang w:val="nl-NL"/>
        </w:rPr>
      </w:pPr>
      <w:r w:rsidRPr="00BA32B0">
        <w:rPr>
          <w:sz w:val="28"/>
          <w:szCs w:val="28"/>
          <w:lang w:val="nl-NL"/>
        </w:rPr>
        <w:t xml:space="preserve">Triển khai đồng bộ các giải pháp nâng cao chất lượng hoạt động vận tải, giảm chi phí Logistics. Tiếp tục cơ cấu thị trường vận tải theo hướng giảm thị phần vận tải đường bộ, tăng thị phần vận tải đường thủy, hàng hải, đường sắt, hàng không. Trong đó, hoàn thiện và triển khai có hiệu quả Đề án phát triển du thuyền, Đề án tuyến vận tải kiểu mẫu nhằm nâng cao năng lực vận tải container bằng đường thủy nội địa, trước mắt tập trung tuyến Bắc Ninh - Hải Phòng, </w:t>
      </w:r>
      <w:r w:rsidR="00375EDF" w:rsidRPr="00BA32B0">
        <w:rPr>
          <w:sz w:val="28"/>
          <w:szCs w:val="28"/>
          <w:lang w:val="nl-NL"/>
        </w:rPr>
        <w:t xml:space="preserve">Ninh Bình - Hải Phòng </w:t>
      </w:r>
      <w:r w:rsidRPr="00BA32B0">
        <w:rPr>
          <w:sz w:val="28"/>
          <w:szCs w:val="28"/>
          <w:lang w:val="nl-NL"/>
        </w:rPr>
        <w:t xml:space="preserve">vận tải hành khách, hàng hóa bằng đường biển trên hành lang Bắc - Nam và các tuyến vận tải ra đảo trong vùng biển Việt Nam. </w:t>
      </w:r>
      <w:r w:rsidR="00375EDF" w:rsidRPr="00BA32B0">
        <w:rPr>
          <w:sz w:val="28"/>
          <w:szCs w:val="28"/>
          <w:lang w:val="nl-NL"/>
        </w:rPr>
        <w:t>Nghiên cứu, thí điểm tuyến vận tải bằng phương tiện thủy nội địa mang cấp VR-SI hoạt động tuyến cửa sông Văn Úc - cảng biển Lạch Huyện và tuyến từ cửa Tiểu - cảng biển Cái Mép - Thị Vải. Tiếp tục triển khai có hiệu quả Hiệp định vận tải thủy Việt Nam – Campuchia, tạo thuận lợi hơn nữa cho kết nối hàng hóa của Campuchia thông qua cảng biển Việt Nam bằng ĐTNĐ.</w:t>
      </w:r>
    </w:p>
    <w:p w14:paraId="021E2429" w14:textId="77777777" w:rsidR="00E4056A" w:rsidRPr="00BA32B0" w:rsidRDefault="00E4056A" w:rsidP="00A62B6B">
      <w:pPr>
        <w:spacing w:before="60"/>
        <w:ind w:firstLine="720"/>
        <w:jc w:val="both"/>
        <w:rPr>
          <w:sz w:val="28"/>
          <w:szCs w:val="28"/>
          <w:lang w:val="nl-NL"/>
        </w:rPr>
      </w:pPr>
      <w:r w:rsidRPr="00BA32B0">
        <w:rPr>
          <w:sz w:val="28"/>
          <w:szCs w:val="28"/>
          <w:lang w:val="nl-NL"/>
        </w:rPr>
        <w:t xml:space="preserve">Thực hiện giải quyết các thủ tục hành chính đảm bảo đúng thời gian và đúng quy định. Tiếp tục thực hiện các giải pháp hỗ trợ, tháo gỡ khó khăn cho doanh nghiệp, người dân; tập trung phát triển vận tải đa phương thức và dịch vụ logistics trên cơ sở ứng dụng khoa học công nghệ, nâng cao năng lực, hiệu quả, chất lượng dịch vụ vận tải, giảm chi phí logistics. </w:t>
      </w:r>
    </w:p>
    <w:p w14:paraId="595DE421" w14:textId="77777777" w:rsidR="00E4056A" w:rsidRPr="00BA32B0" w:rsidRDefault="00E4056A" w:rsidP="00A62B6B">
      <w:pPr>
        <w:spacing w:before="60"/>
        <w:ind w:firstLine="720"/>
        <w:jc w:val="both"/>
        <w:rPr>
          <w:sz w:val="28"/>
          <w:szCs w:val="28"/>
          <w:lang w:val="nl-NL"/>
        </w:rPr>
      </w:pPr>
      <w:r w:rsidRPr="00BA32B0">
        <w:rPr>
          <w:sz w:val="28"/>
          <w:szCs w:val="28"/>
          <w:lang w:val="nl-NL"/>
        </w:rPr>
        <w:t xml:space="preserve">Triển khai đồng bộ các giải pháp bảo đảm an toàn giao thông trong hoạt động kinh doanh vận tải theo chỉ đạo của Chính phủ, Thủ tướng Chính phủ trong tình hình mới; tăng cường công tác tuyên truyền quy định về kinh doanh và điều kiện kinh doanh vận tải đến các đơn vị vận tải. Xây dựng báo cáo Thủ tướng Chính phủ đề xuất chính sách khuyến khích việc chuyển đổi phương tiện sang sử dụng điện đối với các tuyến vận tải hành khách bằng xe buýt liên tỉnh và các tuyến vận tải hành khách cố định. </w:t>
      </w:r>
    </w:p>
    <w:p w14:paraId="0205AF69" w14:textId="77777777" w:rsidR="00E4056A" w:rsidRPr="00BA32B0" w:rsidRDefault="00E4056A" w:rsidP="00A62B6B">
      <w:pPr>
        <w:spacing w:before="60"/>
        <w:ind w:firstLine="720"/>
        <w:jc w:val="both"/>
        <w:rPr>
          <w:sz w:val="28"/>
          <w:szCs w:val="28"/>
          <w:lang w:val="nl-NL"/>
        </w:rPr>
      </w:pPr>
      <w:r w:rsidRPr="00BA32B0">
        <w:rPr>
          <w:sz w:val="28"/>
          <w:szCs w:val="28"/>
          <w:lang w:val="nl-NL"/>
        </w:rPr>
        <w:t>Phối hợp với các địa phương nghiên cứu, triển khai đồng bộ, quyết liệt các giải pháp đẩy mạnh phát triển vận tải đường thuỷ và vận tải sông pha biển; khuyến khích người dân đi lại bằng phương tiện vận tải công cộng, giảm sử dụng phương tiện cơ giới cá nhân.</w:t>
      </w:r>
    </w:p>
    <w:p w14:paraId="45AD1BEF" w14:textId="262CAD64" w:rsidR="00E4056A" w:rsidRPr="00BA32B0" w:rsidRDefault="00E4056A" w:rsidP="00A62B6B">
      <w:pPr>
        <w:pStyle w:val="Heading3"/>
        <w:keepNext w:val="0"/>
        <w:keepLines w:val="0"/>
        <w:widowControl w:val="0"/>
        <w:numPr>
          <w:ilvl w:val="0"/>
          <w:numId w:val="6"/>
        </w:numPr>
        <w:suppressAutoHyphens w:val="0"/>
        <w:spacing w:before="60" w:after="0" w:line="240" w:lineRule="auto"/>
        <w:ind w:left="0" w:firstLine="709"/>
        <w:rPr>
          <w:lang w:val="it-IT"/>
        </w:rPr>
      </w:pPr>
      <w:r w:rsidRPr="00BA32B0">
        <w:rPr>
          <w:lang w:val="it-IT"/>
        </w:rPr>
        <w:t>Công tác quản lý, khai thác, bảo trì kết cấu hạ tầng giao thông</w:t>
      </w:r>
    </w:p>
    <w:p w14:paraId="1D157D6A" w14:textId="77777777" w:rsidR="00E4056A" w:rsidRPr="00BA32B0" w:rsidRDefault="00E4056A" w:rsidP="00A62B6B">
      <w:pPr>
        <w:widowControl w:val="0"/>
        <w:spacing w:before="60"/>
        <w:ind w:firstLine="720"/>
        <w:jc w:val="both"/>
        <w:rPr>
          <w:sz w:val="28"/>
          <w:szCs w:val="28"/>
          <w:lang w:val="nl-NL"/>
        </w:rPr>
      </w:pPr>
      <w:r w:rsidRPr="00BA32B0">
        <w:rPr>
          <w:sz w:val="28"/>
          <w:szCs w:val="28"/>
          <w:lang w:val="nl-NL"/>
        </w:rPr>
        <w:t xml:space="preserve">Đẩy mạnh phân cấp, phân quyền cho địa phương trong công tác đầu tư, quản lý, khai thác, bảo trì kết cấu hạ tầng giao thông để phát huy tiềm lực, lợi thế của chính quyền địa phương, đáp ứng nhu cầu phát triển đổi mới đất nước. </w:t>
      </w:r>
    </w:p>
    <w:p w14:paraId="5C78F9F6" w14:textId="77777777" w:rsidR="00E4056A" w:rsidRPr="00BA32B0" w:rsidRDefault="00E4056A" w:rsidP="00A62B6B">
      <w:pPr>
        <w:widowControl w:val="0"/>
        <w:spacing w:before="60"/>
        <w:ind w:firstLine="720"/>
        <w:jc w:val="both"/>
        <w:rPr>
          <w:sz w:val="28"/>
          <w:szCs w:val="28"/>
          <w:lang w:val="nl-NL"/>
        </w:rPr>
      </w:pPr>
      <w:r w:rsidRPr="00BA32B0">
        <w:rPr>
          <w:sz w:val="28"/>
          <w:szCs w:val="28"/>
          <w:lang w:val="nl-NL"/>
        </w:rPr>
        <w:t>Tiếp tục hoàn thiện hệ thống văn bản quy phạm pháp luật, tiêu chuẩn, định mức liên quan đến công tác quản lý, bảo trì kết cấu hạ tầng giao thông để đề xuất sửa đổi, bổ sung các vấn đề cần thiết, phù hợp thực tiễn của ngành GTVT.</w:t>
      </w:r>
    </w:p>
    <w:p w14:paraId="281A43E3" w14:textId="77777777" w:rsidR="00E4056A" w:rsidRPr="00BA32B0" w:rsidRDefault="00E4056A" w:rsidP="00A62B6B">
      <w:pPr>
        <w:widowControl w:val="0"/>
        <w:spacing w:before="60"/>
        <w:ind w:firstLine="720"/>
        <w:jc w:val="both"/>
        <w:rPr>
          <w:sz w:val="28"/>
          <w:szCs w:val="28"/>
          <w:lang w:val="nl-NL"/>
        </w:rPr>
      </w:pPr>
      <w:r w:rsidRPr="00BA32B0">
        <w:rPr>
          <w:sz w:val="28"/>
          <w:szCs w:val="28"/>
          <w:lang w:val="nl-NL"/>
        </w:rPr>
        <w:t xml:space="preserve">Tăng cường công tác chỉ đạo, điều hành, hướng dẫn, kiểm tra, giám sát việc thực hiện công tác quản lý, bảo trì KCHTGT nhằm quản lý chặt chẽ, nâng cao chất lượng công trình, đảm bảo tuổi thọ, bền vững công trình, phát huy hiệu quả nguồn vốn. Chú trọng xử lý điểm hay xảy ra tai nạn giao thông, điểm tiềm ẩn tai nạn giao thông; rà soát, gia cường cầu yếu trên quốc lộ đang khai thác, xóa bỏ lối đi tự mở </w:t>
      </w:r>
      <w:r w:rsidRPr="00BA32B0">
        <w:rPr>
          <w:sz w:val="28"/>
          <w:szCs w:val="28"/>
          <w:lang w:val="nl-NL"/>
        </w:rPr>
        <w:lastRenderedPageBreak/>
        <w:t>trái phép qua đường sắt; tăng cường hệ thống an toàn giao thông trên đường bộ, đường ngang giao cắt đường sắt để đảm bảo an toàn giao thông.</w:t>
      </w:r>
    </w:p>
    <w:p w14:paraId="4F88FF38" w14:textId="313D3019" w:rsidR="00286037" w:rsidRPr="00BA32B0" w:rsidRDefault="00E4056A" w:rsidP="00202F34">
      <w:pPr>
        <w:widowControl w:val="0"/>
        <w:spacing w:before="100"/>
        <w:ind w:firstLine="720"/>
        <w:jc w:val="both"/>
        <w:rPr>
          <w:sz w:val="28"/>
          <w:szCs w:val="28"/>
          <w:lang w:val="nl-NL"/>
        </w:rPr>
      </w:pPr>
      <w:r w:rsidRPr="00BA32B0">
        <w:rPr>
          <w:sz w:val="28"/>
          <w:szCs w:val="28"/>
          <w:lang w:val="nl-NL"/>
        </w:rPr>
        <w:t xml:space="preserve">Xây dựng kế hoạch, chuẩn bị sẵn sàng vật tư dự phòng, tăng cường ứng trực, phân luồng, tổ chức giao thông để kịp thời khắc phục hậu quả bão lũ, bảo đảm an toàn giao thông trên các tuyến quốc lộ, cao tốc. </w:t>
      </w:r>
    </w:p>
    <w:p w14:paraId="7B729A3A" w14:textId="1A655CF7" w:rsidR="00E4056A" w:rsidRPr="00BA32B0" w:rsidRDefault="00E4056A" w:rsidP="00202F34">
      <w:pPr>
        <w:pStyle w:val="Heading3"/>
        <w:keepNext w:val="0"/>
        <w:keepLines w:val="0"/>
        <w:widowControl w:val="0"/>
        <w:numPr>
          <w:ilvl w:val="0"/>
          <w:numId w:val="6"/>
        </w:numPr>
        <w:suppressAutoHyphens w:val="0"/>
        <w:spacing w:before="100" w:after="0" w:line="240" w:lineRule="auto"/>
        <w:ind w:left="0" w:firstLine="709"/>
        <w:rPr>
          <w:lang w:val="nl-NL"/>
        </w:rPr>
      </w:pPr>
      <w:r w:rsidRPr="00BA32B0">
        <w:rPr>
          <w:lang w:val="nl-NL"/>
        </w:rPr>
        <w:t xml:space="preserve">Công tác tổ chức, cán bộ; cải cách hành chính </w:t>
      </w:r>
    </w:p>
    <w:p w14:paraId="76939C73" w14:textId="620642DD" w:rsidR="00E4056A" w:rsidRPr="00BA32B0" w:rsidRDefault="00E4056A" w:rsidP="00202F34">
      <w:pPr>
        <w:spacing w:before="100"/>
        <w:ind w:firstLine="720"/>
        <w:jc w:val="both"/>
        <w:rPr>
          <w:sz w:val="28"/>
          <w:szCs w:val="28"/>
          <w:lang w:val="nl-NL"/>
        </w:rPr>
      </w:pPr>
      <w:r w:rsidRPr="00BA32B0">
        <w:rPr>
          <w:sz w:val="28"/>
          <w:szCs w:val="28"/>
          <w:lang w:val="nl-NL"/>
        </w:rPr>
        <w:t xml:space="preserve">Đây là nhiệm vụ đặc biệt quan trọng đã được các đồng chí lãnh đạo Đảng, Nhà nước quyết liệt chỉ đạo. </w:t>
      </w:r>
      <w:r w:rsidR="00160C62" w:rsidRPr="00BA32B0">
        <w:rPr>
          <w:sz w:val="28"/>
          <w:szCs w:val="28"/>
          <w:lang w:val="nl-NL"/>
        </w:rPr>
        <w:t>Bộ GTVT sẽ</w:t>
      </w:r>
      <w:r w:rsidRPr="00BA32B0">
        <w:rPr>
          <w:sz w:val="28"/>
          <w:szCs w:val="28"/>
          <w:lang w:val="nl-NL"/>
        </w:rPr>
        <w:t xml:space="preserve"> khẩn trương </w:t>
      </w:r>
      <w:r w:rsidR="001D1DA8" w:rsidRPr="00BA32B0">
        <w:rPr>
          <w:sz w:val="28"/>
          <w:szCs w:val="28"/>
          <w:lang w:val="nl-NL"/>
        </w:rPr>
        <w:t xml:space="preserve">thực hiện chủ trương sáp nhập, </w:t>
      </w:r>
      <w:r w:rsidRPr="00BA32B0">
        <w:rPr>
          <w:sz w:val="28"/>
          <w:szCs w:val="28"/>
          <w:lang w:val="nl-NL"/>
        </w:rPr>
        <w:t>sắp xếp, kiện toàn tổ chức bộ máy, giảm tổ chức bên trong, bảo đảm tinh gọn, hiệu năng, hiệu lực, hiệu quả theo đúng chỉ đạo của Bộ Chính trị, Chính phủ và Thủ tướng Chính phủ.</w:t>
      </w:r>
    </w:p>
    <w:p w14:paraId="17E5F1DF" w14:textId="6979D1FD" w:rsidR="00E4056A" w:rsidRPr="00BA32B0" w:rsidRDefault="00E4056A" w:rsidP="00202F34">
      <w:pPr>
        <w:spacing w:before="100"/>
        <w:ind w:firstLine="720"/>
        <w:jc w:val="both"/>
        <w:rPr>
          <w:sz w:val="28"/>
          <w:szCs w:val="28"/>
          <w:lang w:val="nl-NL"/>
        </w:rPr>
      </w:pPr>
      <w:r w:rsidRPr="00BA32B0">
        <w:rPr>
          <w:sz w:val="28"/>
          <w:szCs w:val="28"/>
          <w:lang w:val="nl-NL"/>
        </w:rPr>
        <w:t xml:space="preserve">Tiếp tục sắp xếp tổ chức bộ máy của Bộ GTVT và các cơ quan, đơn vị thuộc Bộ bảo đảm tinh gọn, giảm đầu mối, nâng cao hiệu lực, hiệu quả hoạt động theo đúng chủ trương của Trung ương, chỉ đạo của Ban Chỉ đạo Trung ương về tổng kết Nghị quyết số 18-NQ/TW của Ban Chấp hành Trung ương Đảng khóa XII và chỉ đạo của Chính phủ, Thủ tướng Chính phủ. </w:t>
      </w:r>
    </w:p>
    <w:p w14:paraId="6B7CC8DB" w14:textId="1ACAEF8A" w:rsidR="00E4056A" w:rsidRPr="00BA32B0" w:rsidRDefault="00E4056A" w:rsidP="00202F34">
      <w:pPr>
        <w:spacing w:before="100"/>
        <w:ind w:firstLine="720"/>
        <w:jc w:val="both"/>
        <w:rPr>
          <w:sz w:val="28"/>
          <w:szCs w:val="28"/>
          <w:lang w:val="nl-NL"/>
        </w:rPr>
      </w:pPr>
      <w:r w:rsidRPr="00BA32B0">
        <w:rPr>
          <w:sz w:val="28"/>
          <w:szCs w:val="28"/>
          <w:lang w:val="nl-NL"/>
        </w:rPr>
        <w:t>Triển khai quyết liệt, mạnh mẽ các giải pháp cải cách hành chính, cắt giảm thủ tục hành chính, điều kiện kinh doanh theo đúng chỉ đạo của Chính phủ, Thủ tướng Chính phủ</w:t>
      </w:r>
      <w:r w:rsidR="00160C62" w:rsidRPr="00BA32B0">
        <w:rPr>
          <w:sz w:val="28"/>
          <w:szCs w:val="28"/>
          <w:lang w:val="nl-NL"/>
        </w:rPr>
        <w:t xml:space="preserve"> nhằm tạo điều kiện tốt nhất cho người dân và doanh nghiệp</w:t>
      </w:r>
      <w:r w:rsidRPr="00BA32B0">
        <w:rPr>
          <w:sz w:val="28"/>
          <w:szCs w:val="28"/>
          <w:lang w:val="nl-NL"/>
        </w:rPr>
        <w:t xml:space="preserve">. </w:t>
      </w:r>
    </w:p>
    <w:p w14:paraId="2D327963" w14:textId="3DAC2754" w:rsidR="00E4056A" w:rsidRPr="00BA32B0" w:rsidRDefault="00E4056A" w:rsidP="00202F34">
      <w:pPr>
        <w:pStyle w:val="Heading3"/>
        <w:keepNext w:val="0"/>
        <w:keepLines w:val="0"/>
        <w:widowControl w:val="0"/>
        <w:numPr>
          <w:ilvl w:val="0"/>
          <w:numId w:val="6"/>
        </w:numPr>
        <w:suppressAutoHyphens w:val="0"/>
        <w:spacing w:before="100" w:after="0" w:line="240" w:lineRule="auto"/>
        <w:ind w:left="0" w:firstLine="709"/>
        <w:rPr>
          <w:lang w:val="nl-NL"/>
        </w:rPr>
      </w:pPr>
      <w:r w:rsidRPr="00BA32B0">
        <w:rPr>
          <w:lang w:val="nl-NL"/>
        </w:rPr>
        <w:t>Công tác khoa học - công nghệ và môi trường</w:t>
      </w:r>
    </w:p>
    <w:p w14:paraId="167DCC45" w14:textId="6B5F6329" w:rsidR="00E4056A" w:rsidRPr="00BA32B0" w:rsidRDefault="00E4056A" w:rsidP="00202F34">
      <w:pPr>
        <w:spacing w:before="100"/>
        <w:ind w:firstLine="720"/>
        <w:jc w:val="both"/>
        <w:rPr>
          <w:sz w:val="28"/>
          <w:szCs w:val="28"/>
          <w:lang w:val="pt-BR" w:eastAsia="x-none"/>
        </w:rPr>
      </w:pPr>
      <w:r w:rsidRPr="00BA32B0">
        <w:rPr>
          <w:sz w:val="28"/>
          <w:szCs w:val="28"/>
          <w:lang w:val="pt-BR" w:eastAsia="x-none"/>
        </w:rPr>
        <w:t xml:space="preserve">Tiếp tục xây dựng và hoàn thiện hệ thống tiêu chuẩn, quy chuẩn kỹ thuật trong ngành GTVT. </w:t>
      </w:r>
      <w:r w:rsidRPr="00BA32B0">
        <w:rPr>
          <w:sz w:val="28"/>
          <w:szCs w:val="28"/>
          <w:lang w:val="pt-BR"/>
        </w:rPr>
        <w:t>Đẩy mạnh nghiên cứu, ứng dụng công nghệ mới, vật liệu mới trong đầu tư xây dựng kết cấu hạ tầng giao thông</w:t>
      </w:r>
      <w:r w:rsidR="0007320E" w:rsidRPr="00BA32B0">
        <w:rPr>
          <w:sz w:val="28"/>
          <w:szCs w:val="28"/>
          <w:lang w:val="pt-BR"/>
        </w:rPr>
        <w:t>, trong đó tiếp tục thí điểm mở rộng cát biển cho dự án công trình giao thông, xây dựng</w:t>
      </w:r>
      <w:r w:rsidRPr="00BA32B0">
        <w:rPr>
          <w:sz w:val="28"/>
          <w:szCs w:val="28"/>
          <w:lang w:val="pt-BR"/>
        </w:rPr>
        <w:t xml:space="preserve">. Tổ chức triển khai nghiên cứu công nghệ đường sắt tốc độ cao để tham mưu, góp ý trong quá trình xây dựng dự án, đặc biệt là từng bước hoàn thiện hệ thống tiêu chuẩn về đường sắt tốc độ cao. Tiếp tục nghiên cứu, tham mưu về hệ thống điều hành giao thông đường bộ, hệ thống giao thông thông minh. </w:t>
      </w:r>
    </w:p>
    <w:p w14:paraId="7312372C" w14:textId="3B717654" w:rsidR="00E4056A" w:rsidRDefault="00E4056A" w:rsidP="00202F34">
      <w:pPr>
        <w:suppressAutoHyphens w:val="0"/>
        <w:autoSpaceDE w:val="0"/>
        <w:autoSpaceDN w:val="0"/>
        <w:adjustRightInd w:val="0"/>
        <w:spacing w:before="100"/>
        <w:ind w:firstLine="720"/>
        <w:jc w:val="both"/>
        <w:rPr>
          <w:rFonts w:ascii="TimesNewRomanPSMT" w:hAnsi="TimesNewRomanPSMT" w:cs="TimesNewRomanPSMT"/>
          <w:sz w:val="28"/>
          <w:szCs w:val="28"/>
          <w:lang w:val="pt-BR" w:eastAsia="en-US"/>
        </w:rPr>
      </w:pPr>
      <w:r w:rsidRPr="00BA32B0">
        <w:rPr>
          <w:rFonts w:ascii="TimesNewRomanPSMT" w:hAnsi="TimesNewRomanPSMT" w:cs="TimesNewRomanPSMT"/>
          <w:sz w:val="28"/>
          <w:szCs w:val="28"/>
          <w:lang w:val="pt-BR" w:eastAsia="en-US"/>
        </w:rPr>
        <w:t xml:space="preserve">Tiếp tục triển khai Quyết định số 876/QĐ-TTg của Thủ tướng Chính phủ và Quyết định số 1679/QĐ-BGTVT ngày 22/12/2023 của Bộ GTVT nhằm thực hiện cam kết của Việt Nam tại COP26 trong GTVT, Quyết định số 1191/QĐ-BGTVT ngày 30/9/2024 Ban hành Kế hoạch Giảm nhẹ phát thải khí nhà kính trong lĩnh vực </w:t>
      </w:r>
      <w:r w:rsidR="00202F34" w:rsidRPr="00BA32B0">
        <w:rPr>
          <w:rFonts w:ascii="TimesNewRomanPSMT" w:hAnsi="TimesNewRomanPSMT" w:cs="TimesNewRomanPSMT"/>
          <w:sz w:val="28"/>
          <w:szCs w:val="28"/>
          <w:lang w:val="pt-BR" w:eastAsia="en-US"/>
        </w:rPr>
        <w:t>GTVT</w:t>
      </w:r>
      <w:r w:rsidRPr="00BA32B0">
        <w:rPr>
          <w:rFonts w:ascii="TimesNewRomanPSMT" w:hAnsi="TimesNewRomanPSMT" w:cs="TimesNewRomanPSMT"/>
          <w:sz w:val="28"/>
          <w:szCs w:val="28"/>
          <w:lang w:val="pt-BR" w:eastAsia="en-US"/>
        </w:rPr>
        <w:t xml:space="preserve"> đến năm 2030. Tổ chức thực hiện Quyết định số 19/2024/QĐ-TTg ngày 15/11/2024 của Thủ tướng Chính phủ về lộ trình áp dụng mức tiêu chuẩn khí thải đối với xe cơ giới nhập khẩu và sản xuất, lắp ráp. </w:t>
      </w:r>
      <w:r w:rsidR="00A70EE3" w:rsidRPr="00BA32B0">
        <w:rPr>
          <w:rFonts w:ascii="TimesNewRomanPSMT" w:hAnsi="TimesNewRomanPSMT" w:cs="TimesNewRomanPSMT"/>
          <w:sz w:val="28"/>
          <w:szCs w:val="28"/>
          <w:lang w:val="pt-BR" w:eastAsia="en-US"/>
        </w:rPr>
        <w:t>Hoàn thiện hướng dẫn kỹ thuật đo đạc, báo cáo, thẩm định giảm nhẹ phát thải khí nhà kính và kiểm kê khí nhà kính lĩnh vực giao thông vận tải, nhằm triển khai thực hiện Luật về Bảo vệ môi trường và Nghị định số 06/2022/NĐ-CP ngày 07/01/2022 của Chính phủ quy định giảm nhẹ phát thải khí nhà kính và bảo vệ tầng ô-dôn.</w:t>
      </w:r>
    </w:p>
    <w:p w14:paraId="0AD552A1" w14:textId="14058BD9" w:rsidR="00A426F6" w:rsidRDefault="00A426F6" w:rsidP="00202F34">
      <w:pPr>
        <w:suppressAutoHyphens w:val="0"/>
        <w:autoSpaceDE w:val="0"/>
        <w:autoSpaceDN w:val="0"/>
        <w:adjustRightInd w:val="0"/>
        <w:spacing w:before="100"/>
        <w:ind w:firstLine="720"/>
        <w:jc w:val="both"/>
        <w:rPr>
          <w:rFonts w:ascii="TimesNewRomanPSMT" w:hAnsi="TimesNewRomanPSMT" w:cs="TimesNewRomanPSMT"/>
          <w:sz w:val="28"/>
          <w:szCs w:val="28"/>
          <w:lang w:val="pt-BR" w:eastAsia="en-US"/>
        </w:rPr>
      </w:pPr>
    </w:p>
    <w:p w14:paraId="33D2CE89" w14:textId="77777777" w:rsidR="00A426F6" w:rsidRPr="00BA32B0" w:rsidRDefault="00A426F6" w:rsidP="00202F34">
      <w:pPr>
        <w:suppressAutoHyphens w:val="0"/>
        <w:autoSpaceDE w:val="0"/>
        <w:autoSpaceDN w:val="0"/>
        <w:adjustRightInd w:val="0"/>
        <w:spacing w:before="100"/>
        <w:ind w:firstLine="720"/>
        <w:jc w:val="both"/>
        <w:rPr>
          <w:rFonts w:ascii="TimesNewRomanPSMT" w:hAnsi="TimesNewRomanPSMT" w:cs="TimesNewRomanPSMT"/>
          <w:sz w:val="28"/>
          <w:szCs w:val="28"/>
          <w:lang w:val="pt-BR" w:eastAsia="en-US"/>
        </w:rPr>
      </w:pPr>
    </w:p>
    <w:p w14:paraId="1CDB9776" w14:textId="56A61279" w:rsidR="00E4056A" w:rsidRPr="00BA32B0" w:rsidRDefault="00E4056A" w:rsidP="00202F34">
      <w:pPr>
        <w:pStyle w:val="Heading3"/>
        <w:keepNext w:val="0"/>
        <w:keepLines w:val="0"/>
        <w:widowControl w:val="0"/>
        <w:numPr>
          <w:ilvl w:val="0"/>
          <w:numId w:val="6"/>
        </w:numPr>
        <w:suppressAutoHyphens w:val="0"/>
        <w:spacing w:before="100" w:after="0" w:line="240" w:lineRule="auto"/>
        <w:ind w:left="0" w:firstLine="709"/>
        <w:rPr>
          <w:lang w:val="pt-BR"/>
        </w:rPr>
      </w:pPr>
      <w:r w:rsidRPr="00BA32B0">
        <w:rPr>
          <w:lang w:val="pt-BR"/>
        </w:rPr>
        <w:lastRenderedPageBreak/>
        <w:t>Công tác hợp tác quốc tế</w:t>
      </w:r>
    </w:p>
    <w:p w14:paraId="2F4E42BD" w14:textId="66546BA6" w:rsidR="00E4056A" w:rsidRPr="00BA32B0" w:rsidRDefault="00CE4B02" w:rsidP="00202F34">
      <w:pPr>
        <w:spacing w:before="100"/>
        <w:ind w:firstLine="720"/>
        <w:jc w:val="both"/>
        <w:rPr>
          <w:sz w:val="28"/>
          <w:szCs w:val="28"/>
          <w:lang w:val="vi-VN"/>
        </w:rPr>
      </w:pPr>
      <w:r w:rsidRPr="00BA32B0">
        <w:rPr>
          <w:sz w:val="28"/>
          <w:szCs w:val="28"/>
          <w:lang w:val="vi-VN"/>
        </w:rPr>
        <w:t>Tập trung triển khai hiệu quả các điều ước quốc tế trong lĩnh vực GTVT đã ký kết, đặc biệt là việc thực hiện các văn kiện đã ký kết với Trung Quốc về hợp tác ba tuyến đường sắt khổ tiêu chuẩn kết nối Việt Nam Trung Quốc với mục tiêu phấn đấu khởi công tuyến Lào Cai - Hà Nội - Hải Phòng cuối năm 2025</w:t>
      </w:r>
      <w:r w:rsidRPr="00BA32B0">
        <w:rPr>
          <w:sz w:val="28"/>
          <w:szCs w:val="28"/>
          <w:lang w:val="pt-BR"/>
        </w:rPr>
        <w:t>; triển khai</w:t>
      </w:r>
      <w:r w:rsidR="00E4056A" w:rsidRPr="00BA32B0">
        <w:rPr>
          <w:sz w:val="28"/>
          <w:szCs w:val="28"/>
          <w:lang w:val="vi-VN"/>
        </w:rPr>
        <w:t xml:space="preserve"> hợp tác về phát triển hạ tầng với Lào, Campuchia, Nhật Bản, Hàn Quốc</w:t>
      </w:r>
      <w:r w:rsidR="00E4056A" w:rsidRPr="00BA32B0">
        <w:rPr>
          <w:rStyle w:val="FootnoteReference"/>
          <w:sz w:val="28"/>
          <w:szCs w:val="28"/>
        </w:rPr>
        <w:footnoteReference w:id="47"/>
      </w:r>
      <w:r w:rsidRPr="00BA32B0">
        <w:rPr>
          <w:sz w:val="28"/>
          <w:szCs w:val="28"/>
          <w:lang w:val="pt-BR"/>
        </w:rPr>
        <w:t xml:space="preserve">. </w:t>
      </w:r>
      <w:r w:rsidR="009E1CB2" w:rsidRPr="00BA32B0">
        <w:rPr>
          <w:sz w:val="28"/>
          <w:szCs w:val="28"/>
          <w:lang w:val="vi-VN"/>
        </w:rPr>
        <w:t>T</w:t>
      </w:r>
      <w:r w:rsidRPr="00BA32B0">
        <w:rPr>
          <w:sz w:val="28"/>
          <w:szCs w:val="28"/>
          <w:lang w:val="vi-VN"/>
        </w:rPr>
        <w:t>iếp tục nghiên cứu, tiến hành đàm phán, ký kết hợp tác song phương như ký Hiệp định sỹ quan an ninh trên không với Hoa Kỳ, Hiệp định Hàng hải với Na</w:t>
      </w:r>
      <w:r w:rsidR="009E1CB2" w:rsidRPr="00BA32B0">
        <w:rPr>
          <w:sz w:val="28"/>
          <w:szCs w:val="28"/>
          <w:lang w:val="vi-VN"/>
        </w:rPr>
        <w:t xml:space="preserve"> Uy</w:t>
      </w:r>
      <w:r w:rsidRPr="00BA32B0">
        <w:rPr>
          <w:sz w:val="28"/>
          <w:szCs w:val="28"/>
          <w:lang w:val="vi-VN"/>
        </w:rPr>
        <w:t>, sửa đổi Hiệp định Vận tải đường bộ Việt -</w:t>
      </w:r>
      <w:r w:rsidR="009E1CB2" w:rsidRPr="00BA32B0">
        <w:rPr>
          <w:sz w:val="28"/>
          <w:szCs w:val="28"/>
          <w:lang w:val="vi-VN"/>
        </w:rPr>
        <w:t xml:space="preserve"> </w:t>
      </w:r>
      <w:r w:rsidRPr="00BA32B0">
        <w:rPr>
          <w:sz w:val="28"/>
          <w:szCs w:val="28"/>
          <w:lang w:val="vi-VN"/>
        </w:rPr>
        <w:t>Trung…</w:t>
      </w:r>
      <w:r w:rsidR="00E4056A" w:rsidRPr="00BA32B0">
        <w:rPr>
          <w:rStyle w:val="FootnoteReference"/>
          <w:bCs/>
          <w:sz w:val="28"/>
          <w:szCs w:val="28"/>
        </w:rPr>
        <w:footnoteReference w:id="48"/>
      </w:r>
      <w:r w:rsidRPr="00BA32B0">
        <w:rPr>
          <w:sz w:val="28"/>
          <w:szCs w:val="28"/>
          <w:lang w:val="vi-VN"/>
        </w:rPr>
        <w:t xml:space="preserve"> nhằm tạo thuân lợi hơn nữa cho việc đi lại, vận chuyển hàng hóa của người dân và doanh nghiệp.</w:t>
      </w:r>
    </w:p>
    <w:p w14:paraId="68632154" w14:textId="0BEC62E9" w:rsidR="00E4056A" w:rsidRPr="00BA32B0" w:rsidRDefault="00CE4B02" w:rsidP="00202F34">
      <w:pPr>
        <w:spacing w:before="100"/>
        <w:ind w:firstLine="720"/>
        <w:jc w:val="both"/>
        <w:rPr>
          <w:sz w:val="28"/>
          <w:szCs w:val="28"/>
          <w:lang w:val="vi-VN"/>
        </w:rPr>
      </w:pPr>
      <w:r w:rsidRPr="00BA32B0">
        <w:rPr>
          <w:sz w:val="28"/>
          <w:szCs w:val="28"/>
          <w:lang w:val="vi-VN"/>
        </w:rPr>
        <w:t>Tăng cường thực hiện các nhiệm vụ trong khuôn khổ hợp tác với các tổ chức quốc tế như Tổ chức hợp tác đường sắt quốc tế (OSJD), Tổ chức hàng không dân dụng quốc tế (ICAO), Tổ chức hàng hải quốc tế (IMO), thúc đẩy hợp tác, triển khai các hoạt động trong khuôn khổ hợp tác tiểu vùng Mê Công mở rộng (GMS), khuôn khổ hợp tác ASEAN, khuôn khổ hợp tác APEC, UNESCAP…</w:t>
      </w:r>
    </w:p>
    <w:p w14:paraId="78DF70D4" w14:textId="093D6E99" w:rsidR="00E4056A" w:rsidRPr="00BA32B0" w:rsidRDefault="00E4056A" w:rsidP="00202F34">
      <w:pPr>
        <w:pStyle w:val="Heading3"/>
        <w:keepNext w:val="0"/>
        <w:keepLines w:val="0"/>
        <w:widowControl w:val="0"/>
        <w:numPr>
          <w:ilvl w:val="0"/>
          <w:numId w:val="6"/>
        </w:numPr>
        <w:suppressAutoHyphens w:val="0"/>
        <w:spacing w:before="60" w:after="0" w:line="240" w:lineRule="auto"/>
        <w:ind w:left="0" w:firstLine="709"/>
        <w:rPr>
          <w:lang w:val="fr-FR"/>
        </w:rPr>
      </w:pPr>
      <w:r w:rsidRPr="00BA32B0">
        <w:rPr>
          <w:lang w:val="fr-FR"/>
        </w:rPr>
        <w:t>Công tác xây dựng Chính phủ điện tử, Chính phủ số</w:t>
      </w:r>
    </w:p>
    <w:p w14:paraId="2EF869FB" w14:textId="77777777" w:rsidR="00E4056A" w:rsidRPr="00BA32B0" w:rsidRDefault="00E4056A" w:rsidP="00202F34">
      <w:pPr>
        <w:spacing w:before="60"/>
        <w:ind w:firstLine="720"/>
        <w:jc w:val="both"/>
        <w:rPr>
          <w:color w:val="000000"/>
          <w:sz w:val="28"/>
          <w:szCs w:val="28"/>
          <w:lang w:val="vi-VN"/>
        </w:rPr>
      </w:pPr>
      <w:r w:rsidRPr="00BA32B0">
        <w:rPr>
          <w:color w:val="000000"/>
          <w:sz w:val="28"/>
          <w:szCs w:val="28"/>
          <w:lang w:val="vi-VN"/>
        </w:rPr>
        <w:t>Tập trung triển khai hiệu quả các nhiệm vụ được giao tại Chương trình</w:t>
      </w:r>
      <w:r w:rsidRPr="00BA32B0">
        <w:rPr>
          <w:color w:val="000000"/>
          <w:sz w:val="28"/>
          <w:szCs w:val="28"/>
          <w:highlight w:val="green"/>
          <w:lang w:val="vi-VN"/>
        </w:rPr>
        <w:t xml:space="preserve"> </w:t>
      </w:r>
      <w:r w:rsidRPr="00BA32B0">
        <w:rPr>
          <w:color w:val="000000"/>
          <w:sz w:val="28"/>
          <w:szCs w:val="28"/>
          <w:lang w:val="vi-VN"/>
        </w:rPr>
        <w:t>chuyển đổi số quốc gia, Chiến lược phát triển Chính phủ điện tử hướng tối Chính phủ số, Chiến lược dữ liệu quốc gia. Trong đó, chuyển đổi số toàn diện việc thực hiện thủ tục hành chính, nhất là hoạt động cấp phép, chuyển mạnh sang cấp phép tự động dựa trên ứng dụng công nghệ, dữ liệu số; đổi mới toàn diện và cung cấp dịch vụ công trực tuyến mức độ cao, không phụ thuộc vào địa giới hành chính, tiến tới cung cấp toàn bộ dịch vụ công trực tuyến toàn trình.</w:t>
      </w:r>
    </w:p>
    <w:p w14:paraId="0B068A7E" w14:textId="0AEAC3E3" w:rsidR="00E4056A" w:rsidRDefault="00E4056A" w:rsidP="00202F34">
      <w:pPr>
        <w:spacing w:before="60"/>
        <w:ind w:firstLine="720"/>
        <w:jc w:val="both"/>
        <w:rPr>
          <w:color w:val="000000"/>
          <w:sz w:val="28"/>
          <w:szCs w:val="28"/>
          <w:lang w:val="vi-VN"/>
        </w:rPr>
      </w:pPr>
      <w:r w:rsidRPr="00BA32B0">
        <w:rPr>
          <w:color w:val="000000"/>
          <w:sz w:val="28"/>
          <w:szCs w:val="28"/>
          <w:lang w:val="vi-VN"/>
        </w:rPr>
        <w:t xml:space="preserve">Hình thành được cơ sở hạ tầng dữ liệu của ngành giao thông vận tải trong đó có cơ sở dữ liệu nền tảng dùng chung được kết nối, tích hợp dữ liệu từ các hệ thống nghiệp vụ chuyên dùng nhằm cung cấp thông tin phục vụ quản lý, điều hành giao thông vận tải tới được người ra quyết định đầy đủ, kịp thời và chính xác. Phấn </w:t>
      </w:r>
      <w:r w:rsidRPr="00BA32B0">
        <w:rPr>
          <w:color w:val="000000"/>
          <w:sz w:val="28"/>
          <w:szCs w:val="28"/>
          <w:lang w:val="vi-VN"/>
        </w:rPr>
        <w:lastRenderedPageBreak/>
        <w:t>đấu 100% các hệ thống thông tin của Bộ Giao thông vận tải được bảo vệ 4 lớp theo Chỉ thị số 14/CT-TTg ngày 25/5/2018 của Thủ tướng Chính phủ.</w:t>
      </w:r>
    </w:p>
    <w:p w14:paraId="4807531C" w14:textId="3B93CCB1" w:rsidR="00F17A4A" w:rsidRPr="00BA32B0" w:rsidRDefault="00F17A4A" w:rsidP="00202F34">
      <w:pPr>
        <w:pStyle w:val="Heading3"/>
        <w:keepNext w:val="0"/>
        <w:keepLines w:val="0"/>
        <w:widowControl w:val="0"/>
        <w:numPr>
          <w:ilvl w:val="0"/>
          <w:numId w:val="6"/>
        </w:numPr>
        <w:suppressAutoHyphens w:val="0"/>
        <w:spacing w:before="60" w:after="0" w:line="240" w:lineRule="auto"/>
        <w:ind w:left="709" w:firstLine="0"/>
        <w:rPr>
          <w:lang w:val="nl-NL"/>
        </w:rPr>
      </w:pPr>
      <w:r w:rsidRPr="00BA32B0">
        <w:rPr>
          <w:lang w:val="nl-NL"/>
        </w:rPr>
        <w:t>Công tác sắp xếp, đổi mới doanh nghiệp</w:t>
      </w:r>
    </w:p>
    <w:p w14:paraId="1952B12C" w14:textId="129E26DC" w:rsidR="00E4056A" w:rsidRPr="00BA32B0" w:rsidRDefault="00E4056A" w:rsidP="00202F34">
      <w:pPr>
        <w:spacing w:before="60"/>
        <w:ind w:firstLine="720"/>
        <w:jc w:val="both"/>
        <w:rPr>
          <w:sz w:val="28"/>
          <w:szCs w:val="28"/>
          <w:lang w:val="de-DE"/>
        </w:rPr>
      </w:pPr>
      <w:r w:rsidRPr="00BA32B0">
        <w:rPr>
          <w:sz w:val="28"/>
          <w:szCs w:val="28"/>
          <w:lang w:val="de-DE"/>
        </w:rPr>
        <w:t>Tiếp tục chỉ đạo T</w:t>
      </w:r>
      <w:r w:rsidR="00B72482" w:rsidRPr="00BA32B0">
        <w:rPr>
          <w:sz w:val="28"/>
          <w:szCs w:val="28"/>
          <w:lang w:val="de-DE"/>
        </w:rPr>
        <w:t>ổng công ty</w:t>
      </w:r>
      <w:r w:rsidRPr="00BA32B0">
        <w:rPr>
          <w:sz w:val="28"/>
          <w:szCs w:val="28"/>
          <w:lang w:val="de-DE"/>
        </w:rPr>
        <w:t xml:space="preserve"> công nghiệp tàu thủy Việt Nam (SBIC) triển khai thực hiện Nghị quyết 220/NQ-CP của Chính phủ và Quyết định số 136/QĐ-BGTVT ngày 07/2/2024 của Bộ GTVT về thực hiện xử lý SBIC. Kiểm tra, đôn đốc các doanh nghiệp thuộc Bộ thực hiện đề án cơ cấu lại đến hết năm 2025 đã được Bộ phê duyệt. Tập trung xử lý các doanh nghiệp: VINAWACO, TRADEVICO, DAMCO… theo kế hoạch. </w:t>
      </w:r>
    </w:p>
    <w:p w14:paraId="1463A846" w14:textId="77777777" w:rsidR="00E4056A" w:rsidRPr="00BA32B0" w:rsidRDefault="00E4056A" w:rsidP="00202F34">
      <w:pPr>
        <w:spacing w:before="60"/>
        <w:ind w:firstLine="720"/>
        <w:jc w:val="both"/>
        <w:rPr>
          <w:sz w:val="28"/>
          <w:szCs w:val="28"/>
          <w:lang w:val="de-DE"/>
        </w:rPr>
      </w:pPr>
      <w:r w:rsidRPr="00BA32B0">
        <w:rPr>
          <w:sz w:val="28"/>
          <w:szCs w:val="28"/>
          <w:lang w:val="de-DE"/>
        </w:rPr>
        <w:t xml:space="preserve">Ban hành quyết định phê duyệt Kế hoạch sản xuất kinh doanh, Kế hoạch đầu tư phát triển năm 2025 của các doanh nghiệp thuộc Bộ. Triển khai yêu cầu các doanh nghiệp việc lập, trình Chiến lược, Kế hoạch sản xuất kinh doanh, Kế hoạch đầu tư phát triển giai đoạn 2026-2030; đề án cơ cấu lại doanh nghiệp giai đoạn 2026-2030. </w:t>
      </w:r>
    </w:p>
    <w:p w14:paraId="4E3B3D40" w14:textId="77777777" w:rsidR="00E4056A" w:rsidRPr="00BA32B0" w:rsidRDefault="00E4056A" w:rsidP="00202F34">
      <w:pPr>
        <w:spacing w:before="60"/>
        <w:ind w:firstLine="720"/>
        <w:jc w:val="both"/>
        <w:rPr>
          <w:sz w:val="28"/>
          <w:szCs w:val="28"/>
          <w:lang w:val="de-DE"/>
        </w:rPr>
      </w:pPr>
      <w:r w:rsidRPr="00BA32B0">
        <w:rPr>
          <w:sz w:val="28"/>
          <w:szCs w:val="28"/>
          <w:lang w:val="de-DE"/>
        </w:rPr>
        <w:t xml:space="preserve">Tiếp tục rà soát, phối hợp với các doanh nghiệp, cơ quan, đơn vị có liên quan thực hiện các Kết luận của Ủy ban KTTW, Thanh tra Chính phủ và Thanh tra các bộ, ngành, Kiểm toán nhà nước liên quan đến quản lý, sử dụng vốn và tài sản nhà nước đầu tư tại DN, sắp xếp và CPH doanh nghiệp thuộc Bộ các giai đoạn trước đây. Trọng tâm là Kết luận Thanh tra số 419/KL-TTCP ngày 13/11/2024. </w:t>
      </w:r>
    </w:p>
    <w:p w14:paraId="51A9A674" w14:textId="219041E5" w:rsidR="00E4056A" w:rsidRPr="00BA32B0" w:rsidRDefault="00E4056A" w:rsidP="00202F34">
      <w:pPr>
        <w:pStyle w:val="Heading3"/>
        <w:keepNext w:val="0"/>
        <w:keepLines w:val="0"/>
        <w:widowControl w:val="0"/>
        <w:numPr>
          <w:ilvl w:val="0"/>
          <w:numId w:val="6"/>
        </w:numPr>
        <w:suppressAutoHyphens w:val="0"/>
        <w:spacing w:before="60" w:after="0" w:line="240" w:lineRule="auto"/>
        <w:ind w:left="0" w:firstLine="709"/>
        <w:rPr>
          <w:lang w:val="de-DE"/>
        </w:rPr>
      </w:pPr>
      <w:r w:rsidRPr="00BA32B0">
        <w:rPr>
          <w:lang w:val="de-DE"/>
        </w:rPr>
        <w:t>Công tác thanh tra, kiểm tra; phòng, chống tham nhũng, tiêu cực</w:t>
      </w:r>
      <w:r w:rsidR="00F17A4A" w:rsidRPr="00BA32B0">
        <w:rPr>
          <w:lang w:val="de-DE"/>
        </w:rPr>
        <w:t>, lãng phí</w:t>
      </w:r>
    </w:p>
    <w:p w14:paraId="746380B0" w14:textId="77777777" w:rsidR="00E4056A" w:rsidRPr="00BA32B0" w:rsidRDefault="00E4056A" w:rsidP="00202F34">
      <w:pPr>
        <w:spacing w:before="60"/>
        <w:ind w:firstLine="720"/>
        <w:jc w:val="both"/>
        <w:rPr>
          <w:sz w:val="28"/>
          <w:szCs w:val="28"/>
          <w:lang w:val="nl-NL"/>
        </w:rPr>
      </w:pPr>
      <w:r w:rsidRPr="00BA32B0">
        <w:rPr>
          <w:sz w:val="28"/>
          <w:szCs w:val="28"/>
          <w:lang w:val="nl-NL"/>
        </w:rPr>
        <w:t>Thực hiện nghiêm công tác phòng, chống lãng phí, đưa thực hành tiết kiệm, chống lãng phí trở thành tự giác, tự nguyện; xử lý nghiêm cá nhân, tập thể gây thất thoát, lãng phí tài sản công. Rà soát, kiểm điểm tình hình, tiến độ thực hiện từng nội dung để giải quyết từng việc, từng vấn đề cụ thể nhằm đảm bảo chất lượng, tiến độ triển khai theo đúng Kế hoạch, đúng tinh thần chỉ đạo của Chính phủ, Thủ tướng Chính phủ. Trong đó, yêu cầu các cơ quan, đơn vị đặc biệt là người đứng đầu phải tập trung, phát huy tinh thần trách nhiệm cao nhất, chủ động đôn đốc, tổ chức thực hiện nhiệm vụ, tháo gỡ mọi khó khăn vướng mắc theo thẩm quyền; kịp thời báo cáo Bộ những vấn đề vượt thẩm quyền. Tuyệt đối không để tình trạng đùn đẩy, né tránh trách nhiệm.</w:t>
      </w:r>
    </w:p>
    <w:p w14:paraId="284CC3E5" w14:textId="77777777" w:rsidR="00E4056A" w:rsidRPr="00A426F6" w:rsidRDefault="00E4056A" w:rsidP="00202F34">
      <w:pPr>
        <w:spacing w:before="60"/>
        <w:ind w:firstLine="720"/>
        <w:jc w:val="both"/>
        <w:rPr>
          <w:spacing w:val="-2"/>
          <w:sz w:val="28"/>
          <w:szCs w:val="28"/>
          <w:lang w:val="nl-NL"/>
        </w:rPr>
      </w:pPr>
      <w:r w:rsidRPr="00A426F6">
        <w:rPr>
          <w:spacing w:val="-2"/>
          <w:sz w:val="28"/>
          <w:szCs w:val="28"/>
          <w:lang w:val="nl-NL"/>
        </w:rPr>
        <w:t>Thanh tra, kiểm tra có trọng tâm, trọng điểm, toàn diện, tập trung những lĩnh vực, khu vực dễ phát sinh, tiềm ẩn tham nhũng, tiêu cực, phát sinh nhiều đơn thư khiếu nại, tố cáo, dư luận xã hội quan tâm hoặc cần tăng cường quản lý nhà nước; trong đó, tăng cường thanh tra công tác phòng, chống tham nhũng, tiêu cực, lãng phí; thanh tra, kiểm tra đột xuất nhằm phòng ngừa, ngăn chặn từ sớm, từ xa hành vi vi phạm pháp luật. Tập trung giải quyết khiếu nại, tố cáo theo thẩm quyền; chú trọng tăng cường phối hợp giữa các cơ quan, đơn vị trong tiếp công dân, giải quyết khiếu nại, tố cáo tạo sự thống nhất trong quá trình xem xét, giải quyết đối với những vụ việc phức tạp, đông người hoặc liên quan đến nhân sự bầu cử đại hội Đảng các cấp.</w:t>
      </w:r>
    </w:p>
    <w:p w14:paraId="2403E7A8" w14:textId="4F0EAA82" w:rsidR="00E4056A" w:rsidRPr="00BA32B0" w:rsidRDefault="00E4056A" w:rsidP="00202F34">
      <w:pPr>
        <w:spacing w:before="60"/>
        <w:ind w:firstLine="720"/>
        <w:jc w:val="both"/>
        <w:rPr>
          <w:sz w:val="28"/>
          <w:szCs w:val="28"/>
          <w:lang w:val="nl-NL"/>
        </w:rPr>
      </w:pPr>
      <w:r w:rsidRPr="00BA32B0">
        <w:rPr>
          <w:sz w:val="28"/>
          <w:szCs w:val="28"/>
          <w:lang w:val="nl-NL"/>
        </w:rPr>
        <w:t xml:space="preserve">Tập trung thực hiện có hiệu quả Đề án “Nâng cao hiệu lực, hiệu quả phòng chống tham nhũng, tiêu cực giai đoạn 2022-2025 và định hướng đến năm 2030 của Bộ GTVT”; kiểm soát tài sản, thu nhập của người có nghĩa vụ kê khai, nhất là </w:t>
      </w:r>
      <w:r w:rsidRPr="00BA32B0">
        <w:rPr>
          <w:sz w:val="28"/>
          <w:szCs w:val="28"/>
          <w:lang w:val="nl-NL"/>
        </w:rPr>
        <w:lastRenderedPageBreak/>
        <w:t xml:space="preserve">người đứng đầu cơ quan, đơn vị; công khai, minh bạch về tổ chức và hoạt động … tập trung xử lý nghiêm, ngăn chặn có hiệu quả tình trạng nhũng nhiễu, gây phiền hà cho người dân và doanh nghiệp trong giải quyết công việc, dịch vụ công. Tăng cường tuyên truyền, phổ biến giáo dục các quy định của Đảng, pháp luật của nhà nước trong phòng, chống tham nhũng, tiêu cực và tội phạm nhằm nâng cao nhận thức, trách nhiệm của người đứng đầu, công chức, viên chức, người lao động ngành GTVT trong thực hiện nhiệm vụ. </w:t>
      </w:r>
    </w:p>
    <w:p w14:paraId="2691B834" w14:textId="2ED87B5D" w:rsidR="00F17A4A" w:rsidRPr="00BA32B0" w:rsidRDefault="00233D76" w:rsidP="00202F34">
      <w:pPr>
        <w:spacing w:before="60"/>
        <w:ind w:firstLine="720"/>
        <w:jc w:val="both"/>
        <w:rPr>
          <w:sz w:val="28"/>
          <w:szCs w:val="28"/>
          <w:lang w:val="nl-NL"/>
        </w:rPr>
      </w:pPr>
      <w:r w:rsidRPr="00BA32B0">
        <w:rPr>
          <w:sz w:val="28"/>
          <w:szCs w:val="28"/>
          <w:lang w:val="nl-NL"/>
        </w:rPr>
        <w:t xml:space="preserve">Tập trung rà soát, tổng hợp báo cáo các dự án dừng thi công, chậm tiến độ, đề xuất giải pháp để giải quyết dứt điểm, khẩn trương triển khai, hoàn thành, đưa vào sử dụng chống lãng phí, thất thoát các công trình, dự án do Bộ Giao thông vận tải là cấp quyết định đầu tư. </w:t>
      </w:r>
      <w:r w:rsidR="00F17A4A" w:rsidRPr="00BA32B0">
        <w:rPr>
          <w:sz w:val="28"/>
          <w:szCs w:val="28"/>
          <w:lang w:val="nl-NL"/>
        </w:rPr>
        <w:t>Tăng cường kỷ luật, kỷ cương tài chính - ngân sách nhà nước; quản lý thu, chi ngân sách nhà nước chặt chẽ theo đúng quy định. Điều hành chi ngân sách nhà nước tiết kiệm, hiệu quả, theo dự toán giao, nhất là công tác quản lý, điều hành chi nguồn vốn sự nghiệp kinh tế đảm bảo phát huy tối đa công năng kết cấu tài sản hạ tầng. Xây dựng, ban hành và tổ chức thực hiện hiệu quả Chương trình tổng thể thực hành tiết kiệm, chống lãng phí năm 2025 với mục tiêu thực hiện đồng bộ, có hiệu quả các nhiệm vụ, giải pháp trong mọi lĩnh vực quản lý của ngành GTVT.</w:t>
      </w:r>
    </w:p>
    <w:p w14:paraId="44DAEC1A" w14:textId="3EE97FB7" w:rsidR="00E4056A" w:rsidRPr="00BA32B0" w:rsidRDefault="00286037" w:rsidP="00202F34">
      <w:pPr>
        <w:pStyle w:val="Heading3"/>
        <w:keepNext w:val="0"/>
        <w:keepLines w:val="0"/>
        <w:widowControl w:val="0"/>
        <w:numPr>
          <w:ilvl w:val="0"/>
          <w:numId w:val="6"/>
        </w:numPr>
        <w:suppressAutoHyphens w:val="0"/>
        <w:spacing w:before="60" w:after="0" w:line="240" w:lineRule="auto"/>
        <w:ind w:left="0" w:firstLine="709"/>
      </w:pPr>
      <w:r w:rsidRPr="00BA32B0">
        <w:t>N</w:t>
      </w:r>
      <w:r w:rsidR="00160C62" w:rsidRPr="00BA32B0">
        <w:t xml:space="preserve">hiệm vụ </w:t>
      </w:r>
      <w:r w:rsidR="00E4056A" w:rsidRPr="00BA32B0">
        <w:t>trọng tâm khác</w:t>
      </w:r>
    </w:p>
    <w:p w14:paraId="1DA073A5" w14:textId="77777777" w:rsidR="00E4056A" w:rsidRPr="00BA32B0" w:rsidRDefault="00E4056A" w:rsidP="00202F34">
      <w:pPr>
        <w:widowControl w:val="0"/>
        <w:spacing w:before="60"/>
        <w:ind w:firstLine="720"/>
        <w:jc w:val="both"/>
        <w:rPr>
          <w:sz w:val="28"/>
          <w:szCs w:val="28"/>
          <w:lang w:val="de-DE"/>
        </w:rPr>
      </w:pPr>
      <w:r w:rsidRPr="00BA32B0">
        <w:rPr>
          <w:sz w:val="28"/>
          <w:szCs w:val="28"/>
          <w:lang w:val="de-DE"/>
        </w:rPr>
        <w:t>Tăng cường, nâng cao hơn nữa hiệu quả công tác lãnh đạo, quản lý của các cấp ủy đảng trên tất cả các mặt công tác, nhất là công tác giáo dục chính trị, tư tưởng, nâng cao tinh thần trách nhiệm, giữ gìn phẩm chất, đạo đức của cán bộ, công chức, viên chức, đảng viên.</w:t>
      </w:r>
    </w:p>
    <w:p w14:paraId="2F813E62" w14:textId="4A6360CB" w:rsidR="00E4056A" w:rsidRPr="00BA32B0" w:rsidRDefault="00202F34" w:rsidP="00202F34">
      <w:pPr>
        <w:widowControl w:val="0"/>
        <w:spacing w:before="60"/>
        <w:ind w:firstLine="720"/>
        <w:jc w:val="both"/>
        <w:rPr>
          <w:sz w:val="28"/>
          <w:szCs w:val="28"/>
          <w:lang w:val="de-DE"/>
        </w:rPr>
      </w:pPr>
      <w:r w:rsidRPr="00BA32B0">
        <w:rPr>
          <w:sz w:val="28"/>
          <w:szCs w:val="28"/>
          <w:lang w:val="de-DE"/>
        </w:rPr>
        <w:t>T</w:t>
      </w:r>
      <w:r w:rsidR="00E4056A" w:rsidRPr="00BA32B0">
        <w:rPr>
          <w:sz w:val="28"/>
          <w:szCs w:val="28"/>
          <w:lang w:val="de-DE"/>
        </w:rPr>
        <w:t>iếp tục quan tâm, chăm lo đời sống, bảo đảm việc làm cho người lao động; đẩy mạnh các phong trào thi đua, các hoạt động xã hội - từ thiện, nhất là công tác tri ân, đền ơn - đáp nghĩa.</w:t>
      </w:r>
    </w:p>
    <w:p w14:paraId="3B7AC62C" w14:textId="0C430D59" w:rsidR="00027E19" w:rsidRPr="00BA32B0" w:rsidRDefault="00E4056A" w:rsidP="00202F34">
      <w:pPr>
        <w:spacing w:before="60"/>
        <w:ind w:firstLine="720"/>
        <w:jc w:val="both"/>
        <w:rPr>
          <w:color w:val="000000" w:themeColor="text1"/>
          <w:sz w:val="28"/>
          <w:szCs w:val="28"/>
          <w:lang w:val="pl-PL"/>
        </w:rPr>
        <w:sectPr w:rsidR="00027E19" w:rsidRPr="00BA32B0" w:rsidSect="00685AC4">
          <w:endnotePr>
            <w:numFmt w:val="decimal"/>
          </w:endnotePr>
          <w:pgSz w:w="11907" w:h="16840" w:code="9"/>
          <w:pgMar w:top="1134" w:right="1134" w:bottom="1134" w:left="1588" w:header="720" w:footer="284" w:gutter="0"/>
          <w:cols w:space="720"/>
          <w:titlePg/>
          <w:docGrid w:linePitch="360"/>
        </w:sectPr>
      </w:pPr>
      <w:r w:rsidRPr="00BA32B0">
        <w:rPr>
          <w:sz w:val="28"/>
          <w:szCs w:val="28"/>
          <w:lang w:val="de-DE"/>
        </w:rPr>
        <w:t>Ngoài các nhiệm vụ trọng tâm nói trên, cấp ủy đảng, thủ trưởng các cơ quan, đơn vị phải tăng cường công tác chỉ đạo, điều hành; phối hợp chặt chẽ với các Ban, Bộ, ngành, địa phương, các tổ chức xã hội, cơ quan, đơn vị, doanh nghiệp liên quan, tổ chức thực hiện một cách đồng bộ các nhiệm vụ công tác khác trên cơ sở bám sát các Nghị quyết, chủ trương, chỉ đạo của Đảng, Nhà nước; các Nghị quyết, chỉ đạo của Ban Cán sự đảng, Đảng ủy Bộ, lãnh đạo Bộ; chương trình công tác của Chính phủ, của Bộ cũng như kế hoạch năm 2025, giai đoạn 2021 - 2025 đã được Bộ GTVT thông qua trong từng lĩnh vực.</w:t>
      </w:r>
    </w:p>
    <w:p w14:paraId="51EE0462" w14:textId="77777777" w:rsidR="000D276D" w:rsidRPr="00BA32B0" w:rsidRDefault="003A5AA3" w:rsidP="001838C7">
      <w:pPr>
        <w:pStyle w:val="Heading1"/>
        <w:spacing w:after="0" w:line="240" w:lineRule="auto"/>
        <w:ind w:firstLine="720"/>
        <w:rPr>
          <w:lang w:val="pl-PL"/>
        </w:rPr>
      </w:pPr>
      <w:r w:rsidRPr="00BA32B0">
        <w:rPr>
          <w:lang w:val="pl-PL"/>
        </w:rPr>
        <w:lastRenderedPageBreak/>
        <w:t>Phần thứ tư</w:t>
      </w:r>
    </w:p>
    <w:p w14:paraId="332B09A8" w14:textId="6707648C" w:rsidR="00C1245C" w:rsidRPr="00BA32B0" w:rsidRDefault="000D276D" w:rsidP="001838C7">
      <w:pPr>
        <w:widowControl w:val="0"/>
        <w:spacing w:before="120"/>
        <w:ind w:firstLine="720"/>
        <w:jc w:val="center"/>
        <w:rPr>
          <w:b/>
          <w:color w:val="000000" w:themeColor="text1"/>
          <w:sz w:val="28"/>
          <w:szCs w:val="28"/>
          <w:lang w:val="pl-PL"/>
        </w:rPr>
      </w:pPr>
      <w:r w:rsidRPr="00BA32B0">
        <w:rPr>
          <w:b/>
          <w:color w:val="000000" w:themeColor="text1"/>
          <w:sz w:val="28"/>
          <w:szCs w:val="28"/>
          <w:lang w:val="pl-PL"/>
        </w:rPr>
        <w:t>MỘT SỐ ĐỀ XUẤT, KIẾN NGHỊ</w:t>
      </w:r>
      <w:r w:rsidR="009E7F57" w:rsidRPr="00BA32B0">
        <w:rPr>
          <w:b/>
          <w:color w:val="000000" w:themeColor="text1"/>
          <w:sz w:val="28"/>
          <w:szCs w:val="28"/>
          <w:lang w:val="pl-PL"/>
        </w:rPr>
        <w:t xml:space="preserve"> VỚI CHÍNH PHỦ,</w:t>
      </w:r>
    </w:p>
    <w:p w14:paraId="151E34A5" w14:textId="77777777" w:rsidR="000D276D" w:rsidRPr="00BA32B0" w:rsidRDefault="009E7F57" w:rsidP="001838C7">
      <w:pPr>
        <w:widowControl w:val="0"/>
        <w:spacing w:before="120"/>
        <w:ind w:firstLine="720"/>
        <w:jc w:val="center"/>
        <w:rPr>
          <w:b/>
          <w:color w:val="000000" w:themeColor="text1"/>
          <w:sz w:val="28"/>
          <w:szCs w:val="28"/>
          <w:lang w:val="pl-PL"/>
        </w:rPr>
      </w:pPr>
      <w:r w:rsidRPr="00BA32B0">
        <w:rPr>
          <w:b/>
          <w:color w:val="000000" w:themeColor="text1"/>
          <w:sz w:val="28"/>
          <w:szCs w:val="28"/>
          <w:lang w:val="pl-PL"/>
        </w:rPr>
        <w:t>THỦ TƯỚNG CHÍNH PHỦ</w:t>
      </w:r>
    </w:p>
    <w:p w14:paraId="6B1CD64A" w14:textId="77777777" w:rsidR="00E4056A" w:rsidRPr="00BA32B0" w:rsidRDefault="00E4056A" w:rsidP="001838C7">
      <w:pPr>
        <w:spacing w:before="120"/>
        <w:ind w:firstLine="706"/>
        <w:jc w:val="both"/>
        <w:rPr>
          <w:sz w:val="28"/>
          <w:szCs w:val="28"/>
          <w:lang w:val="de-DE"/>
        </w:rPr>
      </w:pPr>
    </w:p>
    <w:p w14:paraId="168EEED9" w14:textId="598F5781" w:rsidR="00E4056A" w:rsidRPr="00BA32B0" w:rsidRDefault="00E4056A" w:rsidP="00614CA1">
      <w:pPr>
        <w:spacing w:before="120"/>
        <w:ind w:firstLine="720"/>
        <w:jc w:val="both"/>
        <w:rPr>
          <w:sz w:val="28"/>
          <w:szCs w:val="28"/>
          <w:lang w:val="de-DE"/>
        </w:rPr>
      </w:pPr>
      <w:r w:rsidRPr="00BA32B0">
        <w:rPr>
          <w:sz w:val="28"/>
          <w:szCs w:val="28"/>
          <w:lang w:val="de-DE"/>
        </w:rPr>
        <w:t>Để tiếp tục thực hiện thành công các nhiệm vụ đề ra trong năm 2025 và kế hoạch giai đoạn 2021 - 2025, Bộ GTVT kiến nghị Chính phủ, Thủ tướng Chính phủ chỉ đạo các bộ, ngành Trung ương và các địa phương tiếp tục đồng hành, hỗ trợ ngành Giao thông vận tải:</w:t>
      </w:r>
    </w:p>
    <w:p w14:paraId="130290DC" w14:textId="78C4FB9C" w:rsidR="002828B9" w:rsidRPr="00BA32B0" w:rsidRDefault="00E4056A" w:rsidP="00614CA1">
      <w:pPr>
        <w:spacing w:before="120"/>
        <w:ind w:firstLine="720"/>
        <w:jc w:val="both"/>
        <w:rPr>
          <w:bCs/>
          <w:color w:val="000000"/>
          <w:sz w:val="28"/>
          <w:szCs w:val="28"/>
          <w:lang w:val="de-DE"/>
        </w:rPr>
      </w:pPr>
      <w:r w:rsidRPr="00BA32B0">
        <w:rPr>
          <w:b/>
          <w:sz w:val="28"/>
          <w:szCs w:val="28"/>
          <w:lang w:val="de-DE"/>
        </w:rPr>
        <w:t>1.</w:t>
      </w:r>
      <w:r w:rsidRPr="00BA32B0">
        <w:rPr>
          <w:sz w:val="28"/>
          <w:szCs w:val="28"/>
          <w:lang w:val="de-DE"/>
        </w:rPr>
        <w:t xml:space="preserve"> Kiến nghị Chính phủ, Thủ tướng Chính phủ tiếp tục quan tâm, lãnh đạo chỉ đạo</w:t>
      </w:r>
      <w:r w:rsidR="002828B9" w:rsidRPr="00BA32B0">
        <w:rPr>
          <w:sz w:val="28"/>
          <w:szCs w:val="28"/>
          <w:lang w:val="de-DE"/>
        </w:rPr>
        <w:t xml:space="preserve"> các Bộ, ngành, địa phương</w:t>
      </w:r>
      <w:r w:rsidRPr="00BA32B0">
        <w:rPr>
          <w:sz w:val="28"/>
          <w:szCs w:val="28"/>
          <w:lang w:val="de-DE"/>
        </w:rPr>
        <w:t xml:space="preserve">, hỗ trợ Bộ GTVT thực hiện hiệu quả các nhiệm vụ chính trị của ngành; quan tâm tháo gỡ những khó khăn, vướng mắc, </w:t>
      </w:r>
      <w:r w:rsidRPr="00BA32B0">
        <w:rPr>
          <w:bCs/>
          <w:color w:val="000000"/>
          <w:sz w:val="28"/>
          <w:szCs w:val="28"/>
          <w:lang w:val="de-DE"/>
        </w:rPr>
        <w:t xml:space="preserve">nhất là trong công tác đầu tư phát triển kết cấu hạ tầng giao thông để </w:t>
      </w:r>
      <w:r w:rsidR="002828B9" w:rsidRPr="00BA32B0">
        <w:rPr>
          <w:bCs/>
          <w:color w:val="000000"/>
          <w:sz w:val="28"/>
          <w:szCs w:val="28"/>
          <w:lang w:val="de-DE"/>
        </w:rPr>
        <w:t>hoàn thành mục tiêu đưa vào khai thác 3000 km đường bộ cao tốc, cơ bản hoàn thành Dự án Cảng hàng không quốc tế Long Thành.</w:t>
      </w:r>
    </w:p>
    <w:p w14:paraId="0099694C" w14:textId="77777777" w:rsidR="00E4056A" w:rsidRPr="00BA32B0" w:rsidRDefault="00E4056A" w:rsidP="00614CA1">
      <w:pPr>
        <w:spacing w:before="120"/>
        <w:ind w:firstLine="720"/>
        <w:jc w:val="both"/>
        <w:rPr>
          <w:sz w:val="28"/>
          <w:szCs w:val="28"/>
          <w:lang w:val="de-DE"/>
        </w:rPr>
      </w:pPr>
      <w:r w:rsidRPr="00BA32B0">
        <w:rPr>
          <w:b/>
          <w:sz w:val="28"/>
          <w:szCs w:val="28"/>
          <w:lang w:val="de-DE"/>
        </w:rPr>
        <w:t>2.</w:t>
      </w:r>
      <w:r w:rsidRPr="00BA32B0">
        <w:rPr>
          <w:sz w:val="28"/>
          <w:szCs w:val="28"/>
          <w:lang w:val="de-DE"/>
        </w:rPr>
        <w:t xml:space="preserve"> Đề nghị các Bộ, ngành trung ương tiếp tục quan tâm phối hợp, hỗ trợ Bộ GTVT trong thực hiện các nhiệm vụ thuộc chức năng quản lý nhà nước của ngành; phối hợp xây dựng, tham mưu Chính phủ và các cấp có thẩm quyền xem xét, ban hành những cơ chế đột phá để thu hút hiệu quả nguồn lực ngoài ngân sách trong đầu tư và bảo trì kết cấu hạ tầng giao thông. </w:t>
      </w:r>
    </w:p>
    <w:p w14:paraId="18692815" w14:textId="77777777" w:rsidR="00E4056A" w:rsidRPr="00BA32B0" w:rsidRDefault="00E4056A" w:rsidP="00614CA1">
      <w:pPr>
        <w:spacing w:before="120"/>
        <w:ind w:firstLine="720"/>
        <w:jc w:val="both"/>
        <w:rPr>
          <w:bCs/>
          <w:color w:val="000000"/>
          <w:sz w:val="28"/>
          <w:szCs w:val="28"/>
          <w:lang w:val="de-DE"/>
        </w:rPr>
      </w:pPr>
      <w:r w:rsidRPr="00BA32B0">
        <w:rPr>
          <w:b/>
          <w:bCs/>
          <w:color w:val="000000"/>
          <w:sz w:val="28"/>
          <w:szCs w:val="28"/>
          <w:lang w:val="de-DE"/>
        </w:rPr>
        <w:t>3.</w:t>
      </w:r>
      <w:r w:rsidRPr="00BA32B0">
        <w:rPr>
          <w:bCs/>
          <w:color w:val="000000"/>
          <w:sz w:val="28"/>
          <w:szCs w:val="28"/>
          <w:lang w:val="de-DE"/>
        </w:rPr>
        <w:t xml:space="preserve"> Đề nghị các tỉnh, thành phố quan tâm, hỗ trợ Bộ GTVT trong công tác:</w:t>
      </w:r>
    </w:p>
    <w:p w14:paraId="15336C33" w14:textId="4AD29868" w:rsidR="00E4056A" w:rsidRPr="00BA32B0" w:rsidRDefault="00160C62" w:rsidP="00614CA1">
      <w:pPr>
        <w:spacing w:before="120"/>
        <w:ind w:firstLine="720"/>
        <w:jc w:val="both"/>
        <w:rPr>
          <w:bCs/>
          <w:color w:val="000000"/>
          <w:sz w:val="28"/>
          <w:szCs w:val="28"/>
          <w:lang w:val="de-DE"/>
        </w:rPr>
      </w:pPr>
      <w:r w:rsidRPr="00BA32B0">
        <w:rPr>
          <w:bCs/>
          <w:color w:val="000000"/>
          <w:sz w:val="28"/>
          <w:szCs w:val="28"/>
          <w:lang w:val="de-DE"/>
        </w:rPr>
        <w:t xml:space="preserve">- </w:t>
      </w:r>
      <w:r w:rsidR="00E4056A" w:rsidRPr="00BA32B0">
        <w:rPr>
          <w:bCs/>
          <w:color w:val="000000"/>
          <w:sz w:val="28"/>
          <w:szCs w:val="28"/>
          <w:lang w:val="de-DE"/>
        </w:rPr>
        <w:t xml:space="preserve">Tiếp tục chỉ đạo tháo gỡ khó khăn, vướng mắc trong công tác giải phóng mặt bằng, di dời hạ tầng kỹ thuật, giải quyết nguồn cung vật liệu đối với một số dự án còn lại để đẩy nhanh tiến độ triển khai thi công. </w:t>
      </w:r>
    </w:p>
    <w:p w14:paraId="70CA92D7" w14:textId="320C9523" w:rsidR="00E4056A" w:rsidRPr="00BA32B0" w:rsidRDefault="00160C62" w:rsidP="00614CA1">
      <w:pPr>
        <w:spacing w:before="120"/>
        <w:ind w:firstLine="720"/>
        <w:jc w:val="both"/>
        <w:rPr>
          <w:bCs/>
          <w:color w:val="000000"/>
          <w:sz w:val="28"/>
          <w:szCs w:val="28"/>
          <w:lang w:val="de-DE"/>
        </w:rPr>
      </w:pPr>
      <w:r w:rsidRPr="00BA32B0">
        <w:rPr>
          <w:bCs/>
          <w:color w:val="000000"/>
          <w:sz w:val="28"/>
          <w:szCs w:val="28"/>
          <w:lang w:val="de-DE"/>
        </w:rPr>
        <w:t xml:space="preserve">- </w:t>
      </w:r>
      <w:r w:rsidR="00E4056A" w:rsidRPr="00BA32B0">
        <w:rPr>
          <w:bCs/>
          <w:color w:val="000000"/>
          <w:sz w:val="28"/>
          <w:szCs w:val="28"/>
          <w:lang w:val="de-DE"/>
        </w:rPr>
        <w:t>Chỉ đạo các cơ quan chức năng của địa phương tăng cường triển khai các giải pháp bảo đảm trật tự, an toàn giao thông, kiểm soát tải trọng phương tiện, chuẩn bị các phương án phục vụ nhu cầu đi lại của nhân dân trong dịp Lễ, Tết và mùa Lễ hội xuân 2025; đồng thời, tăng cường các biện pháp quản lý, bảo vệ kết cấu hạ tầng giao thông.</w:t>
      </w:r>
    </w:p>
    <w:p w14:paraId="26702E0B" w14:textId="3EF64311" w:rsidR="00E4056A" w:rsidRPr="00BA32B0" w:rsidRDefault="00160C62" w:rsidP="00614CA1">
      <w:pPr>
        <w:spacing w:before="120"/>
        <w:ind w:firstLine="720"/>
        <w:jc w:val="both"/>
        <w:rPr>
          <w:sz w:val="28"/>
          <w:szCs w:val="28"/>
          <w:lang w:val="es-ES"/>
        </w:rPr>
      </w:pPr>
      <w:r w:rsidRPr="00BA32B0">
        <w:rPr>
          <w:sz w:val="28"/>
          <w:szCs w:val="28"/>
          <w:lang w:val="es-ES"/>
        </w:rPr>
        <w:t xml:space="preserve">- </w:t>
      </w:r>
      <w:r w:rsidR="00E4056A" w:rsidRPr="00BA32B0">
        <w:rPr>
          <w:sz w:val="28"/>
          <w:szCs w:val="28"/>
          <w:lang w:val="es-ES"/>
        </w:rPr>
        <w:t>Phối hợp với Bộ GTVT và các Bộ, ngành liên quan để đẩy mạnh hơn nữa công tác quản lý nhà nước trong lĩnh vực GTVT đã được phân cấp, phân quyền cho các địa phương theo chủ trương, định hướng của Đảng, Nhà nước./.</w:t>
      </w:r>
    </w:p>
    <w:p w14:paraId="1A59A868" w14:textId="77777777" w:rsidR="008E6ACB" w:rsidRPr="00BA32B0" w:rsidRDefault="008E6ACB" w:rsidP="0099060A">
      <w:pPr>
        <w:widowControl w:val="0"/>
        <w:spacing w:before="120" w:after="120" w:line="360" w:lineRule="atLeast"/>
        <w:ind w:firstLine="720"/>
        <w:jc w:val="both"/>
        <w:rPr>
          <w:bCs/>
          <w:color w:val="000000" w:themeColor="text1"/>
          <w:sz w:val="28"/>
          <w:szCs w:val="28"/>
          <w:lang w:val="es-ES"/>
        </w:rPr>
        <w:sectPr w:rsidR="008E6ACB" w:rsidRPr="00BA32B0" w:rsidSect="00DF76A1">
          <w:endnotePr>
            <w:numFmt w:val="decimal"/>
          </w:endnotePr>
          <w:pgSz w:w="11907" w:h="16840" w:code="9"/>
          <w:pgMar w:top="1134" w:right="1134" w:bottom="1134" w:left="1701" w:header="720" w:footer="284" w:gutter="0"/>
          <w:cols w:space="720"/>
          <w:docGrid w:linePitch="360"/>
        </w:sectPr>
      </w:pPr>
    </w:p>
    <w:p w14:paraId="5856E366" w14:textId="39D792AA" w:rsidR="008E6ACB" w:rsidRPr="00BA32B0" w:rsidRDefault="008E6ACB" w:rsidP="008E6ACB">
      <w:pPr>
        <w:pStyle w:val="Heading1"/>
        <w:spacing w:before="0" w:after="0" w:line="240" w:lineRule="auto"/>
        <w:ind w:firstLine="720"/>
        <w:rPr>
          <w:lang w:val="pl-PL"/>
        </w:rPr>
      </w:pPr>
      <w:r w:rsidRPr="00BA32B0">
        <w:rPr>
          <w:lang w:val="pl-PL"/>
        </w:rPr>
        <w:lastRenderedPageBreak/>
        <w:t>Phụ lục 1</w:t>
      </w:r>
    </w:p>
    <w:p w14:paraId="185E97B9" w14:textId="5B7A7D25" w:rsidR="008E6ACB" w:rsidRPr="00BA32B0" w:rsidRDefault="008E6ACB" w:rsidP="008E6ACB">
      <w:pPr>
        <w:widowControl w:val="0"/>
        <w:ind w:firstLine="720"/>
        <w:jc w:val="center"/>
        <w:rPr>
          <w:bCs/>
          <w:color w:val="000000" w:themeColor="text1"/>
          <w:sz w:val="28"/>
          <w:szCs w:val="28"/>
          <w:lang w:val="es-ES"/>
        </w:rPr>
      </w:pPr>
      <w:r w:rsidRPr="00BA32B0">
        <w:rPr>
          <w:b/>
          <w:color w:val="000000" w:themeColor="text1"/>
          <w:sz w:val="28"/>
          <w:szCs w:val="28"/>
          <w:lang w:val="pl-PL"/>
        </w:rPr>
        <w:t>DANH MỤC CÁC DỰ ÁN GIAO THÔNG DỰ KIẾN KHỞI CÔNG NĂM 2025</w:t>
      </w:r>
    </w:p>
    <w:p w14:paraId="42D663C6" w14:textId="1A415002" w:rsidR="004B0AE8" w:rsidRPr="00A62B6B" w:rsidRDefault="008E6ACB" w:rsidP="008E6ACB">
      <w:pPr>
        <w:ind w:firstLine="720"/>
        <w:jc w:val="center"/>
        <w:rPr>
          <w:bCs/>
          <w:i/>
          <w:color w:val="000000"/>
          <w:sz w:val="28"/>
          <w:szCs w:val="28"/>
          <w:lang w:val="de-DE"/>
        </w:rPr>
      </w:pPr>
      <w:r w:rsidRPr="00A62B6B">
        <w:rPr>
          <w:bCs/>
          <w:i/>
          <w:color w:val="000000"/>
          <w:sz w:val="28"/>
          <w:szCs w:val="28"/>
          <w:lang w:val="de-DE"/>
        </w:rPr>
        <w:t>(Tổng số 19 dự án</w:t>
      </w:r>
      <w:r w:rsidR="00A62B6B">
        <w:rPr>
          <w:bCs/>
          <w:i/>
          <w:color w:val="000000"/>
          <w:sz w:val="28"/>
          <w:szCs w:val="28"/>
          <w:lang w:val="de-DE"/>
        </w:rPr>
        <w:t>/dự án thành phần</w:t>
      </w:r>
      <w:r w:rsidRPr="00A62B6B">
        <w:rPr>
          <w:bCs/>
          <w:i/>
          <w:color w:val="000000"/>
          <w:sz w:val="28"/>
          <w:szCs w:val="28"/>
          <w:lang w:val="de-DE"/>
        </w:rPr>
        <w:t>, trong đó 14</w:t>
      </w:r>
      <w:r w:rsidR="00A62B6B" w:rsidRPr="00A62B6B">
        <w:rPr>
          <w:bCs/>
          <w:i/>
          <w:color w:val="000000"/>
          <w:sz w:val="28"/>
          <w:szCs w:val="28"/>
          <w:lang w:val="de-DE"/>
        </w:rPr>
        <w:t xml:space="preserve"> dự án</w:t>
      </w:r>
      <w:r w:rsidRPr="00A62B6B">
        <w:rPr>
          <w:bCs/>
          <w:i/>
          <w:color w:val="000000"/>
          <w:sz w:val="28"/>
          <w:szCs w:val="28"/>
          <w:lang w:val="de-DE"/>
        </w:rPr>
        <w:t xml:space="preserve"> do Bộ GTVT làm cơ quan chủ quản)</w:t>
      </w:r>
    </w:p>
    <w:p w14:paraId="13966471" w14:textId="77777777" w:rsidR="00A62B6B" w:rsidRPr="00BA32B0" w:rsidRDefault="00A62B6B" w:rsidP="008E6ACB">
      <w:pPr>
        <w:ind w:firstLine="720"/>
        <w:jc w:val="center"/>
        <w:rPr>
          <w:bCs/>
          <w:color w:val="000000"/>
          <w:sz w:val="28"/>
          <w:szCs w:val="28"/>
          <w:lang w:val="de-DE"/>
        </w:rPr>
      </w:pPr>
    </w:p>
    <w:tbl>
      <w:tblPr>
        <w:tblW w:w="0" w:type="auto"/>
        <w:tblLook w:val="04A0" w:firstRow="1" w:lastRow="0" w:firstColumn="1" w:lastColumn="0" w:noHBand="0" w:noVBand="1"/>
      </w:tblPr>
      <w:tblGrid>
        <w:gridCol w:w="550"/>
        <w:gridCol w:w="3965"/>
        <w:gridCol w:w="1563"/>
        <w:gridCol w:w="1842"/>
        <w:gridCol w:w="1560"/>
        <w:gridCol w:w="1582"/>
        <w:gridCol w:w="1689"/>
        <w:gridCol w:w="1811"/>
      </w:tblGrid>
      <w:tr w:rsidR="008E6ACB" w:rsidRPr="00BA32B0" w14:paraId="3FEB8C9B" w14:textId="77777777" w:rsidTr="00A62B6B">
        <w:trPr>
          <w:trHeight w:val="36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7CFD2"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TT</w:t>
            </w:r>
          </w:p>
        </w:tc>
        <w:tc>
          <w:tcPr>
            <w:tcW w:w="3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C8F8B"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Tên dự án</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BA2D6"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Nguồn vốn</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2AF54"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Quyết định phê duyệt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CFD35"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Chiều dài (Km); thông số kỹ thuật</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AD655"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Cơ quan phê duyệt đầu tư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D734A"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Chủ đầu tư/Ban QLDA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CB3D4"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Dự án dự kiến khởi công năm 2025</w:t>
            </w:r>
          </w:p>
        </w:tc>
      </w:tr>
      <w:tr w:rsidR="008E6ACB" w:rsidRPr="00BA32B0" w14:paraId="61F92C65" w14:textId="77777777" w:rsidTr="00A62B6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DDFD0" w14:textId="77777777" w:rsidR="008E6ACB" w:rsidRPr="00A62B6B" w:rsidRDefault="008E6ACB" w:rsidP="008E6ACB">
            <w:pPr>
              <w:suppressAutoHyphens w:val="0"/>
              <w:rPr>
                <w:b/>
                <w:bCs/>
                <w:noProof w:val="0"/>
                <w:color w:val="000000" w:themeColor="text1"/>
                <w:sz w:val="25"/>
                <w:szCs w:val="25"/>
                <w:lang w:eastAsia="en-US"/>
              </w:rPr>
            </w:pPr>
          </w:p>
        </w:tc>
        <w:tc>
          <w:tcPr>
            <w:tcW w:w="3965" w:type="dxa"/>
            <w:vMerge/>
            <w:tcBorders>
              <w:top w:val="single" w:sz="4" w:space="0" w:color="auto"/>
              <w:left w:val="single" w:sz="4" w:space="0" w:color="auto"/>
              <w:bottom w:val="single" w:sz="4" w:space="0" w:color="auto"/>
              <w:right w:val="single" w:sz="4" w:space="0" w:color="auto"/>
            </w:tcBorders>
            <w:vAlign w:val="center"/>
            <w:hideMark/>
          </w:tcPr>
          <w:p w14:paraId="5A000FAB" w14:textId="77777777" w:rsidR="008E6ACB" w:rsidRPr="00A62B6B" w:rsidRDefault="008E6ACB" w:rsidP="008E6ACB">
            <w:pPr>
              <w:suppressAutoHyphens w:val="0"/>
              <w:rPr>
                <w:b/>
                <w:bCs/>
                <w:noProof w:val="0"/>
                <w:color w:val="000000" w:themeColor="text1"/>
                <w:sz w:val="25"/>
                <w:szCs w:val="25"/>
                <w:lang w:eastAsia="en-US"/>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4F65FC8B" w14:textId="77777777" w:rsidR="008E6ACB" w:rsidRPr="00A62B6B" w:rsidRDefault="008E6ACB" w:rsidP="008E6ACB">
            <w:pPr>
              <w:suppressAutoHyphens w:val="0"/>
              <w:rPr>
                <w:b/>
                <w:bCs/>
                <w:noProof w:val="0"/>
                <w:color w:val="000000" w:themeColor="text1"/>
                <w:sz w:val="25"/>
                <w:szCs w:val="25"/>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6965024" w14:textId="77777777" w:rsidR="008E6ACB" w:rsidRPr="00A62B6B" w:rsidRDefault="008E6ACB" w:rsidP="008E6ACB">
            <w:pPr>
              <w:suppressAutoHyphens w:val="0"/>
              <w:rPr>
                <w:b/>
                <w:bCs/>
                <w:noProof w:val="0"/>
                <w:color w:val="000000" w:themeColor="text1"/>
                <w:sz w:val="25"/>
                <w:szCs w:val="25"/>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F8D4148" w14:textId="77777777" w:rsidR="008E6ACB" w:rsidRPr="00A62B6B" w:rsidRDefault="008E6ACB" w:rsidP="008E6ACB">
            <w:pPr>
              <w:suppressAutoHyphens w:val="0"/>
              <w:rPr>
                <w:b/>
                <w:bCs/>
                <w:noProof w:val="0"/>
                <w:color w:val="000000" w:themeColor="text1"/>
                <w:sz w:val="25"/>
                <w:szCs w:val="25"/>
                <w:lang w:eastAsia="en-US"/>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14:paraId="090E3695" w14:textId="77777777" w:rsidR="008E6ACB" w:rsidRPr="00A62B6B" w:rsidRDefault="008E6ACB" w:rsidP="008E6ACB">
            <w:pPr>
              <w:suppressAutoHyphens w:val="0"/>
              <w:rPr>
                <w:b/>
                <w:bCs/>
                <w:noProof w:val="0"/>
                <w:color w:val="000000" w:themeColor="text1"/>
                <w:sz w:val="25"/>
                <w:szCs w:val="25"/>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0BA4A" w14:textId="77777777" w:rsidR="008E6ACB" w:rsidRPr="00A62B6B" w:rsidRDefault="008E6ACB" w:rsidP="008E6ACB">
            <w:pPr>
              <w:suppressAutoHyphens w:val="0"/>
              <w:rPr>
                <w:b/>
                <w:bCs/>
                <w:noProof w:val="0"/>
                <w:color w:val="000000" w:themeColor="text1"/>
                <w:sz w:val="25"/>
                <w:szCs w:val="25"/>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7594A" w14:textId="77777777" w:rsidR="008E6ACB" w:rsidRPr="00A62B6B" w:rsidRDefault="008E6ACB" w:rsidP="008E6ACB">
            <w:pPr>
              <w:suppressAutoHyphens w:val="0"/>
              <w:rPr>
                <w:b/>
                <w:bCs/>
                <w:noProof w:val="0"/>
                <w:color w:val="000000" w:themeColor="text1"/>
                <w:sz w:val="25"/>
                <w:szCs w:val="25"/>
                <w:lang w:eastAsia="en-US"/>
              </w:rPr>
            </w:pPr>
          </w:p>
        </w:tc>
      </w:tr>
      <w:tr w:rsidR="008E6ACB" w:rsidRPr="00BA32B0" w14:paraId="5EE632D3"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2F291318"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I</w:t>
            </w:r>
          </w:p>
        </w:tc>
        <w:tc>
          <w:tcPr>
            <w:tcW w:w="3965" w:type="dxa"/>
            <w:tcBorders>
              <w:top w:val="nil"/>
              <w:left w:val="nil"/>
              <w:bottom w:val="single" w:sz="4" w:space="0" w:color="auto"/>
              <w:right w:val="single" w:sz="4" w:space="0" w:color="auto"/>
            </w:tcBorders>
            <w:shd w:val="clear" w:color="auto" w:fill="auto"/>
            <w:vAlign w:val="center"/>
            <w:hideMark/>
          </w:tcPr>
          <w:p w14:paraId="55CE4D32"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Các dự án dự kiến khởi công Quý I/2025 (12 DA/DATP)</w:t>
            </w:r>
          </w:p>
        </w:tc>
        <w:tc>
          <w:tcPr>
            <w:tcW w:w="1563" w:type="dxa"/>
            <w:tcBorders>
              <w:top w:val="nil"/>
              <w:left w:val="nil"/>
              <w:bottom w:val="single" w:sz="4" w:space="0" w:color="auto"/>
              <w:right w:val="single" w:sz="4" w:space="0" w:color="auto"/>
            </w:tcBorders>
            <w:shd w:val="clear" w:color="auto" w:fill="auto"/>
            <w:vAlign w:val="center"/>
            <w:hideMark/>
          </w:tcPr>
          <w:p w14:paraId="667449F5"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14:paraId="16463132"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560" w:type="dxa"/>
            <w:tcBorders>
              <w:top w:val="nil"/>
              <w:left w:val="nil"/>
              <w:bottom w:val="single" w:sz="4" w:space="0" w:color="auto"/>
              <w:right w:val="single" w:sz="4" w:space="0" w:color="auto"/>
            </w:tcBorders>
            <w:shd w:val="clear" w:color="auto" w:fill="auto"/>
            <w:noWrap/>
            <w:vAlign w:val="center"/>
            <w:hideMark/>
          </w:tcPr>
          <w:p w14:paraId="1DDA01F0" w14:textId="77777777" w:rsidR="008E6ACB" w:rsidRPr="00A62B6B" w:rsidRDefault="008E6ACB" w:rsidP="00A62B6B">
            <w:pPr>
              <w:suppressAutoHyphens w:val="0"/>
              <w:spacing w:before="80" w:after="80"/>
              <w:jc w:val="center"/>
              <w:rPr>
                <w:b/>
                <w:bCs/>
                <w:noProof w:val="0"/>
                <w:color w:val="000000" w:themeColor="text1"/>
                <w:sz w:val="25"/>
                <w:szCs w:val="25"/>
                <w:lang w:eastAsia="en-US"/>
              </w:rPr>
            </w:pPr>
            <w:r w:rsidRPr="00A62B6B">
              <w:rPr>
                <w:b/>
                <w:bCs/>
                <w:noProof w:val="0"/>
                <w:color w:val="000000" w:themeColor="text1"/>
                <w:sz w:val="25"/>
                <w:szCs w:val="25"/>
                <w:lang w:eastAsia="en-US"/>
              </w:rPr>
              <w:t>409,02</w:t>
            </w:r>
          </w:p>
        </w:tc>
        <w:tc>
          <w:tcPr>
            <w:tcW w:w="1582" w:type="dxa"/>
            <w:tcBorders>
              <w:top w:val="nil"/>
              <w:left w:val="nil"/>
              <w:bottom w:val="single" w:sz="4" w:space="0" w:color="auto"/>
              <w:right w:val="single" w:sz="4" w:space="0" w:color="auto"/>
            </w:tcBorders>
            <w:shd w:val="clear" w:color="auto" w:fill="auto"/>
            <w:noWrap/>
            <w:vAlign w:val="center"/>
            <w:hideMark/>
          </w:tcPr>
          <w:p w14:paraId="4F89258F"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B72C2D4"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CA91DB9"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 </w:t>
            </w:r>
          </w:p>
        </w:tc>
      </w:tr>
      <w:tr w:rsidR="008E6ACB" w:rsidRPr="00BA32B0" w14:paraId="23A7F710"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4038A2B7"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1</w:t>
            </w:r>
          </w:p>
        </w:tc>
        <w:tc>
          <w:tcPr>
            <w:tcW w:w="3965" w:type="dxa"/>
            <w:tcBorders>
              <w:top w:val="nil"/>
              <w:left w:val="nil"/>
              <w:bottom w:val="single" w:sz="4" w:space="0" w:color="auto"/>
              <w:right w:val="single" w:sz="4" w:space="0" w:color="auto"/>
            </w:tcBorders>
            <w:shd w:val="clear" w:color="auto" w:fill="auto"/>
            <w:vAlign w:val="center"/>
            <w:hideMark/>
          </w:tcPr>
          <w:p w14:paraId="57C72D0E"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Xây dựng hệ thống thông tin quản lý phương tiện, người điều khiển phương tiện hàng không và kết cấu hạ tầng giao thông HK</w:t>
            </w:r>
          </w:p>
        </w:tc>
        <w:tc>
          <w:tcPr>
            <w:tcW w:w="1563" w:type="dxa"/>
            <w:tcBorders>
              <w:top w:val="nil"/>
              <w:left w:val="nil"/>
              <w:bottom w:val="single" w:sz="4" w:space="0" w:color="auto"/>
              <w:right w:val="single" w:sz="4" w:space="0" w:color="auto"/>
            </w:tcBorders>
            <w:shd w:val="clear" w:color="auto" w:fill="auto"/>
            <w:noWrap/>
            <w:vAlign w:val="center"/>
            <w:hideMark/>
          </w:tcPr>
          <w:p w14:paraId="0F18657B"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NSNN</w:t>
            </w:r>
          </w:p>
        </w:tc>
        <w:tc>
          <w:tcPr>
            <w:tcW w:w="1842" w:type="dxa"/>
            <w:tcBorders>
              <w:top w:val="nil"/>
              <w:left w:val="nil"/>
              <w:bottom w:val="single" w:sz="4" w:space="0" w:color="auto"/>
              <w:right w:val="single" w:sz="4" w:space="0" w:color="auto"/>
            </w:tcBorders>
            <w:shd w:val="clear" w:color="auto" w:fill="auto"/>
            <w:noWrap/>
            <w:vAlign w:val="center"/>
            <w:hideMark/>
          </w:tcPr>
          <w:p w14:paraId="35F9C8AC" w14:textId="77777777" w:rsidR="008E6ACB" w:rsidRPr="00A62B6B" w:rsidRDefault="008E6ACB" w:rsidP="00A62B6B">
            <w:pPr>
              <w:suppressAutoHyphens w:val="0"/>
              <w:spacing w:before="80" w:after="80"/>
              <w:jc w:val="right"/>
              <w:rPr>
                <w:noProof w:val="0"/>
                <w:color w:val="000000" w:themeColor="text1"/>
                <w:sz w:val="25"/>
                <w:szCs w:val="25"/>
                <w:lang w:eastAsia="en-US"/>
              </w:rPr>
            </w:pPr>
            <w:r w:rsidRPr="00A62B6B">
              <w:rPr>
                <w:noProof w:val="0"/>
                <w:color w:val="000000" w:themeColor="text1"/>
                <w:sz w:val="25"/>
                <w:szCs w:val="25"/>
                <w:lang w:eastAsia="en-US"/>
              </w:rPr>
              <w:t> </w:t>
            </w:r>
          </w:p>
        </w:tc>
        <w:tc>
          <w:tcPr>
            <w:tcW w:w="1560" w:type="dxa"/>
            <w:tcBorders>
              <w:top w:val="nil"/>
              <w:left w:val="nil"/>
              <w:bottom w:val="single" w:sz="4" w:space="0" w:color="auto"/>
              <w:right w:val="single" w:sz="4" w:space="0" w:color="auto"/>
            </w:tcBorders>
            <w:shd w:val="clear" w:color="auto" w:fill="auto"/>
            <w:vAlign w:val="center"/>
            <w:hideMark/>
          </w:tcPr>
          <w:p w14:paraId="4A942FAC"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Không theo chiều dài </w:t>
            </w:r>
          </w:p>
        </w:tc>
        <w:tc>
          <w:tcPr>
            <w:tcW w:w="1582" w:type="dxa"/>
            <w:tcBorders>
              <w:top w:val="nil"/>
              <w:left w:val="nil"/>
              <w:bottom w:val="single" w:sz="4" w:space="0" w:color="auto"/>
              <w:right w:val="single" w:sz="4" w:space="0" w:color="auto"/>
            </w:tcBorders>
            <w:shd w:val="clear" w:color="auto" w:fill="auto"/>
            <w:noWrap/>
            <w:vAlign w:val="center"/>
            <w:hideMark/>
          </w:tcPr>
          <w:p w14:paraId="31F5B460"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3A15870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Cục Hàng không VN</w:t>
            </w:r>
          </w:p>
        </w:tc>
        <w:tc>
          <w:tcPr>
            <w:tcW w:w="0" w:type="auto"/>
            <w:tcBorders>
              <w:top w:val="nil"/>
              <w:left w:val="nil"/>
              <w:bottom w:val="single" w:sz="4" w:space="0" w:color="auto"/>
              <w:right w:val="single" w:sz="4" w:space="0" w:color="auto"/>
            </w:tcBorders>
            <w:shd w:val="clear" w:color="auto" w:fill="auto"/>
            <w:vAlign w:val="center"/>
            <w:hideMark/>
          </w:tcPr>
          <w:p w14:paraId="66E96A82"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Quý I/2025</w:t>
            </w:r>
          </w:p>
        </w:tc>
      </w:tr>
      <w:tr w:rsidR="008E6ACB" w:rsidRPr="00BA32B0" w14:paraId="2A43C1E3"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7DBDE19F"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2</w:t>
            </w:r>
          </w:p>
        </w:tc>
        <w:tc>
          <w:tcPr>
            <w:tcW w:w="3965" w:type="dxa"/>
            <w:tcBorders>
              <w:top w:val="nil"/>
              <w:left w:val="nil"/>
              <w:bottom w:val="single" w:sz="4" w:space="0" w:color="auto"/>
              <w:right w:val="single" w:sz="4" w:space="0" w:color="auto"/>
            </w:tcBorders>
            <w:shd w:val="clear" w:color="auto" w:fill="auto"/>
            <w:vAlign w:val="center"/>
            <w:hideMark/>
          </w:tcPr>
          <w:p w14:paraId="78859588"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Cầu đường sắt Cẩm Lý Km24+134 tuyến đường sắt Kép - Hạ Long</w:t>
            </w:r>
          </w:p>
        </w:tc>
        <w:tc>
          <w:tcPr>
            <w:tcW w:w="1563" w:type="dxa"/>
            <w:tcBorders>
              <w:top w:val="nil"/>
              <w:left w:val="nil"/>
              <w:bottom w:val="single" w:sz="4" w:space="0" w:color="auto"/>
              <w:right w:val="single" w:sz="4" w:space="0" w:color="auto"/>
            </w:tcBorders>
            <w:shd w:val="clear" w:color="auto" w:fill="auto"/>
            <w:vAlign w:val="center"/>
            <w:hideMark/>
          </w:tcPr>
          <w:p w14:paraId="37C67D8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NSNN </w:t>
            </w:r>
          </w:p>
        </w:tc>
        <w:tc>
          <w:tcPr>
            <w:tcW w:w="1842" w:type="dxa"/>
            <w:tcBorders>
              <w:top w:val="nil"/>
              <w:left w:val="nil"/>
              <w:bottom w:val="single" w:sz="4" w:space="0" w:color="auto"/>
              <w:right w:val="single" w:sz="4" w:space="0" w:color="auto"/>
            </w:tcBorders>
            <w:shd w:val="clear" w:color="auto" w:fill="auto"/>
            <w:vAlign w:val="center"/>
            <w:hideMark/>
          </w:tcPr>
          <w:p w14:paraId="54C9F536"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491/QĐ-BGTVT ngày 26/4/2024</w:t>
            </w:r>
          </w:p>
        </w:tc>
        <w:tc>
          <w:tcPr>
            <w:tcW w:w="1560" w:type="dxa"/>
            <w:tcBorders>
              <w:top w:val="nil"/>
              <w:left w:val="nil"/>
              <w:bottom w:val="single" w:sz="4" w:space="0" w:color="auto"/>
              <w:right w:val="single" w:sz="4" w:space="0" w:color="auto"/>
            </w:tcBorders>
            <w:shd w:val="clear" w:color="auto" w:fill="auto"/>
            <w:noWrap/>
            <w:vAlign w:val="center"/>
            <w:hideMark/>
          </w:tcPr>
          <w:p w14:paraId="62D104A9"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3,27</w:t>
            </w:r>
          </w:p>
        </w:tc>
        <w:tc>
          <w:tcPr>
            <w:tcW w:w="1582" w:type="dxa"/>
            <w:tcBorders>
              <w:top w:val="nil"/>
              <w:left w:val="nil"/>
              <w:bottom w:val="single" w:sz="4" w:space="0" w:color="auto"/>
              <w:right w:val="single" w:sz="4" w:space="0" w:color="auto"/>
            </w:tcBorders>
            <w:shd w:val="clear" w:color="auto" w:fill="auto"/>
            <w:vAlign w:val="center"/>
            <w:hideMark/>
          </w:tcPr>
          <w:p w14:paraId="07ACC4C1"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0A04CF2C"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Ban QLDA Đường sắt</w:t>
            </w:r>
          </w:p>
        </w:tc>
        <w:tc>
          <w:tcPr>
            <w:tcW w:w="0" w:type="auto"/>
            <w:tcBorders>
              <w:top w:val="nil"/>
              <w:left w:val="nil"/>
              <w:bottom w:val="single" w:sz="4" w:space="0" w:color="auto"/>
              <w:right w:val="single" w:sz="4" w:space="0" w:color="auto"/>
            </w:tcBorders>
            <w:shd w:val="clear" w:color="auto" w:fill="auto"/>
            <w:vAlign w:val="center"/>
            <w:hideMark/>
          </w:tcPr>
          <w:p w14:paraId="758C8128"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Tháng 2/2025</w:t>
            </w:r>
          </w:p>
        </w:tc>
      </w:tr>
      <w:tr w:rsidR="008E6ACB" w:rsidRPr="00BA32B0" w14:paraId="169BCB42"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0471D9BD"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3</w:t>
            </w:r>
          </w:p>
        </w:tc>
        <w:tc>
          <w:tcPr>
            <w:tcW w:w="3965" w:type="dxa"/>
            <w:tcBorders>
              <w:top w:val="nil"/>
              <w:left w:val="nil"/>
              <w:bottom w:val="single" w:sz="4" w:space="0" w:color="auto"/>
              <w:right w:val="single" w:sz="4" w:space="0" w:color="auto"/>
            </w:tcBorders>
            <w:shd w:val="clear" w:color="auto" w:fill="auto"/>
            <w:vAlign w:val="center"/>
            <w:hideMark/>
          </w:tcPr>
          <w:p w14:paraId="1EBAEAF3"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Nâng cấp, mở rộng một số cầu, hầm trên quốc lộ 1 (các cầu Xương Giang, Gianh, Quán Hàu và hầm Đèo Ngang)</w:t>
            </w:r>
          </w:p>
        </w:tc>
        <w:tc>
          <w:tcPr>
            <w:tcW w:w="1563" w:type="dxa"/>
            <w:tcBorders>
              <w:top w:val="nil"/>
              <w:left w:val="nil"/>
              <w:bottom w:val="single" w:sz="4" w:space="0" w:color="auto"/>
              <w:right w:val="single" w:sz="4" w:space="0" w:color="auto"/>
            </w:tcBorders>
            <w:shd w:val="clear" w:color="auto" w:fill="auto"/>
            <w:vAlign w:val="center"/>
            <w:hideMark/>
          </w:tcPr>
          <w:p w14:paraId="03D4241A"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NSNN </w:t>
            </w:r>
          </w:p>
        </w:tc>
        <w:tc>
          <w:tcPr>
            <w:tcW w:w="1842" w:type="dxa"/>
            <w:tcBorders>
              <w:top w:val="nil"/>
              <w:left w:val="nil"/>
              <w:bottom w:val="single" w:sz="4" w:space="0" w:color="auto"/>
              <w:right w:val="single" w:sz="4" w:space="0" w:color="auto"/>
            </w:tcBorders>
            <w:shd w:val="clear" w:color="auto" w:fill="auto"/>
            <w:noWrap/>
            <w:vAlign w:val="center"/>
            <w:hideMark/>
          </w:tcPr>
          <w:p w14:paraId="7C79B948" w14:textId="77777777" w:rsidR="008E6ACB" w:rsidRPr="00A62B6B" w:rsidRDefault="008E6ACB" w:rsidP="00A62B6B">
            <w:pPr>
              <w:suppressAutoHyphens w:val="0"/>
              <w:spacing w:before="80" w:after="80"/>
              <w:jc w:val="right"/>
              <w:rPr>
                <w:noProof w:val="0"/>
                <w:color w:val="000000" w:themeColor="text1"/>
                <w:sz w:val="25"/>
                <w:szCs w:val="25"/>
                <w:lang w:eastAsia="en-US"/>
              </w:rPr>
            </w:pPr>
            <w:r w:rsidRPr="00A62B6B">
              <w:rPr>
                <w:noProof w:val="0"/>
                <w:color w:val="000000" w:themeColor="text1"/>
                <w:sz w:val="25"/>
                <w:szCs w:val="25"/>
                <w:lang w:eastAsia="en-US"/>
              </w:rPr>
              <w:t> </w:t>
            </w:r>
          </w:p>
        </w:tc>
        <w:tc>
          <w:tcPr>
            <w:tcW w:w="1560" w:type="dxa"/>
            <w:tcBorders>
              <w:top w:val="nil"/>
              <w:left w:val="nil"/>
              <w:bottom w:val="single" w:sz="4" w:space="0" w:color="auto"/>
              <w:right w:val="single" w:sz="4" w:space="0" w:color="auto"/>
            </w:tcBorders>
            <w:shd w:val="clear" w:color="auto" w:fill="auto"/>
            <w:noWrap/>
            <w:vAlign w:val="center"/>
            <w:hideMark/>
          </w:tcPr>
          <w:p w14:paraId="64C5F611"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7,51</w:t>
            </w:r>
          </w:p>
        </w:tc>
        <w:tc>
          <w:tcPr>
            <w:tcW w:w="1582" w:type="dxa"/>
            <w:tcBorders>
              <w:top w:val="nil"/>
              <w:left w:val="nil"/>
              <w:bottom w:val="single" w:sz="4" w:space="0" w:color="auto"/>
              <w:right w:val="single" w:sz="4" w:space="0" w:color="auto"/>
            </w:tcBorders>
            <w:shd w:val="clear" w:color="auto" w:fill="auto"/>
            <w:vAlign w:val="center"/>
            <w:hideMark/>
          </w:tcPr>
          <w:p w14:paraId="197DCE35"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0A5C8D8A"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Ban QLDA Đường sắt</w:t>
            </w:r>
          </w:p>
        </w:tc>
        <w:tc>
          <w:tcPr>
            <w:tcW w:w="0" w:type="auto"/>
            <w:tcBorders>
              <w:top w:val="nil"/>
              <w:left w:val="nil"/>
              <w:bottom w:val="single" w:sz="4" w:space="0" w:color="auto"/>
              <w:right w:val="single" w:sz="4" w:space="0" w:color="auto"/>
            </w:tcBorders>
            <w:shd w:val="clear" w:color="auto" w:fill="auto"/>
            <w:vAlign w:val="center"/>
            <w:hideMark/>
          </w:tcPr>
          <w:p w14:paraId="1BAEA926"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Tháng 2/2025</w:t>
            </w:r>
          </w:p>
        </w:tc>
      </w:tr>
      <w:tr w:rsidR="008E6ACB" w:rsidRPr="00BA32B0" w14:paraId="7328349E"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71D15C25"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4</w:t>
            </w:r>
          </w:p>
        </w:tc>
        <w:tc>
          <w:tcPr>
            <w:tcW w:w="3965" w:type="dxa"/>
            <w:tcBorders>
              <w:top w:val="nil"/>
              <w:left w:val="nil"/>
              <w:bottom w:val="single" w:sz="4" w:space="0" w:color="auto"/>
              <w:right w:val="single" w:sz="4" w:space="0" w:color="auto"/>
            </w:tcBorders>
            <w:shd w:val="clear" w:color="auto" w:fill="auto"/>
            <w:vAlign w:val="center"/>
            <w:hideMark/>
          </w:tcPr>
          <w:p w14:paraId="07C8E7FD"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Mở rộng đường bộ cao tốc Bắc - Nam phía Đông đoạn Cao Bồ - Mai Sơn</w:t>
            </w:r>
          </w:p>
        </w:tc>
        <w:tc>
          <w:tcPr>
            <w:tcW w:w="1563" w:type="dxa"/>
            <w:tcBorders>
              <w:top w:val="nil"/>
              <w:left w:val="nil"/>
              <w:bottom w:val="single" w:sz="4" w:space="0" w:color="auto"/>
              <w:right w:val="single" w:sz="4" w:space="0" w:color="auto"/>
            </w:tcBorders>
            <w:shd w:val="clear" w:color="auto" w:fill="auto"/>
            <w:vAlign w:val="center"/>
            <w:hideMark/>
          </w:tcPr>
          <w:p w14:paraId="417881CB"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NSNN</w:t>
            </w:r>
          </w:p>
        </w:tc>
        <w:tc>
          <w:tcPr>
            <w:tcW w:w="1842" w:type="dxa"/>
            <w:tcBorders>
              <w:top w:val="nil"/>
              <w:left w:val="nil"/>
              <w:bottom w:val="single" w:sz="4" w:space="0" w:color="auto"/>
              <w:right w:val="single" w:sz="4" w:space="0" w:color="auto"/>
            </w:tcBorders>
            <w:shd w:val="clear" w:color="auto" w:fill="auto"/>
            <w:vAlign w:val="center"/>
            <w:hideMark/>
          </w:tcPr>
          <w:p w14:paraId="47181B0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600/QĐ-BGTVT ngày 16/5/2024</w:t>
            </w:r>
          </w:p>
        </w:tc>
        <w:tc>
          <w:tcPr>
            <w:tcW w:w="1560" w:type="dxa"/>
            <w:tcBorders>
              <w:top w:val="nil"/>
              <w:left w:val="nil"/>
              <w:bottom w:val="single" w:sz="4" w:space="0" w:color="auto"/>
              <w:right w:val="single" w:sz="4" w:space="0" w:color="auto"/>
            </w:tcBorders>
            <w:shd w:val="clear" w:color="auto" w:fill="auto"/>
            <w:noWrap/>
            <w:vAlign w:val="center"/>
            <w:hideMark/>
          </w:tcPr>
          <w:p w14:paraId="02D1533B"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15,20</w:t>
            </w:r>
          </w:p>
        </w:tc>
        <w:tc>
          <w:tcPr>
            <w:tcW w:w="1582" w:type="dxa"/>
            <w:tcBorders>
              <w:top w:val="nil"/>
              <w:left w:val="nil"/>
              <w:bottom w:val="single" w:sz="4" w:space="0" w:color="auto"/>
              <w:right w:val="single" w:sz="4" w:space="0" w:color="auto"/>
            </w:tcBorders>
            <w:shd w:val="clear" w:color="auto" w:fill="auto"/>
            <w:vAlign w:val="center"/>
            <w:hideMark/>
          </w:tcPr>
          <w:p w14:paraId="3372ABB1"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5131740D"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Sở GTVT Ninh Bình</w:t>
            </w:r>
          </w:p>
        </w:tc>
        <w:tc>
          <w:tcPr>
            <w:tcW w:w="0" w:type="auto"/>
            <w:tcBorders>
              <w:top w:val="nil"/>
              <w:left w:val="nil"/>
              <w:bottom w:val="single" w:sz="4" w:space="0" w:color="auto"/>
              <w:right w:val="single" w:sz="4" w:space="0" w:color="auto"/>
            </w:tcBorders>
            <w:shd w:val="clear" w:color="auto" w:fill="auto"/>
            <w:vAlign w:val="center"/>
            <w:hideMark/>
          </w:tcPr>
          <w:p w14:paraId="713E03E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Tháng 2/2025</w:t>
            </w:r>
          </w:p>
        </w:tc>
      </w:tr>
      <w:tr w:rsidR="008E6ACB" w:rsidRPr="00BA32B0" w14:paraId="2CB30668"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687775BA"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5</w:t>
            </w:r>
          </w:p>
        </w:tc>
        <w:tc>
          <w:tcPr>
            <w:tcW w:w="3965" w:type="dxa"/>
            <w:tcBorders>
              <w:top w:val="nil"/>
              <w:left w:val="nil"/>
              <w:bottom w:val="single" w:sz="4" w:space="0" w:color="auto"/>
              <w:right w:val="single" w:sz="4" w:space="0" w:color="auto"/>
            </w:tcBorders>
            <w:shd w:val="clear" w:color="auto" w:fill="auto"/>
            <w:vAlign w:val="center"/>
            <w:hideMark/>
          </w:tcPr>
          <w:p w14:paraId="49EC42CD"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Đầu tư tuyến nối cao tốc Nội Bài - Lào Cai với cao tốc Tuyên Quang - Phú Thọ</w:t>
            </w:r>
          </w:p>
        </w:tc>
        <w:tc>
          <w:tcPr>
            <w:tcW w:w="1563" w:type="dxa"/>
            <w:tcBorders>
              <w:top w:val="nil"/>
              <w:left w:val="nil"/>
              <w:bottom w:val="single" w:sz="4" w:space="0" w:color="auto"/>
              <w:right w:val="single" w:sz="4" w:space="0" w:color="auto"/>
            </w:tcBorders>
            <w:shd w:val="clear" w:color="auto" w:fill="auto"/>
            <w:vAlign w:val="center"/>
            <w:hideMark/>
          </w:tcPr>
          <w:p w14:paraId="07CB9156"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NSNN</w:t>
            </w:r>
          </w:p>
        </w:tc>
        <w:tc>
          <w:tcPr>
            <w:tcW w:w="1842" w:type="dxa"/>
            <w:tcBorders>
              <w:top w:val="nil"/>
              <w:left w:val="nil"/>
              <w:bottom w:val="single" w:sz="4" w:space="0" w:color="auto"/>
              <w:right w:val="single" w:sz="4" w:space="0" w:color="auto"/>
            </w:tcBorders>
            <w:shd w:val="clear" w:color="auto" w:fill="auto"/>
            <w:vAlign w:val="center"/>
            <w:hideMark/>
          </w:tcPr>
          <w:p w14:paraId="27934212"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699/QĐ-BGTVT ngày 04/06/2024</w:t>
            </w:r>
          </w:p>
        </w:tc>
        <w:tc>
          <w:tcPr>
            <w:tcW w:w="1560" w:type="dxa"/>
            <w:tcBorders>
              <w:top w:val="nil"/>
              <w:left w:val="nil"/>
              <w:bottom w:val="single" w:sz="4" w:space="0" w:color="auto"/>
              <w:right w:val="single" w:sz="4" w:space="0" w:color="auto"/>
            </w:tcBorders>
            <w:shd w:val="clear" w:color="auto" w:fill="auto"/>
            <w:noWrap/>
            <w:vAlign w:val="center"/>
            <w:hideMark/>
          </w:tcPr>
          <w:p w14:paraId="575A7E5C"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2,74</w:t>
            </w:r>
          </w:p>
        </w:tc>
        <w:tc>
          <w:tcPr>
            <w:tcW w:w="1582" w:type="dxa"/>
            <w:tcBorders>
              <w:top w:val="nil"/>
              <w:left w:val="nil"/>
              <w:bottom w:val="single" w:sz="4" w:space="0" w:color="auto"/>
              <w:right w:val="single" w:sz="4" w:space="0" w:color="auto"/>
            </w:tcBorders>
            <w:shd w:val="clear" w:color="auto" w:fill="auto"/>
            <w:vAlign w:val="center"/>
            <w:hideMark/>
          </w:tcPr>
          <w:p w14:paraId="45AE76BF"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510E69BB"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Sở GTVT Phú Thọ</w:t>
            </w:r>
          </w:p>
        </w:tc>
        <w:tc>
          <w:tcPr>
            <w:tcW w:w="0" w:type="auto"/>
            <w:tcBorders>
              <w:top w:val="nil"/>
              <w:left w:val="nil"/>
              <w:bottom w:val="single" w:sz="4" w:space="0" w:color="auto"/>
              <w:right w:val="single" w:sz="4" w:space="0" w:color="auto"/>
            </w:tcBorders>
            <w:shd w:val="clear" w:color="auto" w:fill="auto"/>
            <w:vAlign w:val="center"/>
            <w:hideMark/>
          </w:tcPr>
          <w:p w14:paraId="30FB1DCD"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Tháng 1/2025</w:t>
            </w:r>
          </w:p>
        </w:tc>
      </w:tr>
      <w:tr w:rsidR="008E6ACB" w:rsidRPr="00BA32B0" w14:paraId="7C3E1550"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6B09A1D0"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lastRenderedPageBreak/>
              <w:t>6</w:t>
            </w:r>
          </w:p>
        </w:tc>
        <w:tc>
          <w:tcPr>
            <w:tcW w:w="3965" w:type="dxa"/>
            <w:tcBorders>
              <w:top w:val="nil"/>
              <w:left w:val="nil"/>
              <w:bottom w:val="single" w:sz="4" w:space="0" w:color="auto"/>
              <w:right w:val="single" w:sz="4" w:space="0" w:color="auto"/>
            </w:tcBorders>
            <w:shd w:val="clear" w:color="auto" w:fill="auto"/>
            <w:vAlign w:val="center"/>
            <w:hideMark/>
          </w:tcPr>
          <w:p w14:paraId="6B91A730"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Dự án đường cao tốc Dầu Giây - Tân Phú (PPP)</w:t>
            </w:r>
          </w:p>
        </w:tc>
        <w:tc>
          <w:tcPr>
            <w:tcW w:w="1563" w:type="dxa"/>
            <w:tcBorders>
              <w:top w:val="nil"/>
              <w:left w:val="nil"/>
              <w:bottom w:val="single" w:sz="4" w:space="0" w:color="auto"/>
              <w:right w:val="single" w:sz="4" w:space="0" w:color="auto"/>
            </w:tcBorders>
            <w:shd w:val="clear" w:color="auto" w:fill="auto"/>
            <w:noWrap/>
            <w:vAlign w:val="center"/>
            <w:hideMark/>
          </w:tcPr>
          <w:p w14:paraId="4DC7DBBD"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PPP</w:t>
            </w:r>
          </w:p>
        </w:tc>
        <w:tc>
          <w:tcPr>
            <w:tcW w:w="1842" w:type="dxa"/>
            <w:tcBorders>
              <w:top w:val="nil"/>
              <w:left w:val="nil"/>
              <w:bottom w:val="single" w:sz="4" w:space="0" w:color="auto"/>
              <w:right w:val="single" w:sz="4" w:space="0" w:color="auto"/>
            </w:tcBorders>
            <w:shd w:val="clear" w:color="auto" w:fill="auto"/>
            <w:vAlign w:val="center"/>
            <w:hideMark/>
          </w:tcPr>
          <w:p w14:paraId="0745D2E1"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954/QĐ-BGTVT ngày 30/7/2024 </w:t>
            </w:r>
          </w:p>
        </w:tc>
        <w:tc>
          <w:tcPr>
            <w:tcW w:w="1560" w:type="dxa"/>
            <w:tcBorders>
              <w:top w:val="nil"/>
              <w:left w:val="nil"/>
              <w:bottom w:val="single" w:sz="4" w:space="0" w:color="auto"/>
              <w:right w:val="single" w:sz="4" w:space="0" w:color="auto"/>
            </w:tcBorders>
            <w:shd w:val="clear" w:color="auto" w:fill="auto"/>
            <w:noWrap/>
            <w:vAlign w:val="center"/>
            <w:hideMark/>
          </w:tcPr>
          <w:p w14:paraId="1CB7C6D3"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60,20</w:t>
            </w:r>
          </w:p>
        </w:tc>
        <w:tc>
          <w:tcPr>
            <w:tcW w:w="1582" w:type="dxa"/>
            <w:tcBorders>
              <w:top w:val="nil"/>
              <w:left w:val="nil"/>
              <w:bottom w:val="single" w:sz="4" w:space="0" w:color="auto"/>
              <w:right w:val="single" w:sz="4" w:space="0" w:color="auto"/>
            </w:tcBorders>
            <w:shd w:val="clear" w:color="auto" w:fill="auto"/>
            <w:vAlign w:val="center"/>
            <w:hideMark/>
          </w:tcPr>
          <w:p w14:paraId="51535243"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0487A45E"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Bộ GTVT </w:t>
            </w:r>
          </w:p>
        </w:tc>
        <w:tc>
          <w:tcPr>
            <w:tcW w:w="0" w:type="auto"/>
            <w:tcBorders>
              <w:top w:val="nil"/>
              <w:left w:val="nil"/>
              <w:bottom w:val="single" w:sz="4" w:space="0" w:color="auto"/>
              <w:right w:val="single" w:sz="4" w:space="0" w:color="auto"/>
            </w:tcBorders>
            <w:shd w:val="clear" w:color="auto" w:fill="auto"/>
            <w:vAlign w:val="center"/>
            <w:hideMark/>
          </w:tcPr>
          <w:p w14:paraId="62B95D53"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Qúy I/2025</w:t>
            </w:r>
          </w:p>
        </w:tc>
      </w:tr>
      <w:tr w:rsidR="008E6ACB" w:rsidRPr="00BA32B0" w14:paraId="7232AA75"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74C487EF"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7</w:t>
            </w:r>
          </w:p>
        </w:tc>
        <w:tc>
          <w:tcPr>
            <w:tcW w:w="3965" w:type="dxa"/>
            <w:tcBorders>
              <w:top w:val="nil"/>
              <w:left w:val="nil"/>
              <w:bottom w:val="single" w:sz="4" w:space="0" w:color="auto"/>
              <w:right w:val="single" w:sz="4" w:space="0" w:color="auto"/>
            </w:tcBorders>
            <w:shd w:val="clear" w:color="auto" w:fill="auto"/>
            <w:vAlign w:val="center"/>
            <w:hideMark/>
          </w:tcPr>
          <w:p w14:paraId="329FCEFD"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Dự án Cao tốc Chợ Mới - Bắc Kạn, Tỉnh Bắc Kạn</w:t>
            </w:r>
          </w:p>
        </w:tc>
        <w:tc>
          <w:tcPr>
            <w:tcW w:w="1563" w:type="dxa"/>
            <w:tcBorders>
              <w:top w:val="nil"/>
              <w:left w:val="nil"/>
              <w:bottom w:val="single" w:sz="4" w:space="0" w:color="auto"/>
              <w:right w:val="single" w:sz="4" w:space="0" w:color="auto"/>
            </w:tcBorders>
            <w:shd w:val="clear" w:color="auto" w:fill="auto"/>
            <w:vAlign w:val="center"/>
            <w:hideMark/>
          </w:tcPr>
          <w:p w14:paraId="37D4A0CB"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NSNN</w:t>
            </w:r>
          </w:p>
        </w:tc>
        <w:tc>
          <w:tcPr>
            <w:tcW w:w="1842" w:type="dxa"/>
            <w:tcBorders>
              <w:top w:val="nil"/>
              <w:left w:val="nil"/>
              <w:bottom w:val="single" w:sz="4" w:space="0" w:color="auto"/>
              <w:right w:val="single" w:sz="4" w:space="0" w:color="auto"/>
            </w:tcBorders>
            <w:shd w:val="clear" w:color="auto" w:fill="auto"/>
            <w:vAlign w:val="center"/>
            <w:hideMark/>
          </w:tcPr>
          <w:p w14:paraId="73296043"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666/QĐ-BGTVT ngày 24/5/2024 </w:t>
            </w:r>
          </w:p>
        </w:tc>
        <w:tc>
          <w:tcPr>
            <w:tcW w:w="1560" w:type="dxa"/>
            <w:tcBorders>
              <w:top w:val="nil"/>
              <w:left w:val="nil"/>
              <w:bottom w:val="single" w:sz="4" w:space="0" w:color="auto"/>
              <w:right w:val="single" w:sz="4" w:space="0" w:color="auto"/>
            </w:tcBorders>
            <w:shd w:val="clear" w:color="auto" w:fill="auto"/>
            <w:noWrap/>
            <w:vAlign w:val="center"/>
            <w:hideMark/>
          </w:tcPr>
          <w:p w14:paraId="155EE659"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29,00</w:t>
            </w:r>
          </w:p>
        </w:tc>
        <w:tc>
          <w:tcPr>
            <w:tcW w:w="1582" w:type="dxa"/>
            <w:tcBorders>
              <w:top w:val="nil"/>
              <w:left w:val="nil"/>
              <w:bottom w:val="single" w:sz="4" w:space="0" w:color="auto"/>
              <w:right w:val="single" w:sz="4" w:space="0" w:color="auto"/>
            </w:tcBorders>
            <w:shd w:val="clear" w:color="auto" w:fill="auto"/>
            <w:vAlign w:val="center"/>
            <w:hideMark/>
          </w:tcPr>
          <w:p w14:paraId="74B7AF7B"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45D40901"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Ban QLDA 2</w:t>
            </w:r>
          </w:p>
        </w:tc>
        <w:tc>
          <w:tcPr>
            <w:tcW w:w="0" w:type="auto"/>
            <w:tcBorders>
              <w:top w:val="nil"/>
              <w:left w:val="nil"/>
              <w:bottom w:val="single" w:sz="4" w:space="0" w:color="auto"/>
              <w:right w:val="single" w:sz="4" w:space="0" w:color="auto"/>
            </w:tcBorders>
            <w:shd w:val="clear" w:color="auto" w:fill="auto"/>
            <w:vAlign w:val="center"/>
            <w:hideMark/>
          </w:tcPr>
          <w:p w14:paraId="726A46FF"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Tháng 01/2025</w:t>
            </w:r>
          </w:p>
        </w:tc>
      </w:tr>
      <w:tr w:rsidR="008E6ACB" w:rsidRPr="00BA32B0" w14:paraId="1563D9E9"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1CC2343B"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8</w:t>
            </w:r>
          </w:p>
        </w:tc>
        <w:tc>
          <w:tcPr>
            <w:tcW w:w="3965" w:type="dxa"/>
            <w:tcBorders>
              <w:top w:val="nil"/>
              <w:left w:val="nil"/>
              <w:bottom w:val="single" w:sz="4" w:space="0" w:color="auto"/>
              <w:right w:val="single" w:sz="4" w:space="0" w:color="auto"/>
            </w:tcBorders>
            <w:shd w:val="clear" w:color="auto" w:fill="auto"/>
            <w:vAlign w:val="center"/>
            <w:hideMark/>
          </w:tcPr>
          <w:p w14:paraId="615A7A4C"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Dự án đường cao tốc Ninh Bình - Hải Phòng (đoạn qua Ninh Bình)</w:t>
            </w:r>
          </w:p>
        </w:tc>
        <w:tc>
          <w:tcPr>
            <w:tcW w:w="1563" w:type="dxa"/>
            <w:tcBorders>
              <w:top w:val="nil"/>
              <w:left w:val="nil"/>
              <w:bottom w:val="single" w:sz="4" w:space="0" w:color="auto"/>
              <w:right w:val="single" w:sz="4" w:space="0" w:color="auto"/>
            </w:tcBorders>
            <w:shd w:val="clear" w:color="auto" w:fill="auto"/>
            <w:vAlign w:val="center"/>
            <w:hideMark/>
          </w:tcPr>
          <w:p w14:paraId="67129EA8"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NSĐP</w:t>
            </w:r>
          </w:p>
        </w:tc>
        <w:tc>
          <w:tcPr>
            <w:tcW w:w="1842" w:type="dxa"/>
            <w:tcBorders>
              <w:top w:val="nil"/>
              <w:left w:val="nil"/>
              <w:bottom w:val="single" w:sz="4" w:space="0" w:color="auto"/>
              <w:right w:val="single" w:sz="4" w:space="0" w:color="auto"/>
            </w:tcBorders>
            <w:shd w:val="clear" w:color="auto" w:fill="auto"/>
            <w:vAlign w:val="center"/>
            <w:hideMark/>
          </w:tcPr>
          <w:p w14:paraId="505D8632"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779/QĐ-UBND ngày 16/9/2024 </w:t>
            </w:r>
          </w:p>
        </w:tc>
        <w:tc>
          <w:tcPr>
            <w:tcW w:w="1560" w:type="dxa"/>
            <w:tcBorders>
              <w:top w:val="nil"/>
              <w:left w:val="nil"/>
              <w:bottom w:val="single" w:sz="4" w:space="0" w:color="auto"/>
              <w:right w:val="single" w:sz="4" w:space="0" w:color="auto"/>
            </w:tcBorders>
            <w:shd w:val="clear" w:color="auto" w:fill="auto"/>
            <w:noWrap/>
            <w:vAlign w:val="center"/>
            <w:hideMark/>
          </w:tcPr>
          <w:p w14:paraId="2EF20CF9"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25,30</w:t>
            </w:r>
          </w:p>
        </w:tc>
        <w:tc>
          <w:tcPr>
            <w:tcW w:w="1582" w:type="dxa"/>
            <w:tcBorders>
              <w:top w:val="nil"/>
              <w:left w:val="nil"/>
              <w:bottom w:val="single" w:sz="4" w:space="0" w:color="auto"/>
              <w:right w:val="single" w:sz="4" w:space="0" w:color="auto"/>
            </w:tcBorders>
            <w:shd w:val="clear" w:color="auto" w:fill="auto"/>
            <w:vAlign w:val="center"/>
            <w:hideMark/>
          </w:tcPr>
          <w:p w14:paraId="16E87A03"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UBND tỉnh Ninh Bình</w:t>
            </w:r>
          </w:p>
        </w:tc>
        <w:tc>
          <w:tcPr>
            <w:tcW w:w="0" w:type="auto"/>
            <w:tcBorders>
              <w:top w:val="nil"/>
              <w:left w:val="nil"/>
              <w:bottom w:val="single" w:sz="4" w:space="0" w:color="auto"/>
              <w:right w:val="single" w:sz="4" w:space="0" w:color="auto"/>
            </w:tcBorders>
            <w:shd w:val="clear" w:color="auto" w:fill="auto"/>
            <w:vAlign w:val="center"/>
            <w:hideMark/>
          </w:tcPr>
          <w:p w14:paraId="6F9D787D"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Ban QLDA ĐTXD CTGT tỉnh Ninh Bình</w:t>
            </w:r>
          </w:p>
        </w:tc>
        <w:tc>
          <w:tcPr>
            <w:tcW w:w="0" w:type="auto"/>
            <w:tcBorders>
              <w:top w:val="nil"/>
              <w:left w:val="nil"/>
              <w:bottom w:val="single" w:sz="4" w:space="0" w:color="auto"/>
              <w:right w:val="single" w:sz="4" w:space="0" w:color="auto"/>
            </w:tcBorders>
            <w:shd w:val="clear" w:color="auto" w:fill="auto"/>
            <w:vAlign w:val="center"/>
            <w:hideMark/>
          </w:tcPr>
          <w:p w14:paraId="0724447B"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Quý I/2025</w:t>
            </w:r>
          </w:p>
        </w:tc>
      </w:tr>
      <w:tr w:rsidR="008E6ACB" w:rsidRPr="00BA32B0" w14:paraId="6C43B447"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32AB6E1A"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9</w:t>
            </w:r>
          </w:p>
        </w:tc>
        <w:tc>
          <w:tcPr>
            <w:tcW w:w="3965" w:type="dxa"/>
            <w:tcBorders>
              <w:top w:val="nil"/>
              <w:left w:val="nil"/>
              <w:bottom w:val="single" w:sz="4" w:space="0" w:color="auto"/>
              <w:right w:val="single" w:sz="4" w:space="0" w:color="auto"/>
            </w:tcBorders>
            <w:shd w:val="clear" w:color="auto" w:fill="auto"/>
            <w:vAlign w:val="center"/>
            <w:hideMark/>
          </w:tcPr>
          <w:p w14:paraId="75ABA698"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Dự án đường cao tốc Ninh Bình - Hải Phòng (đoạn qua Thái Bình, Nam Định)</w:t>
            </w:r>
          </w:p>
        </w:tc>
        <w:tc>
          <w:tcPr>
            <w:tcW w:w="1563" w:type="dxa"/>
            <w:tcBorders>
              <w:top w:val="nil"/>
              <w:left w:val="nil"/>
              <w:bottom w:val="single" w:sz="4" w:space="0" w:color="auto"/>
              <w:right w:val="single" w:sz="4" w:space="0" w:color="auto"/>
            </w:tcBorders>
            <w:shd w:val="clear" w:color="auto" w:fill="auto"/>
            <w:vAlign w:val="center"/>
            <w:hideMark/>
          </w:tcPr>
          <w:p w14:paraId="55231C8A"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NSĐP+NĐT</w:t>
            </w:r>
          </w:p>
        </w:tc>
        <w:tc>
          <w:tcPr>
            <w:tcW w:w="1842" w:type="dxa"/>
            <w:tcBorders>
              <w:top w:val="nil"/>
              <w:left w:val="nil"/>
              <w:bottom w:val="single" w:sz="4" w:space="0" w:color="auto"/>
              <w:right w:val="single" w:sz="4" w:space="0" w:color="auto"/>
            </w:tcBorders>
            <w:shd w:val="clear" w:color="auto" w:fill="auto"/>
            <w:vAlign w:val="center"/>
            <w:hideMark/>
          </w:tcPr>
          <w:p w14:paraId="3F0AB5C5"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1799/QĐ-UBND ngày 31/10/2024 </w:t>
            </w:r>
          </w:p>
        </w:tc>
        <w:tc>
          <w:tcPr>
            <w:tcW w:w="1560" w:type="dxa"/>
            <w:tcBorders>
              <w:top w:val="nil"/>
              <w:left w:val="nil"/>
              <w:bottom w:val="single" w:sz="4" w:space="0" w:color="auto"/>
              <w:right w:val="single" w:sz="4" w:space="0" w:color="auto"/>
            </w:tcBorders>
            <w:shd w:val="clear" w:color="auto" w:fill="auto"/>
            <w:noWrap/>
            <w:vAlign w:val="center"/>
            <w:hideMark/>
          </w:tcPr>
          <w:p w14:paraId="18EC2607"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60,90</w:t>
            </w:r>
          </w:p>
        </w:tc>
        <w:tc>
          <w:tcPr>
            <w:tcW w:w="1582" w:type="dxa"/>
            <w:tcBorders>
              <w:top w:val="nil"/>
              <w:left w:val="nil"/>
              <w:bottom w:val="single" w:sz="4" w:space="0" w:color="auto"/>
              <w:right w:val="single" w:sz="4" w:space="0" w:color="auto"/>
            </w:tcBorders>
            <w:shd w:val="clear" w:color="auto" w:fill="auto"/>
            <w:vAlign w:val="center"/>
            <w:hideMark/>
          </w:tcPr>
          <w:p w14:paraId="367B9DC1"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UBND tỉnh Nam Định</w:t>
            </w:r>
          </w:p>
        </w:tc>
        <w:tc>
          <w:tcPr>
            <w:tcW w:w="0" w:type="auto"/>
            <w:tcBorders>
              <w:top w:val="nil"/>
              <w:left w:val="nil"/>
              <w:bottom w:val="single" w:sz="4" w:space="0" w:color="auto"/>
              <w:right w:val="single" w:sz="4" w:space="0" w:color="auto"/>
            </w:tcBorders>
            <w:shd w:val="clear" w:color="auto" w:fill="auto"/>
            <w:vAlign w:val="center"/>
            <w:hideMark/>
          </w:tcPr>
          <w:p w14:paraId="3F5FCC55"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Đang lựa chọn NĐT</w:t>
            </w:r>
          </w:p>
        </w:tc>
        <w:tc>
          <w:tcPr>
            <w:tcW w:w="0" w:type="auto"/>
            <w:tcBorders>
              <w:top w:val="nil"/>
              <w:left w:val="nil"/>
              <w:bottom w:val="single" w:sz="4" w:space="0" w:color="auto"/>
              <w:right w:val="single" w:sz="4" w:space="0" w:color="auto"/>
            </w:tcBorders>
            <w:shd w:val="clear" w:color="auto" w:fill="auto"/>
            <w:vAlign w:val="center"/>
            <w:hideMark/>
          </w:tcPr>
          <w:p w14:paraId="592E9CD6"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Quý I/2025</w:t>
            </w:r>
          </w:p>
        </w:tc>
      </w:tr>
      <w:tr w:rsidR="008E6ACB" w:rsidRPr="00BA32B0" w14:paraId="79422796"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7C67EF44"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10</w:t>
            </w:r>
          </w:p>
        </w:tc>
        <w:tc>
          <w:tcPr>
            <w:tcW w:w="3965" w:type="dxa"/>
            <w:tcBorders>
              <w:top w:val="nil"/>
              <w:left w:val="nil"/>
              <w:bottom w:val="single" w:sz="4" w:space="0" w:color="auto"/>
              <w:right w:val="single" w:sz="4" w:space="0" w:color="auto"/>
            </w:tcBorders>
            <w:shd w:val="clear" w:color="auto" w:fill="auto"/>
            <w:vAlign w:val="center"/>
            <w:hideMark/>
          </w:tcPr>
          <w:p w14:paraId="3A52FE10"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 xml:space="preserve">Dự án đường cao tốc Gia Nghĩa - Chơn Thành </w:t>
            </w:r>
          </w:p>
        </w:tc>
        <w:tc>
          <w:tcPr>
            <w:tcW w:w="1563" w:type="dxa"/>
            <w:tcBorders>
              <w:top w:val="nil"/>
              <w:left w:val="nil"/>
              <w:bottom w:val="single" w:sz="4" w:space="0" w:color="auto"/>
              <w:right w:val="single" w:sz="4" w:space="0" w:color="auto"/>
            </w:tcBorders>
            <w:shd w:val="clear" w:color="auto" w:fill="auto"/>
            <w:vAlign w:val="center"/>
            <w:hideMark/>
          </w:tcPr>
          <w:p w14:paraId="1CE9771E"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NSĐP+NĐT</w:t>
            </w:r>
          </w:p>
        </w:tc>
        <w:tc>
          <w:tcPr>
            <w:tcW w:w="1842" w:type="dxa"/>
            <w:tcBorders>
              <w:top w:val="nil"/>
              <w:left w:val="nil"/>
              <w:bottom w:val="single" w:sz="4" w:space="0" w:color="auto"/>
              <w:right w:val="single" w:sz="4" w:space="0" w:color="auto"/>
            </w:tcBorders>
            <w:shd w:val="clear" w:color="auto" w:fill="auto"/>
            <w:vAlign w:val="center"/>
            <w:hideMark/>
          </w:tcPr>
          <w:p w14:paraId="438B826E"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chưa phê duyệt </w:t>
            </w:r>
          </w:p>
        </w:tc>
        <w:tc>
          <w:tcPr>
            <w:tcW w:w="1560" w:type="dxa"/>
            <w:tcBorders>
              <w:top w:val="nil"/>
              <w:left w:val="nil"/>
              <w:bottom w:val="single" w:sz="4" w:space="0" w:color="auto"/>
              <w:right w:val="single" w:sz="4" w:space="0" w:color="auto"/>
            </w:tcBorders>
            <w:shd w:val="clear" w:color="auto" w:fill="auto"/>
            <w:noWrap/>
            <w:vAlign w:val="center"/>
            <w:hideMark/>
          </w:tcPr>
          <w:p w14:paraId="5A17893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128,00</w:t>
            </w:r>
          </w:p>
        </w:tc>
        <w:tc>
          <w:tcPr>
            <w:tcW w:w="1582" w:type="dxa"/>
            <w:tcBorders>
              <w:top w:val="nil"/>
              <w:left w:val="nil"/>
              <w:bottom w:val="single" w:sz="4" w:space="0" w:color="auto"/>
              <w:right w:val="single" w:sz="4" w:space="0" w:color="auto"/>
            </w:tcBorders>
            <w:shd w:val="clear" w:color="auto" w:fill="auto"/>
            <w:vAlign w:val="center"/>
            <w:hideMark/>
          </w:tcPr>
          <w:p w14:paraId="53F78886"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UBND tỉnh Bình Phước</w:t>
            </w:r>
          </w:p>
        </w:tc>
        <w:tc>
          <w:tcPr>
            <w:tcW w:w="0" w:type="auto"/>
            <w:tcBorders>
              <w:top w:val="nil"/>
              <w:left w:val="nil"/>
              <w:bottom w:val="single" w:sz="4" w:space="0" w:color="auto"/>
              <w:right w:val="single" w:sz="4" w:space="0" w:color="auto"/>
            </w:tcBorders>
            <w:shd w:val="clear" w:color="auto" w:fill="auto"/>
            <w:vAlign w:val="center"/>
            <w:hideMark/>
          </w:tcPr>
          <w:p w14:paraId="5A3D677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Tỉnh đang tổ chức thẩm định</w:t>
            </w:r>
          </w:p>
        </w:tc>
        <w:tc>
          <w:tcPr>
            <w:tcW w:w="0" w:type="auto"/>
            <w:tcBorders>
              <w:top w:val="nil"/>
              <w:left w:val="nil"/>
              <w:bottom w:val="single" w:sz="4" w:space="0" w:color="auto"/>
              <w:right w:val="single" w:sz="4" w:space="0" w:color="auto"/>
            </w:tcBorders>
            <w:shd w:val="clear" w:color="auto" w:fill="auto"/>
            <w:vAlign w:val="center"/>
            <w:hideMark/>
          </w:tcPr>
          <w:p w14:paraId="00B6A0C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Quý I/2025</w:t>
            </w:r>
          </w:p>
        </w:tc>
      </w:tr>
      <w:tr w:rsidR="008E6ACB" w:rsidRPr="00BA32B0" w14:paraId="70C17641"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79F5A205"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11</w:t>
            </w:r>
          </w:p>
        </w:tc>
        <w:tc>
          <w:tcPr>
            <w:tcW w:w="3965" w:type="dxa"/>
            <w:tcBorders>
              <w:top w:val="nil"/>
              <w:left w:val="nil"/>
              <w:bottom w:val="single" w:sz="4" w:space="0" w:color="auto"/>
              <w:right w:val="single" w:sz="4" w:space="0" w:color="auto"/>
            </w:tcBorders>
            <w:shd w:val="clear" w:color="auto" w:fill="auto"/>
            <w:vAlign w:val="center"/>
            <w:hideMark/>
          </w:tcPr>
          <w:p w14:paraId="5F55A136"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Dự án đầu tư xây dựng công trình đường cao tốc Mỹ An - Cao Lãnh giai đoạn 1</w:t>
            </w:r>
          </w:p>
        </w:tc>
        <w:tc>
          <w:tcPr>
            <w:tcW w:w="1563" w:type="dxa"/>
            <w:tcBorders>
              <w:top w:val="nil"/>
              <w:left w:val="nil"/>
              <w:bottom w:val="single" w:sz="4" w:space="0" w:color="auto"/>
              <w:right w:val="single" w:sz="4" w:space="0" w:color="auto"/>
            </w:tcBorders>
            <w:shd w:val="clear" w:color="auto" w:fill="auto"/>
            <w:vAlign w:val="center"/>
            <w:hideMark/>
          </w:tcPr>
          <w:p w14:paraId="73167725"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ODA </w:t>
            </w:r>
          </w:p>
        </w:tc>
        <w:tc>
          <w:tcPr>
            <w:tcW w:w="1842" w:type="dxa"/>
            <w:tcBorders>
              <w:top w:val="nil"/>
              <w:left w:val="nil"/>
              <w:bottom w:val="single" w:sz="4" w:space="0" w:color="auto"/>
              <w:right w:val="single" w:sz="4" w:space="0" w:color="auto"/>
            </w:tcBorders>
            <w:shd w:val="clear" w:color="auto" w:fill="auto"/>
            <w:vAlign w:val="center"/>
            <w:hideMark/>
          </w:tcPr>
          <w:p w14:paraId="3FE5C12D"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63/QĐ-BGTVT ngày 19/01/2024 </w:t>
            </w:r>
          </w:p>
        </w:tc>
        <w:tc>
          <w:tcPr>
            <w:tcW w:w="1560" w:type="dxa"/>
            <w:tcBorders>
              <w:top w:val="nil"/>
              <w:left w:val="nil"/>
              <w:bottom w:val="single" w:sz="4" w:space="0" w:color="auto"/>
              <w:right w:val="single" w:sz="4" w:space="0" w:color="auto"/>
            </w:tcBorders>
            <w:shd w:val="clear" w:color="auto" w:fill="auto"/>
            <w:noWrap/>
            <w:vAlign w:val="center"/>
            <w:hideMark/>
          </w:tcPr>
          <w:p w14:paraId="6C30A33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26,60</w:t>
            </w:r>
          </w:p>
        </w:tc>
        <w:tc>
          <w:tcPr>
            <w:tcW w:w="1582" w:type="dxa"/>
            <w:tcBorders>
              <w:top w:val="nil"/>
              <w:left w:val="nil"/>
              <w:bottom w:val="single" w:sz="4" w:space="0" w:color="auto"/>
              <w:right w:val="single" w:sz="4" w:space="0" w:color="auto"/>
            </w:tcBorders>
            <w:shd w:val="clear" w:color="auto" w:fill="auto"/>
            <w:vAlign w:val="center"/>
            <w:hideMark/>
          </w:tcPr>
          <w:p w14:paraId="20F1E326"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7AA3F9F3"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Ban Mỹ Thuận </w:t>
            </w:r>
          </w:p>
        </w:tc>
        <w:tc>
          <w:tcPr>
            <w:tcW w:w="0" w:type="auto"/>
            <w:tcBorders>
              <w:top w:val="nil"/>
              <w:left w:val="nil"/>
              <w:bottom w:val="single" w:sz="4" w:space="0" w:color="auto"/>
              <w:right w:val="single" w:sz="4" w:space="0" w:color="auto"/>
            </w:tcBorders>
            <w:shd w:val="clear" w:color="auto" w:fill="auto"/>
            <w:vAlign w:val="center"/>
            <w:hideMark/>
          </w:tcPr>
          <w:p w14:paraId="7FB8D49D"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Tháng Quý I/2025 </w:t>
            </w:r>
          </w:p>
        </w:tc>
      </w:tr>
      <w:tr w:rsidR="008E6ACB" w:rsidRPr="00BA32B0" w14:paraId="50AF7711"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48E2991E"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12</w:t>
            </w:r>
          </w:p>
        </w:tc>
        <w:tc>
          <w:tcPr>
            <w:tcW w:w="3965" w:type="dxa"/>
            <w:tcBorders>
              <w:top w:val="nil"/>
              <w:left w:val="nil"/>
              <w:bottom w:val="single" w:sz="4" w:space="0" w:color="auto"/>
              <w:right w:val="single" w:sz="4" w:space="0" w:color="auto"/>
            </w:tcBorders>
            <w:shd w:val="clear" w:color="auto" w:fill="auto"/>
            <w:vAlign w:val="center"/>
            <w:hideMark/>
          </w:tcPr>
          <w:p w14:paraId="3818F754" w14:textId="72D881F4" w:rsidR="00A62B6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Dự án đường cao tốc Thành phố Hồ Chí Minh - Chơn Thành (qua Bình Dương)</w:t>
            </w:r>
          </w:p>
        </w:tc>
        <w:tc>
          <w:tcPr>
            <w:tcW w:w="1563" w:type="dxa"/>
            <w:tcBorders>
              <w:top w:val="nil"/>
              <w:left w:val="nil"/>
              <w:bottom w:val="single" w:sz="4" w:space="0" w:color="auto"/>
              <w:right w:val="single" w:sz="4" w:space="0" w:color="auto"/>
            </w:tcBorders>
            <w:shd w:val="clear" w:color="auto" w:fill="auto"/>
            <w:vAlign w:val="center"/>
            <w:hideMark/>
          </w:tcPr>
          <w:p w14:paraId="30D52CC8"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NĐT </w:t>
            </w:r>
          </w:p>
        </w:tc>
        <w:tc>
          <w:tcPr>
            <w:tcW w:w="1842" w:type="dxa"/>
            <w:tcBorders>
              <w:top w:val="nil"/>
              <w:left w:val="nil"/>
              <w:bottom w:val="single" w:sz="4" w:space="0" w:color="auto"/>
              <w:right w:val="single" w:sz="4" w:space="0" w:color="auto"/>
            </w:tcBorders>
            <w:shd w:val="clear" w:color="auto" w:fill="auto"/>
            <w:vAlign w:val="center"/>
            <w:hideMark/>
          </w:tcPr>
          <w:p w14:paraId="7D23B145"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2680/QĐ-UBND ngày 16/9/2024 </w:t>
            </w:r>
          </w:p>
        </w:tc>
        <w:tc>
          <w:tcPr>
            <w:tcW w:w="1560" w:type="dxa"/>
            <w:tcBorders>
              <w:top w:val="nil"/>
              <w:left w:val="nil"/>
              <w:bottom w:val="single" w:sz="4" w:space="0" w:color="auto"/>
              <w:right w:val="single" w:sz="4" w:space="0" w:color="auto"/>
            </w:tcBorders>
            <w:shd w:val="clear" w:color="auto" w:fill="auto"/>
            <w:noWrap/>
            <w:vAlign w:val="center"/>
            <w:hideMark/>
          </w:tcPr>
          <w:p w14:paraId="5D54A23F"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50,30</w:t>
            </w:r>
          </w:p>
        </w:tc>
        <w:tc>
          <w:tcPr>
            <w:tcW w:w="1582" w:type="dxa"/>
            <w:tcBorders>
              <w:top w:val="nil"/>
              <w:left w:val="nil"/>
              <w:bottom w:val="single" w:sz="4" w:space="0" w:color="auto"/>
              <w:right w:val="single" w:sz="4" w:space="0" w:color="auto"/>
            </w:tcBorders>
            <w:shd w:val="clear" w:color="auto" w:fill="auto"/>
            <w:vAlign w:val="center"/>
            <w:hideMark/>
          </w:tcPr>
          <w:p w14:paraId="12E1203C"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UBND tỉnh Bình Dương</w:t>
            </w:r>
          </w:p>
        </w:tc>
        <w:tc>
          <w:tcPr>
            <w:tcW w:w="0" w:type="auto"/>
            <w:tcBorders>
              <w:top w:val="nil"/>
              <w:left w:val="nil"/>
              <w:bottom w:val="single" w:sz="4" w:space="0" w:color="auto"/>
              <w:right w:val="single" w:sz="4" w:space="0" w:color="auto"/>
            </w:tcBorders>
            <w:shd w:val="clear" w:color="auto" w:fill="auto"/>
            <w:vAlign w:val="center"/>
            <w:hideMark/>
          </w:tcPr>
          <w:p w14:paraId="619E4D00"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Đang lựa chọn NĐT </w:t>
            </w:r>
          </w:p>
        </w:tc>
        <w:tc>
          <w:tcPr>
            <w:tcW w:w="0" w:type="auto"/>
            <w:tcBorders>
              <w:top w:val="nil"/>
              <w:left w:val="nil"/>
              <w:bottom w:val="single" w:sz="4" w:space="0" w:color="auto"/>
              <w:right w:val="single" w:sz="4" w:space="0" w:color="auto"/>
            </w:tcBorders>
            <w:shd w:val="clear" w:color="auto" w:fill="auto"/>
            <w:vAlign w:val="center"/>
            <w:hideMark/>
          </w:tcPr>
          <w:p w14:paraId="10FCE37A"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xml:space="preserve"> Quý I/2025 </w:t>
            </w:r>
          </w:p>
        </w:tc>
      </w:tr>
      <w:tr w:rsidR="008E6ACB" w:rsidRPr="00BA32B0" w14:paraId="291CD9F9" w14:textId="77777777" w:rsidTr="00A62B6B">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7A668"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II</w:t>
            </w:r>
          </w:p>
        </w:tc>
        <w:tc>
          <w:tcPr>
            <w:tcW w:w="3965" w:type="dxa"/>
            <w:tcBorders>
              <w:top w:val="nil"/>
              <w:left w:val="nil"/>
              <w:bottom w:val="single" w:sz="4" w:space="0" w:color="auto"/>
              <w:right w:val="single" w:sz="4" w:space="0" w:color="auto"/>
            </w:tcBorders>
            <w:shd w:val="clear" w:color="auto" w:fill="auto"/>
            <w:vAlign w:val="center"/>
            <w:hideMark/>
          </w:tcPr>
          <w:p w14:paraId="6737DED0"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Các Dự án dự kiến khởi công dịp 30/4/2025 (01 DA/DATP)</w:t>
            </w:r>
          </w:p>
        </w:tc>
        <w:tc>
          <w:tcPr>
            <w:tcW w:w="1563" w:type="dxa"/>
            <w:tcBorders>
              <w:top w:val="nil"/>
              <w:left w:val="nil"/>
              <w:bottom w:val="single" w:sz="4" w:space="0" w:color="auto"/>
              <w:right w:val="single" w:sz="4" w:space="0" w:color="auto"/>
            </w:tcBorders>
            <w:shd w:val="clear" w:color="auto" w:fill="auto"/>
            <w:vAlign w:val="center"/>
            <w:hideMark/>
          </w:tcPr>
          <w:p w14:paraId="656BB54A"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14:paraId="7016CF04"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10C550" w14:textId="77777777" w:rsidR="008E6ACB" w:rsidRPr="00A62B6B" w:rsidRDefault="008E6ACB" w:rsidP="00A62B6B">
            <w:pPr>
              <w:suppressAutoHyphens w:val="0"/>
              <w:spacing w:before="80" w:after="80"/>
              <w:jc w:val="center"/>
              <w:rPr>
                <w:b/>
                <w:bCs/>
                <w:noProof w:val="0"/>
                <w:color w:val="000000" w:themeColor="text1"/>
                <w:sz w:val="25"/>
                <w:szCs w:val="25"/>
                <w:lang w:eastAsia="en-US"/>
              </w:rPr>
            </w:pPr>
            <w:r w:rsidRPr="00A62B6B">
              <w:rPr>
                <w:b/>
                <w:bCs/>
                <w:noProof w:val="0"/>
                <w:color w:val="000000" w:themeColor="text1"/>
                <w:sz w:val="25"/>
                <w:szCs w:val="25"/>
                <w:lang w:eastAsia="en-US"/>
              </w:rPr>
              <w:t>47,85</w:t>
            </w:r>
          </w:p>
        </w:tc>
        <w:tc>
          <w:tcPr>
            <w:tcW w:w="1582" w:type="dxa"/>
            <w:tcBorders>
              <w:top w:val="nil"/>
              <w:left w:val="nil"/>
              <w:bottom w:val="single" w:sz="4" w:space="0" w:color="auto"/>
              <w:right w:val="single" w:sz="4" w:space="0" w:color="auto"/>
            </w:tcBorders>
            <w:shd w:val="clear" w:color="auto" w:fill="auto"/>
            <w:noWrap/>
            <w:vAlign w:val="center"/>
            <w:hideMark/>
          </w:tcPr>
          <w:p w14:paraId="3C6E6774"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2839B5D"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DEC30E7" w14:textId="77777777" w:rsidR="008E6ACB" w:rsidRPr="00A62B6B" w:rsidRDefault="008E6ACB" w:rsidP="00A62B6B">
            <w:pPr>
              <w:suppressAutoHyphens w:val="0"/>
              <w:spacing w:before="80" w:after="80"/>
              <w:rPr>
                <w:b/>
                <w:bCs/>
                <w:noProof w:val="0"/>
                <w:color w:val="000000" w:themeColor="text1"/>
                <w:sz w:val="25"/>
                <w:szCs w:val="25"/>
                <w:lang w:eastAsia="en-US"/>
              </w:rPr>
            </w:pPr>
            <w:r w:rsidRPr="00A62B6B">
              <w:rPr>
                <w:b/>
                <w:bCs/>
                <w:noProof w:val="0"/>
                <w:color w:val="000000" w:themeColor="text1"/>
                <w:sz w:val="25"/>
                <w:szCs w:val="25"/>
                <w:lang w:eastAsia="en-US"/>
              </w:rPr>
              <w:t> </w:t>
            </w:r>
          </w:p>
        </w:tc>
      </w:tr>
      <w:tr w:rsidR="008E6ACB" w:rsidRPr="00BA32B0" w14:paraId="24528E4C" w14:textId="77777777" w:rsidTr="00A62B6B">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2E6F2"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lastRenderedPageBreak/>
              <w:t>1</w:t>
            </w:r>
          </w:p>
        </w:tc>
        <w:tc>
          <w:tcPr>
            <w:tcW w:w="3965" w:type="dxa"/>
            <w:tcBorders>
              <w:top w:val="nil"/>
              <w:left w:val="nil"/>
              <w:bottom w:val="single" w:sz="4" w:space="0" w:color="auto"/>
              <w:right w:val="single" w:sz="4" w:space="0" w:color="auto"/>
            </w:tcBorders>
            <w:shd w:val="clear" w:color="auto" w:fill="auto"/>
            <w:vAlign w:val="center"/>
            <w:hideMark/>
          </w:tcPr>
          <w:p w14:paraId="65C2A24F"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 Vành đai 4 TP. Hồ Chí Minh (đoạn qua tỉnh Bình Dương)</w:t>
            </w:r>
          </w:p>
        </w:tc>
        <w:tc>
          <w:tcPr>
            <w:tcW w:w="1563" w:type="dxa"/>
            <w:tcBorders>
              <w:top w:val="nil"/>
              <w:left w:val="nil"/>
              <w:bottom w:val="single" w:sz="4" w:space="0" w:color="auto"/>
              <w:right w:val="single" w:sz="4" w:space="0" w:color="auto"/>
            </w:tcBorders>
            <w:shd w:val="clear" w:color="auto" w:fill="auto"/>
            <w:noWrap/>
            <w:vAlign w:val="center"/>
            <w:hideMark/>
          </w:tcPr>
          <w:p w14:paraId="76D9AD14"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NĐT</w:t>
            </w:r>
          </w:p>
        </w:tc>
        <w:tc>
          <w:tcPr>
            <w:tcW w:w="1842" w:type="dxa"/>
            <w:tcBorders>
              <w:top w:val="nil"/>
              <w:left w:val="nil"/>
              <w:bottom w:val="single" w:sz="4" w:space="0" w:color="auto"/>
              <w:right w:val="single" w:sz="4" w:space="0" w:color="auto"/>
            </w:tcBorders>
            <w:shd w:val="clear" w:color="auto" w:fill="auto"/>
            <w:vAlign w:val="center"/>
            <w:hideMark/>
          </w:tcPr>
          <w:p w14:paraId="17D1C630"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Chưa phê duyệt</w:t>
            </w:r>
          </w:p>
        </w:tc>
        <w:tc>
          <w:tcPr>
            <w:tcW w:w="1560" w:type="dxa"/>
            <w:tcBorders>
              <w:top w:val="nil"/>
              <w:left w:val="nil"/>
              <w:bottom w:val="single" w:sz="4" w:space="0" w:color="auto"/>
              <w:right w:val="single" w:sz="4" w:space="0" w:color="auto"/>
            </w:tcBorders>
            <w:shd w:val="clear" w:color="auto" w:fill="auto"/>
            <w:noWrap/>
            <w:vAlign w:val="center"/>
            <w:hideMark/>
          </w:tcPr>
          <w:p w14:paraId="65ACE4E5"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47,85</w:t>
            </w:r>
          </w:p>
        </w:tc>
        <w:tc>
          <w:tcPr>
            <w:tcW w:w="1582" w:type="dxa"/>
            <w:tcBorders>
              <w:top w:val="nil"/>
              <w:left w:val="nil"/>
              <w:bottom w:val="single" w:sz="4" w:space="0" w:color="auto"/>
              <w:right w:val="single" w:sz="4" w:space="0" w:color="auto"/>
            </w:tcBorders>
            <w:shd w:val="clear" w:color="auto" w:fill="auto"/>
            <w:vAlign w:val="center"/>
            <w:hideMark/>
          </w:tcPr>
          <w:p w14:paraId="34D60DA4"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UBND tỉnh Bình Dương</w:t>
            </w:r>
          </w:p>
        </w:tc>
        <w:tc>
          <w:tcPr>
            <w:tcW w:w="0" w:type="auto"/>
            <w:tcBorders>
              <w:top w:val="nil"/>
              <w:left w:val="nil"/>
              <w:bottom w:val="single" w:sz="4" w:space="0" w:color="auto"/>
              <w:right w:val="single" w:sz="4" w:space="0" w:color="auto"/>
            </w:tcBorders>
            <w:shd w:val="clear" w:color="auto" w:fill="auto"/>
            <w:vAlign w:val="center"/>
            <w:hideMark/>
          </w:tcPr>
          <w:p w14:paraId="12D62E5D" w14:textId="77777777" w:rsidR="008E6ACB" w:rsidRPr="00A62B6B" w:rsidRDefault="008E6ACB" w:rsidP="00A62B6B">
            <w:pPr>
              <w:suppressAutoHyphens w:val="0"/>
              <w:spacing w:before="80" w:after="80"/>
              <w:rPr>
                <w:noProof w:val="0"/>
                <w:color w:val="000000" w:themeColor="text1"/>
                <w:sz w:val="25"/>
                <w:szCs w:val="25"/>
                <w:lang w:eastAsia="en-US"/>
              </w:rPr>
            </w:pPr>
            <w:r w:rsidRPr="00A62B6B">
              <w:rPr>
                <w:noProof w:val="0"/>
                <w:color w:val="000000" w:themeColor="text1"/>
                <w:sz w:val="25"/>
                <w:szCs w:val="25"/>
                <w:lang w:eastAsia="en-US"/>
              </w:rPr>
              <w:t>Tỉnh đang lựa chọn nhà đầu tư</w:t>
            </w:r>
          </w:p>
        </w:tc>
        <w:tc>
          <w:tcPr>
            <w:tcW w:w="0" w:type="auto"/>
            <w:tcBorders>
              <w:top w:val="nil"/>
              <w:left w:val="nil"/>
              <w:bottom w:val="single" w:sz="4" w:space="0" w:color="auto"/>
              <w:right w:val="single" w:sz="4" w:space="0" w:color="auto"/>
            </w:tcBorders>
            <w:shd w:val="clear" w:color="auto" w:fill="auto"/>
            <w:vAlign w:val="center"/>
            <w:hideMark/>
          </w:tcPr>
          <w:p w14:paraId="3DBD5AD6" w14:textId="77777777" w:rsidR="008E6ACB" w:rsidRPr="00A62B6B" w:rsidRDefault="008E6ACB" w:rsidP="00A62B6B">
            <w:pPr>
              <w:suppressAutoHyphens w:val="0"/>
              <w:spacing w:before="80" w:after="80"/>
              <w:jc w:val="center"/>
              <w:rPr>
                <w:noProof w:val="0"/>
                <w:color w:val="000000" w:themeColor="text1"/>
                <w:sz w:val="25"/>
                <w:szCs w:val="25"/>
                <w:lang w:eastAsia="en-US"/>
              </w:rPr>
            </w:pPr>
            <w:r w:rsidRPr="00A62B6B">
              <w:rPr>
                <w:noProof w:val="0"/>
                <w:color w:val="000000" w:themeColor="text1"/>
                <w:sz w:val="25"/>
                <w:szCs w:val="25"/>
                <w:lang w:eastAsia="en-US"/>
              </w:rPr>
              <w:t>30/4/2025</w:t>
            </w:r>
          </w:p>
        </w:tc>
      </w:tr>
      <w:tr w:rsidR="008E6ACB" w:rsidRPr="00BA32B0" w14:paraId="0705CD73"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0E29C930"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III</w:t>
            </w:r>
          </w:p>
        </w:tc>
        <w:tc>
          <w:tcPr>
            <w:tcW w:w="3965" w:type="dxa"/>
            <w:tcBorders>
              <w:top w:val="nil"/>
              <w:left w:val="nil"/>
              <w:bottom w:val="single" w:sz="4" w:space="0" w:color="auto"/>
              <w:right w:val="single" w:sz="4" w:space="0" w:color="auto"/>
            </w:tcBorders>
            <w:shd w:val="clear" w:color="auto" w:fill="auto"/>
            <w:vAlign w:val="center"/>
            <w:hideMark/>
          </w:tcPr>
          <w:p w14:paraId="7417E62A"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Các dự án dự kiến khởi công Quý II/2025 (05 DA/DATP)</w:t>
            </w:r>
          </w:p>
        </w:tc>
        <w:tc>
          <w:tcPr>
            <w:tcW w:w="1563" w:type="dxa"/>
            <w:tcBorders>
              <w:top w:val="nil"/>
              <w:left w:val="nil"/>
              <w:bottom w:val="single" w:sz="4" w:space="0" w:color="auto"/>
              <w:right w:val="single" w:sz="4" w:space="0" w:color="auto"/>
            </w:tcBorders>
            <w:shd w:val="clear" w:color="auto" w:fill="auto"/>
            <w:vAlign w:val="center"/>
            <w:hideMark/>
          </w:tcPr>
          <w:p w14:paraId="53E5CE25"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14:paraId="32224912"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59F308"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165,15</w:t>
            </w:r>
          </w:p>
        </w:tc>
        <w:tc>
          <w:tcPr>
            <w:tcW w:w="1582" w:type="dxa"/>
            <w:tcBorders>
              <w:top w:val="nil"/>
              <w:left w:val="nil"/>
              <w:bottom w:val="single" w:sz="4" w:space="0" w:color="auto"/>
              <w:right w:val="single" w:sz="4" w:space="0" w:color="auto"/>
            </w:tcBorders>
            <w:shd w:val="clear" w:color="auto" w:fill="auto"/>
            <w:noWrap/>
            <w:vAlign w:val="center"/>
            <w:hideMark/>
          </w:tcPr>
          <w:p w14:paraId="5DCD5C49" w14:textId="77777777" w:rsidR="008E6ACB" w:rsidRPr="00A62B6B" w:rsidRDefault="008E6ACB" w:rsidP="008E6ACB">
            <w:pPr>
              <w:suppressAutoHyphens w:val="0"/>
              <w:rPr>
                <w:noProof w:val="0"/>
                <w:color w:val="000000" w:themeColor="text1"/>
                <w:sz w:val="25"/>
                <w:szCs w:val="25"/>
                <w:lang w:eastAsia="en-US"/>
              </w:rPr>
            </w:pPr>
            <w:r w:rsidRPr="00A62B6B">
              <w:rPr>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A5A4951"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4BB785F"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r>
      <w:tr w:rsidR="008E6ACB" w:rsidRPr="00BA32B0" w14:paraId="68186010"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04A76EB3"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1</w:t>
            </w:r>
          </w:p>
        </w:tc>
        <w:tc>
          <w:tcPr>
            <w:tcW w:w="3965" w:type="dxa"/>
            <w:tcBorders>
              <w:top w:val="nil"/>
              <w:left w:val="nil"/>
              <w:bottom w:val="single" w:sz="4" w:space="0" w:color="auto"/>
              <w:right w:val="single" w:sz="4" w:space="0" w:color="auto"/>
            </w:tcBorders>
            <w:shd w:val="clear" w:color="auto" w:fill="auto"/>
            <w:vAlign w:val="center"/>
            <w:hideMark/>
          </w:tcPr>
          <w:p w14:paraId="264E8C2A" w14:textId="77777777" w:rsidR="008E6ACB" w:rsidRPr="00A62B6B" w:rsidRDefault="008E6ACB" w:rsidP="008E6ACB">
            <w:pPr>
              <w:suppressAutoHyphens w:val="0"/>
              <w:rPr>
                <w:noProof w:val="0"/>
                <w:color w:val="000000" w:themeColor="text1"/>
                <w:sz w:val="25"/>
                <w:szCs w:val="25"/>
                <w:lang w:eastAsia="en-US"/>
              </w:rPr>
            </w:pPr>
            <w:r w:rsidRPr="00A62B6B">
              <w:rPr>
                <w:noProof w:val="0"/>
                <w:color w:val="000000" w:themeColor="text1"/>
                <w:sz w:val="25"/>
                <w:szCs w:val="25"/>
                <w:lang w:eastAsia="en-US"/>
              </w:rPr>
              <w:t>Xây dựng hệ thống thông tin phục vụ quản lý nhà nước của Cục Đường bộ Việt Nam</w:t>
            </w:r>
          </w:p>
        </w:tc>
        <w:tc>
          <w:tcPr>
            <w:tcW w:w="1563" w:type="dxa"/>
            <w:tcBorders>
              <w:top w:val="nil"/>
              <w:left w:val="nil"/>
              <w:bottom w:val="single" w:sz="4" w:space="0" w:color="auto"/>
              <w:right w:val="single" w:sz="4" w:space="0" w:color="auto"/>
            </w:tcBorders>
            <w:shd w:val="clear" w:color="auto" w:fill="auto"/>
            <w:vAlign w:val="center"/>
            <w:hideMark/>
          </w:tcPr>
          <w:p w14:paraId="2E63F782"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NSNN </w:t>
            </w:r>
          </w:p>
        </w:tc>
        <w:tc>
          <w:tcPr>
            <w:tcW w:w="1842" w:type="dxa"/>
            <w:tcBorders>
              <w:top w:val="nil"/>
              <w:left w:val="nil"/>
              <w:bottom w:val="single" w:sz="4" w:space="0" w:color="auto"/>
              <w:right w:val="single" w:sz="4" w:space="0" w:color="auto"/>
            </w:tcBorders>
            <w:shd w:val="clear" w:color="auto" w:fill="auto"/>
            <w:vAlign w:val="center"/>
            <w:hideMark/>
          </w:tcPr>
          <w:p w14:paraId="4C1AFE4F"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2393/QĐ-CĐBVN ngày 31/5/2024 </w:t>
            </w:r>
          </w:p>
        </w:tc>
        <w:tc>
          <w:tcPr>
            <w:tcW w:w="1560" w:type="dxa"/>
            <w:tcBorders>
              <w:top w:val="nil"/>
              <w:left w:val="nil"/>
              <w:bottom w:val="single" w:sz="4" w:space="0" w:color="auto"/>
              <w:right w:val="single" w:sz="4" w:space="0" w:color="auto"/>
            </w:tcBorders>
            <w:shd w:val="clear" w:color="auto" w:fill="auto"/>
            <w:vAlign w:val="center"/>
            <w:hideMark/>
          </w:tcPr>
          <w:p w14:paraId="429AEC7F"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Không theo chiều dài </w:t>
            </w:r>
          </w:p>
        </w:tc>
        <w:tc>
          <w:tcPr>
            <w:tcW w:w="1582" w:type="dxa"/>
            <w:tcBorders>
              <w:top w:val="nil"/>
              <w:left w:val="nil"/>
              <w:bottom w:val="single" w:sz="4" w:space="0" w:color="auto"/>
              <w:right w:val="single" w:sz="4" w:space="0" w:color="auto"/>
            </w:tcBorders>
            <w:shd w:val="clear" w:color="auto" w:fill="auto"/>
            <w:noWrap/>
            <w:vAlign w:val="center"/>
            <w:hideMark/>
          </w:tcPr>
          <w:p w14:paraId="4C6FAF22"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Cục ĐBVN</w:t>
            </w:r>
          </w:p>
        </w:tc>
        <w:tc>
          <w:tcPr>
            <w:tcW w:w="0" w:type="auto"/>
            <w:tcBorders>
              <w:top w:val="nil"/>
              <w:left w:val="nil"/>
              <w:bottom w:val="single" w:sz="4" w:space="0" w:color="auto"/>
              <w:right w:val="single" w:sz="4" w:space="0" w:color="auto"/>
            </w:tcBorders>
            <w:shd w:val="clear" w:color="auto" w:fill="auto"/>
            <w:vAlign w:val="center"/>
            <w:hideMark/>
          </w:tcPr>
          <w:p w14:paraId="739E93E0"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Cục ĐBVN</w:t>
            </w:r>
          </w:p>
        </w:tc>
        <w:tc>
          <w:tcPr>
            <w:tcW w:w="0" w:type="auto"/>
            <w:tcBorders>
              <w:top w:val="nil"/>
              <w:left w:val="nil"/>
              <w:bottom w:val="single" w:sz="4" w:space="0" w:color="auto"/>
              <w:right w:val="single" w:sz="4" w:space="0" w:color="auto"/>
            </w:tcBorders>
            <w:shd w:val="clear" w:color="auto" w:fill="auto"/>
            <w:vAlign w:val="center"/>
            <w:hideMark/>
          </w:tcPr>
          <w:p w14:paraId="259BE120"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Quý II/2025</w:t>
            </w:r>
          </w:p>
        </w:tc>
      </w:tr>
      <w:tr w:rsidR="008E6ACB" w:rsidRPr="00BA32B0" w14:paraId="14608192"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0A2A450B"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2</w:t>
            </w:r>
          </w:p>
        </w:tc>
        <w:tc>
          <w:tcPr>
            <w:tcW w:w="3965" w:type="dxa"/>
            <w:tcBorders>
              <w:top w:val="nil"/>
              <w:left w:val="nil"/>
              <w:bottom w:val="single" w:sz="4" w:space="0" w:color="auto"/>
              <w:right w:val="single" w:sz="4" w:space="0" w:color="auto"/>
            </w:tcBorders>
            <w:shd w:val="clear" w:color="auto" w:fill="auto"/>
            <w:vAlign w:val="center"/>
            <w:hideMark/>
          </w:tcPr>
          <w:p w14:paraId="12A77ACF" w14:textId="77777777" w:rsidR="008E6ACB" w:rsidRPr="00A62B6B" w:rsidRDefault="008E6ACB" w:rsidP="008E6ACB">
            <w:pPr>
              <w:suppressAutoHyphens w:val="0"/>
              <w:rPr>
                <w:noProof w:val="0"/>
                <w:color w:val="000000" w:themeColor="text1"/>
                <w:sz w:val="25"/>
                <w:szCs w:val="25"/>
                <w:lang w:eastAsia="en-US"/>
              </w:rPr>
            </w:pPr>
            <w:r w:rsidRPr="00A62B6B">
              <w:rPr>
                <w:noProof w:val="0"/>
                <w:color w:val="000000" w:themeColor="text1"/>
                <w:sz w:val="25"/>
                <w:szCs w:val="25"/>
                <w:lang w:eastAsia="en-US"/>
              </w:rPr>
              <w:t>Xây dựng cầu Ninh Cường vượt sông Ninh Cơ trên Quốc lộ 37B (ODA)</w:t>
            </w:r>
          </w:p>
        </w:tc>
        <w:tc>
          <w:tcPr>
            <w:tcW w:w="1563" w:type="dxa"/>
            <w:tcBorders>
              <w:top w:val="nil"/>
              <w:left w:val="nil"/>
              <w:bottom w:val="single" w:sz="4" w:space="0" w:color="auto"/>
              <w:right w:val="single" w:sz="4" w:space="0" w:color="auto"/>
            </w:tcBorders>
            <w:shd w:val="clear" w:color="auto" w:fill="auto"/>
            <w:vAlign w:val="center"/>
            <w:hideMark/>
          </w:tcPr>
          <w:p w14:paraId="3E1F1970"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ODA </w:t>
            </w:r>
          </w:p>
        </w:tc>
        <w:tc>
          <w:tcPr>
            <w:tcW w:w="1842" w:type="dxa"/>
            <w:tcBorders>
              <w:top w:val="nil"/>
              <w:left w:val="nil"/>
              <w:bottom w:val="single" w:sz="4" w:space="0" w:color="auto"/>
              <w:right w:val="single" w:sz="4" w:space="0" w:color="auto"/>
            </w:tcBorders>
            <w:shd w:val="clear" w:color="auto" w:fill="auto"/>
            <w:vAlign w:val="center"/>
            <w:hideMark/>
          </w:tcPr>
          <w:p w14:paraId="4A1FA70B"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747/QĐ-BGTVT ngày 18/6/2024 </w:t>
            </w:r>
          </w:p>
        </w:tc>
        <w:tc>
          <w:tcPr>
            <w:tcW w:w="1560" w:type="dxa"/>
            <w:tcBorders>
              <w:top w:val="nil"/>
              <w:left w:val="nil"/>
              <w:bottom w:val="single" w:sz="4" w:space="0" w:color="auto"/>
              <w:right w:val="single" w:sz="4" w:space="0" w:color="auto"/>
            </w:tcBorders>
            <w:shd w:val="clear" w:color="auto" w:fill="auto"/>
            <w:noWrap/>
            <w:vAlign w:val="center"/>
            <w:hideMark/>
          </w:tcPr>
          <w:p w14:paraId="3B58242B"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1,65</w:t>
            </w:r>
          </w:p>
        </w:tc>
        <w:tc>
          <w:tcPr>
            <w:tcW w:w="1582" w:type="dxa"/>
            <w:tcBorders>
              <w:top w:val="nil"/>
              <w:left w:val="nil"/>
              <w:bottom w:val="single" w:sz="4" w:space="0" w:color="auto"/>
              <w:right w:val="single" w:sz="4" w:space="0" w:color="auto"/>
            </w:tcBorders>
            <w:shd w:val="clear" w:color="auto" w:fill="auto"/>
            <w:vAlign w:val="center"/>
            <w:hideMark/>
          </w:tcPr>
          <w:p w14:paraId="3F7050ED"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52DD5CA1"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Ban QLDA Thăng Long</w:t>
            </w:r>
          </w:p>
        </w:tc>
        <w:tc>
          <w:tcPr>
            <w:tcW w:w="0" w:type="auto"/>
            <w:tcBorders>
              <w:top w:val="nil"/>
              <w:left w:val="nil"/>
              <w:bottom w:val="single" w:sz="4" w:space="0" w:color="auto"/>
              <w:right w:val="single" w:sz="4" w:space="0" w:color="auto"/>
            </w:tcBorders>
            <w:shd w:val="clear" w:color="auto" w:fill="auto"/>
            <w:vAlign w:val="center"/>
            <w:hideMark/>
          </w:tcPr>
          <w:p w14:paraId="11375FBD"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Quý II/2025</w:t>
            </w:r>
          </w:p>
        </w:tc>
      </w:tr>
      <w:tr w:rsidR="008E6ACB" w:rsidRPr="00BA32B0" w14:paraId="5A03B6F3"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55578273"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3</w:t>
            </w:r>
          </w:p>
        </w:tc>
        <w:tc>
          <w:tcPr>
            <w:tcW w:w="3965" w:type="dxa"/>
            <w:tcBorders>
              <w:top w:val="nil"/>
              <w:left w:val="nil"/>
              <w:bottom w:val="single" w:sz="4" w:space="0" w:color="auto"/>
              <w:right w:val="single" w:sz="4" w:space="0" w:color="auto"/>
            </w:tcBorders>
            <w:shd w:val="clear" w:color="auto" w:fill="auto"/>
            <w:vAlign w:val="center"/>
            <w:hideMark/>
          </w:tcPr>
          <w:p w14:paraId="19344966" w14:textId="77777777" w:rsidR="008E6ACB" w:rsidRPr="00A62B6B" w:rsidRDefault="008E6ACB" w:rsidP="008E6ACB">
            <w:pPr>
              <w:suppressAutoHyphens w:val="0"/>
              <w:rPr>
                <w:noProof w:val="0"/>
                <w:color w:val="000000" w:themeColor="text1"/>
                <w:sz w:val="25"/>
                <w:szCs w:val="25"/>
                <w:lang w:eastAsia="en-US"/>
              </w:rPr>
            </w:pPr>
            <w:r w:rsidRPr="00A62B6B">
              <w:rPr>
                <w:noProof w:val="0"/>
                <w:color w:val="000000" w:themeColor="text1"/>
                <w:sz w:val="25"/>
                <w:szCs w:val="25"/>
                <w:lang w:eastAsia="en-US"/>
              </w:rPr>
              <w:t>Dự án mở rộng đường bộ cao tốc Bắc - Nam phía Đông đoạn Cam Lộ - La Sơn</w:t>
            </w:r>
          </w:p>
        </w:tc>
        <w:tc>
          <w:tcPr>
            <w:tcW w:w="1563" w:type="dxa"/>
            <w:tcBorders>
              <w:top w:val="nil"/>
              <w:left w:val="nil"/>
              <w:bottom w:val="single" w:sz="4" w:space="0" w:color="auto"/>
              <w:right w:val="single" w:sz="4" w:space="0" w:color="auto"/>
            </w:tcBorders>
            <w:shd w:val="clear" w:color="auto" w:fill="auto"/>
            <w:noWrap/>
            <w:vAlign w:val="center"/>
            <w:hideMark/>
          </w:tcPr>
          <w:p w14:paraId="05F09CCF"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NSNN</w:t>
            </w:r>
          </w:p>
        </w:tc>
        <w:tc>
          <w:tcPr>
            <w:tcW w:w="1842" w:type="dxa"/>
            <w:tcBorders>
              <w:top w:val="nil"/>
              <w:left w:val="nil"/>
              <w:bottom w:val="single" w:sz="4" w:space="0" w:color="auto"/>
              <w:right w:val="single" w:sz="4" w:space="0" w:color="auto"/>
            </w:tcBorders>
            <w:shd w:val="clear" w:color="auto" w:fill="auto"/>
            <w:vAlign w:val="center"/>
            <w:hideMark/>
          </w:tcPr>
          <w:p w14:paraId="7ABC6100"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Chưa duyệt DAĐT</w:t>
            </w:r>
          </w:p>
        </w:tc>
        <w:tc>
          <w:tcPr>
            <w:tcW w:w="1560" w:type="dxa"/>
            <w:tcBorders>
              <w:top w:val="nil"/>
              <w:left w:val="nil"/>
              <w:bottom w:val="single" w:sz="4" w:space="0" w:color="auto"/>
              <w:right w:val="single" w:sz="4" w:space="0" w:color="auto"/>
            </w:tcBorders>
            <w:shd w:val="clear" w:color="auto" w:fill="auto"/>
            <w:noWrap/>
            <w:vAlign w:val="center"/>
            <w:hideMark/>
          </w:tcPr>
          <w:p w14:paraId="27E238DC"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98,50</w:t>
            </w:r>
          </w:p>
        </w:tc>
        <w:tc>
          <w:tcPr>
            <w:tcW w:w="1582" w:type="dxa"/>
            <w:tcBorders>
              <w:top w:val="nil"/>
              <w:left w:val="nil"/>
              <w:bottom w:val="single" w:sz="4" w:space="0" w:color="auto"/>
              <w:right w:val="single" w:sz="4" w:space="0" w:color="auto"/>
            </w:tcBorders>
            <w:shd w:val="clear" w:color="auto" w:fill="auto"/>
            <w:vAlign w:val="center"/>
            <w:hideMark/>
          </w:tcPr>
          <w:p w14:paraId="2CAC0D24"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5F80E0EA"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Ban Đường HCM</w:t>
            </w:r>
          </w:p>
        </w:tc>
        <w:tc>
          <w:tcPr>
            <w:tcW w:w="0" w:type="auto"/>
            <w:tcBorders>
              <w:top w:val="nil"/>
              <w:left w:val="nil"/>
              <w:bottom w:val="single" w:sz="4" w:space="0" w:color="auto"/>
              <w:right w:val="single" w:sz="4" w:space="0" w:color="auto"/>
            </w:tcBorders>
            <w:shd w:val="clear" w:color="auto" w:fill="auto"/>
            <w:vAlign w:val="center"/>
            <w:hideMark/>
          </w:tcPr>
          <w:p w14:paraId="6E414BBE"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Tháng 6/2025</w:t>
            </w:r>
          </w:p>
        </w:tc>
      </w:tr>
      <w:tr w:rsidR="008E6ACB" w:rsidRPr="00BA32B0" w14:paraId="2670F083"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5B8E7D17"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4</w:t>
            </w:r>
          </w:p>
        </w:tc>
        <w:tc>
          <w:tcPr>
            <w:tcW w:w="3965" w:type="dxa"/>
            <w:tcBorders>
              <w:top w:val="nil"/>
              <w:left w:val="nil"/>
              <w:bottom w:val="single" w:sz="4" w:space="0" w:color="auto"/>
              <w:right w:val="single" w:sz="4" w:space="0" w:color="auto"/>
            </w:tcBorders>
            <w:shd w:val="clear" w:color="auto" w:fill="auto"/>
            <w:vAlign w:val="center"/>
            <w:hideMark/>
          </w:tcPr>
          <w:p w14:paraId="0461BC04" w14:textId="77777777" w:rsidR="008E6ACB" w:rsidRPr="00A62B6B" w:rsidRDefault="008E6ACB" w:rsidP="008E6ACB">
            <w:pPr>
              <w:suppressAutoHyphens w:val="0"/>
              <w:rPr>
                <w:noProof w:val="0"/>
                <w:color w:val="000000" w:themeColor="text1"/>
                <w:sz w:val="25"/>
                <w:szCs w:val="25"/>
                <w:lang w:eastAsia="en-US"/>
              </w:rPr>
            </w:pPr>
            <w:r w:rsidRPr="00A62B6B">
              <w:rPr>
                <w:noProof w:val="0"/>
                <w:color w:val="000000" w:themeColor="text1"/>
                <w:sz w:val="25"/>
                <w:szCs w:val="25"/>
                <w:lang w:eastAsia="en-US"/>
              </w:rPr>
              <w:t>Dự án mở rộng cao tốc Bắc - Nam phía Đông đoạn La Sơn - Hòa Liên</w:t>
            </w:r>
          </w:p>
        </w:tc>
        <w:tc>
          <w:tcPr>
            <w:tcW w:w="1563" w:type="dxa"/>
            <w:tcBorders>
              <w:top w:val="nil"/>
              <w:left w:val="nil"/>
              <w:bottom w:val="single" w:sz="4" w:space="0" w:color="auto"/>
              <w:right w:val="single" w:sz="4" w:space="0" w:color="auto"/>
            </w:tcBorders>
            <w:shd w:val="clear" w:color="auto" w:fill="auto"/>
            <w:vAlign w:val="center"/>
            <w:hideMark/>
          </w:tcPr>
          <w:p w14:paraId="3476A511"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NSNN </w:t>
            </w:r>
          </w:p>
        </w:tc>
        <w:tc>
          <w:tcPr>
            <w:tcW w:w="1842" w:type="dxa"/>
            <w:tcBorders>
              <w:top w:val="nil"/>
              <w:left w:val="nil"/>
              <w:bottom w:val="single" w:sz="4" w:space="0" w:color="auto"/>
              <w:right w:val="single" w:sz="4" w:space="0" w:color="auto"/>
            </w:tcBorders>
            <w:shd w:val="clear" w:color="auto" w:fill="auto"/>
            <w:vAlign w:val="center"/>
            <w:hideMark/>
          </w:tcPr>
          <w:p w14:paraId="46A75F2F"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1492/QĐ-BGTVT ngày 06/12/2024 </w:t>
            </w:r>
          </w:p>
        </w:tc>
        <w:tc>
          <w:tcPr>
            <w:tcW w:w="1560" w:type="dxa"/>
            <w:tcBorders>
              <w:top w:val="nil"/>
              <w:left w:val="nil"/>
              <w:bottom w:val="single" w:sz="4" w:space="0" w:color="auto"/>
              <w:right w:val="single" w:sz="4" w:space="0" w:color="auto"/>
            </w:tcBorders>
            <w:shd w:val="clear" w:color="auto" w:fill="auto"/>
            <w:noWrap/>
            <w:vAlign w:val="center"/>
            <w:hideMark/>
          </w:tcPr>
          <w:p w14:paraId="1DFB5808"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65,00</w:t>
            </w:r>
          </w:p>
        </w:tc>
        <w:tc>
          <w:tcPr>
            <w:tcW w:w="1582" w:type="dxa"/>
            <w:tcBorders>
              <w:top w:val="nil"/>
              <w:left w:val="nil"/>
              <w:bottom w:val="single" w:sz="4" w:space="0" w:color="auto"/>
              <w:right w:val="single" w:sz="4" w:space="0" w:color="auto"/>
            </w:tcBorders>
            <w:shd w:val="clear" w:color="auto" w:fill="auto"/>
            <w:vAlign w:val="center"/>
            <w:hideMark/>
          </w:tcPr>
          <w:p w14:paraId="4E6CE919"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433734C8" w14:textId="4241B1C6" w:rsidR="008E6ACB" w:rsidRPr="00A62B6B" w:rsidRDefault="008E6ACB" w:rsidP="00A62B6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Ban</w:t>
            </w:r>
            <w:r w:rsidR="00A62B6B" w:rsidRPr="00A62B6B">
              <w:rPr>
                <w:noProof w:val="0"/>
                <w:color w:val="000000" w:themeColor="text1"/>
                <w:sz w:val="25"/>
                <w:szCs w:val="25"/>
                <w:lang w:eastAsia="en-US"/>
              </w:rPr>
              <w:t xml:space="preserve"> QLDA đường </w:t>
            </w:r>
            <w:r w:rsidRPr="00A62B6B">
              <w:rPr>
                <w:noProof w:val="0"/>
                <w:color w:val="000000" w:themeColor="text1"/>
                <w:sz w:val="25"/>
                <w:szCs w:val="25"/>
                <w:lang w:eastAsia="en-US"/>
              </w:rPr>
              <w:t>HCM</w:t>
            </w:r>
          </w:p>
        </w:tc>
        <w:tc>
          <w:tcPr>
            <w:tcW w:w="0" w:type="auto"/>
            <w:tcBorders>
              <w:top w:val="nil"/>
              <w:left w:val="nil"/>
              <w:bottom w:val="single" w:sz="4" w:space="0" w:color="auto"/>
              <w:right w:val="single" w:sz="4" w:space="0" w:color="auto"/>
            </w:tcBorders>
            <w:shd w:val="clear" w:color="auto" w:fill="auto"/>
            <w:vAlign w:val="center"/>
            <w:hideMark/>
          </w:tcPr>
          <w:p w14:paraId="37F0A82F"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Quý II/2025</w:t>
            </w:r>
          </w:p>
        </w:tc>
      </w:tr>
      <w:tr w:rsidR="008E6ACB" w:rsidRPr="00BA32B0" w14:paraId="30B149C1" w14:textId="77777777" w:rsidTr="00A62B6B">
        <w:tc>
          <w:tcPr>
            <w:tcW w:w="0" w:type="auto"/>
            <w:tcBorders>
              <w:top w:val="nil"/>
              <w:left w:val="single" w:sz="4" w:space="0" w:color="auto"/>
              <w:bottom w:val="single" w:sz="4" w:space="0" w:color="auto"/>
              <w:right w:val="single" w:sz="4" w:space="0" w:color="auto"/>
            </w:tcBorders>
            <w:shd w:val="clear" w:color="auto" w:fill="auto"/>
            <w:vAlign w:val="center"/>
            <w:hideMark/>
          </w:tcPr>
          <w:p w14:paraId="55C79879"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5</w:t>
            </w:r>
          </w:p>
        </w:tc>
        <w:tc>
          <w:tcPr>
            <w:tcW w:w="3965" w:type="dxa"/>
            <w:tcBorders>
              <w:top w:val="nil"/>
              <w:left w:val="nil"/>
              <w:bottom w:val="single" w:sz="4" w:space="0" w:color="auto"/>
              <w:right w:val="single" w:sz="4" w:space="0" w:color="auto"/>
            </w:tcBorders>
            <w:shd w:val="clear" w:color="auto" w:fill="auto"/>
            <w:vAlign w:val="center"/>
            <w:hideMark/>
          </w:tcPr>
          <w:p w14:paraId="65312D5A" w14:textId="77777777" w:rsidR="008E6ACB" w:rsidRPr="00A62B6B" w:rsidRDefault="008E6ACB" w:rsidP="008E6ACB">
            <w:pPr>
              <w:suppressAutoHyphens w:val="0"/>
              <w:rPr>
                <w:noProof w:val="0"/>
                <w:color w:val="000000" w:themeColor="text1"/>
                <w:sz w:val="25"/>
                <w:szCs w:val="25"/>
                <w:lang w:eastAsia="en-US"/>
              </w:rPr>
            </w:pPr>
            <w:r w:rsidRPr="00A62B6B">
              <w:rPr>
                <w:noProof w:val="0"/>
                <w:color w:val="000000" w:themeColor="text1"/>
                <w:sz w:val="25"/>
                <w:szCs w:val="25"/>
                <w:lang w:eastAsia="en-US"/>
              </w:rPr>
              <w:t>Dự án Cải tạo cầu yếu và cầu kết nối trên các quốc lộ (Giai đoạn II) sử dụng vốn vay EDCF của Chính phủ Hàn Quốc</w:t>
            </w:r>
          </w:p>
        </w:tc>
        <w:tc>
          <w:tcPr>
            <w:tcW w:w="1563" w:type="dxa"/>
            <w:tcBorders>
              <w:top w:val="nil"/>
              <w:left w:val="nil"/>
              <w:bottom w:val="single" w:sz="4" w:space="0" w:color="auto"/>
              <w:right w:val="single" w:sz="4" w:space="0" w:color="auto"/>
            </w:tcBorders>
            <w:shd w:val="clear" w:color="auto" w:fill="auto"/>
            <w:vAlign w:val="center"/>
            <w:hideMark/>
          </w:tcPr>
          <w:p w14:paraId="2AA5B5E8"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ODA </w:t>
            </w:r>
          </w:p>
        </w:tc>
        <w:tc>
          <w:tcPr>
            <w:tcW w:w="1842" w:type="dxa"/>
            <w:tcBorders>
              <w:top w:val="nil"/>
              <w:left w:val="nil"/>
              <w:bottom w:val="single" w:sz="4" w:space="0" w:color="auto"/>
              <w:right w:val="single" w:sz="4" w:space="0" w:color="auto"/>
            </w:tcBorders>
            <w:shd w:val="clear" w:color="auto" w:fill="auto"/>
            <w:vAlign w:val="center"/>
            <w:hideMark/>
          </w:tcPr>
          <w:p w14:paraId="32404173"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1726/QĐ-BGTVT ngày 03/9/2020 </w:t>
            </w:r>
          </w:p>
        </w:tc>
        <w:tc>
          <w:tcPr>
            <w:tcW w:w="1560" w:type="dxa"/>
            <w:tcBorders>
              <w:top w:val="nil"/>
              <w:left w:val="nil"/>
              <w:bottom w:val="single" w:sz="4" w:space="0" w:color="auto"/>
              <w:right w:val="single" w:sz="4" w:space="0" w:color="auto"/>
            </w:tcBorders>
            <w:shd w:val="clear" w:color="auto" w:fill="auto"/>
            <w:vAlign w:val="center"/>
            <w:hideMark/>
          </w:tcPr>
          <w:p w14:paraId="661BAD25"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Không theo chiều dài </w:t>
            </w:r>
          </w:p>
        </w:tc>
        <w:tc>
          <w:tcPr>
            <w:tcW w:w="1582" w:type="dxa"/>
            <w:tcBorders>
              <w:top w:val="nil"/>
              <w:left w:val="nil"/>
              <w:bottom w:val="single" w:sz="4" w:space="0" w:color="auto"/>
              <w:right w:val="single" w:sz="4" w:space="0" w:color="auto"/>
            </w:tcBorders>
            <w:shd w:val="clear" w:color="auto" w:fill="auto"/>
            <w:noWrap/>
            <w:vAlign w:val="center"/>
            <w:hideMark/>
          </w:tcPr>
          <w:p w14:paraId="4ECE5283"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5C403EE9"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Ban QLDA 2</w:t>
            </w:r>
          </w:p>
        </w:tc>
        <w:tc>
          <w:tcPr>
            <w:tcW w:w="0" w:type="auto"/>
            <w:tcBorders>
              <w:top w:val="nil"/>
              <w:left w:val="nil"/>
              <w:bottom w:val="single" w:sz="4" w:space="0" w:color="auto"/>
              <w:right w:val="single" w:sz="4" w:space="0" w:color="auto"/>
            </w:tcBorders>
            <w:shd w:val="clear" w:color="auto" w:fill="auto"/>
            <w:vAlign w:val="center"/>
            <w:hideMark/>
          </w:tcPr>
          <w:p w14:paraId="27BA49E3"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Quý II/2025</w:t>
            </w:r>
          </w:p>
        </w:tc>
      </w:tr>
      <w:tr w:rsidR="008E6ACB" w:rsidRPr="00BA32B0" w14:paraId="2E067263" w14:textId="77777777" w:rsidTr="00A62B6B">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7451C"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IV</w:t>
            </w:r>
          </w:p>
        </w:tc>
        <w:tc>
          <w:tcPr>
            <w:tcW w:w="3965" w:type="dxa"/>
            <w:tcBorders>
              <w:top w:val="nil"/>
              <w:left w:val="nil"/>
              <w:bottom w:val="single" w:sz="4" w:space="0" w:color="auto"/>
              <w:right w:val="single" w:sz="4" w:space="0" w:color="auto"/>
            </w:tcBorders>
            <w:shd w:val="clear" w:color="auto" w:fill="auto"/>
            <w:vAlign w:val="center"/>
            <w:hideMark/>
          </w:tcPr>
          <w:p w14:paraId="40D30E66"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Các dự án dự kiến khởi công dịp 02/9/2025 (Quý III/2025) 01 DA/DATP</w:t>
            </w:r>
          </w:p>
        </w:tc>
        <w:tc>
          <w:tcPr>
            <w:tcW w:w="1563" w:type="dxa"/>
            <w:tcBorders>
              <w:top w:val="nil"/>
              <w:left w:val="nil"/>
              <w:bottom w:val="single" w:sz="4" w:space="0" w:color="auto"/>
              <w:right w:val="single" w:sz="4" w:space="0" w:color="auto"/>
            </w:tcBorders>
            <w:shd w:val="clear" w:color="auto" w:fill="auto"/>
            <w:vAlign w:val="center"/>
            <w:hideMark/>
          </w:tcPr>
          <w:p w14:paraId="7BDC46FA"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842" w:type="dxa"/>
            <w:tcBorders>
              <w:top w:val="nil"/>
              <w:left w:val="nil"/>
              <w:bottom w:val="single" w:sz="4" w:space="0" w:color="auto"/>
              <w:right w:val="single" w:sz="4" w:space="0" w:color="auto"/>
            </w:tcBorders>
            <w:shd w:val="clear" w:color="auto" w:fill="auto"/>
            <w:vAlign w:val="center"/>
            <w:hideMark/>
          </w:tcPr>
          <w:p w14:paraId="4C9BE28D"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4F0D46"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6,75</w:t>
            </w:r>
          </w:p>
        </w:tc>
        <w:tc>
          <w:tcPr>
            <w:tcW w:w="1582" w:type="dxa"/>
            <w:tcBorders>
              <w:top w:val="nil"/>
              <w:left w:val="nil"/>
              <w:bottom w:val="single" w:sz="4" w:space="0" w:color="auto"/>
              <w:right w:val="single" w:sz="4" w:space="0" w:color="auto"/>
            </w:tcBorders>
            <w:shd w:val="clear" w:color="auto" w:fill="auto"/>
            <w:noWrap/>
            <w:vAlign w:val="center"/>
            <w:hideMark/>
          </w:tcPr>
          <w:p w14:paraId="5ABCE5EF" w14:textId="77777777" w:rsidR="008E6ACB" w:rsidRPr="00A62B6B" w:rsidRDefault="008E6ACB" w:rsidP="008E6ACB">
            <w:pPr>
              <w:suppressAutoHyphens w:val="0"/>
              <w:rPr>
                <w:noProof w:val="0"/>
                <w:color w:val="000000" w:themeColor="text1"/>
                <w:sz w:val="25"/>
                <w:szCs w:val="25"/>
                <w:lang w:eastAsia="en-US"/>
              </w:rPr>
            </w:pPr>
            <w:r w:rsidRPr="00A62B6B">
              <w:rPr>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BCDE1CF"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45C8FD3"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 </w:t>
            </w:r>
          </w:p>
        </w:tc>
      </w:tr>
      <w:tr w:rsidR="008E6ACB" w:rsidRPr="00BA32B0" w14:paraId="285D8322" w14:textId="77777777" w:rsidTr="00A62B6B">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F068C"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1</w:t>
            </w:r>
          </w:p>
        </w:tc>
        <w:tc>
          <w:tcPr>
            <w:tcW w:w="3965" w:type="dxa"/>
            <w:tcBorders>
              <w:top w:val="nil"/>
              <w:left w:val="nil"/>
              <w:bottom w:val="single" w:sz="4" w:space="0" w:color="auto"/>
              <w:right w:val="single" w:sz="4" w:space="0" w:color="auto"/>
            </w:tcBorders>
            <w:shd w:val="clear" w:color="auto" w:fill="auto"/>
            <w:vAlign w:val="center"/>
            <w:hideMark/>
          </w:tcPr>
          <w:p w14:paraId="008B06C0" w14:textId="77777777" w:rsidR="008E6ACB" w:rsidRPr="00A62B6B" w:rsidRDefault="008E6ACB" w:rsidP="008E6ACB">
            <w:pPr>
              <w:suppressAutoHyphens w:val="0"/>
              <w:rPr>
                <w:noProof w:val="0"/>
                <w:color w:val="000000" w:themeColor="text1"/>
                <w:sz w:val="25"/>
                <w:szCs w:val="25"/>
                <w:lang w:eastAsia="en-US"/>
              </w:rPr>
            </w:pPr>
            <w:r w:rsidRPr="00A62B6B">
              <w:rPr>
                <w:noProof w:val="0"/>
                <w:color w:val="000000" w:themeColor="text1"/>
                <w:sz w:val="25"/>
                <w:szCs w:val="25"/>
                <w:lang w:eastAsia="en-US"/>
              </w:rPr>
              <w:t>Nâng cấp, cải tạo quốc lộ 24B đoạn Km23-Km29:</w:t>
            </w:r>
          </w:p>
        </w:tc>
        <w:tc>
          <w:tcPr>
            <w:tcW w:w="1563" w:type="dxa"/>
            <w:tcBorders>
              <w:top w:val="nil"/>
              <w:left w:val="nil"/>
              <w:bottom w:val="single" w:sz="4" w:space="0" w:color="auto"/>
              <w:right w:val="single" w:sz="4" w:space="0" w:color="auto"/>
            </w:tcBorders>
            <w:shd w:val="clear" w:color="auto" w:fill="auto"/>
            <w:vAlign w:val="center"/>
            <w:hideMark/>
          </w:tcPr>
          <w:p w14:paraId="708E97B7"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NSNN </w:t>
            </w:r>
          </w:p>
        </w:tc>
        <w:tc>
          <w:tcPr>
            <w:tcW w:w="1842" w:type="dxa"/>
            <w:tcBorders>
              <w:top w:val="nil"/>
              <w:left w:val="nil"/>
              <w:bottom w:val="single" w:sz="4" w:space="0" w:color="auto"/>
              <w:right w:val="single" w:sz="4" w:space="0" w:color="auto"/>
            </w:tcBorders>
            <w:shd w:val="clear" w:color="auto" w:fill="auto"/>
            <w:vAlign w:val="center"/>
            <w:hideMark/>
          </w:tcPr>
          <w:p w14:paraId="295F2884"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Chưa duyệt DAĐT</w:t>
            </w:r>
          </w:p>
        </w:tc>
        <w:tc>
          <w:tcPr>
            <w:tcW w:w="1560" w:type="dxa"/>
            <w:tcBorders>
              <w:top w:val="nil"/>
              <w:left w:val="nil"/>
              <w:bottom w:val="single" w:sz="4" w:space="0" w:color="auto"/>
              <w:right w:val="single" w:sz="4" w:space="0" w:color="auto"/>
            </w:tcBorders>
            <w:shd w:val="clear" w:color="auto" w:fill="auto"/>
            <w:noWrap/>
            <w:vAlign w:val="center"/>
            <w:hideMark/>
          </w:tcPr>
          <w:p w14:paraId="42A217A9"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6,75</w:t>
            </w:r>
          </w:p>
        </w:tc>
        <w:tc>
          <w:tcPr>
            <w:tcW w:w="1582" w:type="dxa"/>
            <w:tcBorders>
              <w:top w:val="nil"/>
              <w:left w:val="nil"/>
              <w:bottom w:val="single" w:sz="4" w:space="0" w:color="auto"/>
              <w:right w:val="single" w:sz="4" w:space="0" w:color="auto"/>
            </w:tcBorders>
            <w:shd w:val="clear" w:color="auto" w:fill="auto"/>
            <w:vAlign w:val="center"/>
            <w:hideMark/>
          </w:tcPr>
          <w:p w14:paraId="5F7281B7"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Bộ GTVT</w:t>
            </w:r>
          </w:p>
        </w:tc>
        <w:tc>
          <w:tcPr>
            <w:tcW w:w="0" w:type="auto"/>
            <w:tcBorders>
              <w:top w:val="nil"/>
              <w:left w:val="nil"/>
              <w:bottom w:val="single" w:sz="4" w:space="0" w:color="auto"/>
              <w:right w:val="single" w:sz="4" w:space="0" w:color="auto"/>
            </w:tcBorders>
            <w:shd w:val="clear" w:color="auto" w:fill="auto"/>
            <w:vAlign w:val="center"/>
            <w:hideMark/>
          </w:tcPr>
          <w:p w14:paraId="46E722B8"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 xml:space="preserve"> Sở GTVT Quảng Ngãi</w:t>
            </w:r>
          </w:p>
        </w:tc>
        <w:tc>
          <w:tcPr>
            <w:tcW w:w="0" w:type="auto"/>
            <w:tcBorders>
              <w:top w:val="nil"/>
              <w:left w:val="nil"/>
              <w:bottom w:val="single" w:sz="4" w:space="0" w:color="auto"/>
              <w:right w:val="single" w:sz="4" w:space="0" w:color="auto"/>
            </w:tcBorders>
            <w:shd w:val="clear" w:color="auto" w:fill="auto"/>
            <w:vAlign w:val="center"/>
            <w:hideMark/>
          </w:tcPr>
          <w:p w14:paraId="2C2BD37F" w14:textId="77777777" w:rsidR="008E6ACB" w:rsidRPr="00A62B6B" w:rsidRDefault="008E6ACB" w:rsidP="008E6ACB">
            <w:pPr>
              <w:suppressAutoHyphens w:val="0"/>
              <w:jc w:val="center"/>
              <w:rPr>
                <w:noProof w:val="0"/>
                <w:color w:val="000000" w:themeColor="text1"/>
                <w:sz w:val="25"/>
                <w:szCs w:val="25"/>
                <w:lang w:eastAsia="en-US"/>
              </w:rPr>
            </w:pPr>
            <w:r w:rsidRPr="00A62B6B">
              <w:rPr>
                <w:noProof w:val="0"/>
                <w:color w:val="000000" w:themeColor="text1"/>
                <w:sz w:val="25"/>
                <w:szCs w:val="25"/>
                <w:lang w:eastAsia="en-US"/>
              </w:rPr>
              <w:t>Quý III/2025</w:t>
            </w:r>
          </w:p>
        </w:tc>
      </w:tr>
      <w:tr w:rsidR="008E6ACB" w:rsidRPr="00BA32B0" w14:paraId="4DD7552F" w14:textId="77777777" w:rsidTr="00A62B6B">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362FE" w14:textId="77777777" w:rsidR="008E6ACB" w:rsidRPr="00A62B6B" w:rsidRDefault="008E6ACB" w:rsidP="00A62B6B">
            <w:pPr>
              <w:suppressAutoHyphens w:val="0"/>
              <w:spacing w:before="60" w:after="60"/>
              <w:jc w:val="center"/>
              <w:rPr>
                <w:b/>
                <w:bCs/>
                <w:noProof w:val="0"/>
                <w:color w:val="000000" w:themeColor="text1"/>
                <w:sz w:val="25"/>
                <w:szCs w:val="25"/>
                <w:lang w:eastAsia="en-US"/>
              </w:rPr>
            </w:pPr>
            <w:r w:rsidRPr="00A62B6B">
              <w:rPr>
                <w:b/>
                <w:bCs/>
                <w:noProof w:val="0"/>
                <w:color w:val="000000" w:themeColor="text1"/>
                <w:sz w:val="25"/>
                <w:szCs w:val="25"/>
                <w:lang w:eastAsia="en-US"/>
              </w:rPr>
              <w:t>VI</w:t>
            </w:r>
          </w:p>
        </w:tc>
        <w:tc>
          <w:tcPr>
            <w:tcW w:w="3965" w:type="dxa"/>
            <w:tcBorders>
              <w:top w:val="nil"/>
              <w:left w:val="nil"/>
              <w:bottom w:val="single" w:sz="4" w:space="0" w:color="auto"/>
              <w:right w:val="single" w:sz="4" w:space="0" w:color="auto"/>
            </w:tcBorders>
            <w:shd w:val="clear" w:color="auto" w:fill="auto"/>
            <w:vAlign w:val="center"/>
            <w:hideMark/>
          </w:tcPr>
          <w:p w14:paraId="05D96E50" w14:textId="77777777" w:rsidR="008E6ACB" w:rsidRPr="00A62B6B" w:rsidRDefault="008E6ACB" w:rsidP="00A62B6B">
            <w:pPr>
              <w:suppressAutoHyphens w:val="0"/>
              <w:spacing w:before="60" w:after="60"/>
              <w:rPr>
                <w:b/>
                <w:bCs/>
                <w:noProof w:val="0"/>
                <w:color w:val="000000" w:themeColor="text1"/>
                <w:sz w:val="25"/>
                <w:szCs w:val="25"/>
                <w:lang w:eastAsia="en-US"/>
              </w:rPr>
            </w:pPr>
            <w:r w:rsidRPr="00A62B6B">
              <w:rPr>
                <w:b/>
                <w:bCs/>
                <w:noProof w:val="0"/>
                <w:color w:val="000000" w:themeColor="text1"/>
                <w:sz w:val="25"/>
                <w:szCs w:val="25"/>
                <w:lang w:eastAsia="en-US"/>
              </w:rPr>
              <w:t>TỔNG SỐ CHIỀU DÀI</w:t>
            </w:r>
          </w:p>
        </w:tc>
        <w:tc>
          <w:tcPr>
            <w:tcW w:w="1563" w:type="dxa"/>
            <w:tcBorders>
              <w:top w:val="nil"/>
              <w:left w:val="nil"/>
              <w:bottom w:val="single" w:sz="4" w:space="0" w:color="auto"/>
              <w:right w:val="single" w:sz="4" w:space="0" w:color="auto"/>
            </w:tcBorders>
            <w:shd w:val="clear" w:color="auto" w:fill="auto"/>
            <w:noWrap/>
            <w:vAlign w:val="center"/>
            <w:hideMark/>
          </w:tcPr>
          <w:p w14:paraId="0169A3D8" w14:textId="77777777" w:rsidR="008E6ACB" w:rsidRPr="00A62B6B" w:rsidRDefault="008E6ACB" w:rsidP="00A62B6B">
            <w:pPr>
              <w:suppressAutoHyphens w:val="0"/>
              <w:spacing w:before="60" w:after="6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842" w:type="dxa"/>
            <w:tcBorders>
              <w:top w:val="nil"/>
              <w:left w:val="nil"/>
              <w:bottom w:val="single" w:sz="4" w:space="0" w:color="auto"/>
              <w:right w:val="single" w:sz="4" w:space="0" w:color="auto"/>
            </w:tcBorders>
            <w:shd w:val="clear" w:color="auto" w:fill="auto"/>
            <w:noWrap/>
            <w:vAlign w:val="center"/>
            <w:hideMark/>
          </w:tcPr>
          <w:p w14:paraId="4CBF5276" w14:textId="77777777" w:rsidR="008E6ACB" w:rsidRPr="00A62B6B" w:rsidRDefault="008E6ACB" w:rsidP="00A62B6B">
            <w:pPr>
              <w:suppressAutoHyphens w:val="0"/>
              <w:spacing w:before="60" w:after="6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1560" w:type="dxa"/>
            <w:tcBorders>
              <w:top w:val="nil"/>
              <w:left w:val="nil"/>
              <w:bottom w:val="single" w:sz="4" w:space="0" w:color="auto"/>
              <w:right w:val="single" w:sz="4" w:space="0" w:color="auto"/>
            </w:tcBorders>
            <w:shd w:val="clear" w:color="auto" w:fill="auto"/>
            <w:noWrap/>
            <w:vAlign w:val="center"/>
            <w:hideMark/>
          </w:tcPr>
          <w:p w14:paraId="62CB4D29" w14:textId="77777777" w:rsidR="008E6ACB" w:rsidRPr="00A62B6B" w:rsidRDefault="008E6ACB" w:rsidP="00A62B6B">
            <w:pPr>
              <w:suppressAutoHyphens w:val="0"/>
              <w:spacing w:before="60" w:after="60"/>
              <w:jc w:val="center"/>
              <w:rPr>
                <w:b/>
                <w:bCs/>
                <w:noProof w:val="0"/>
                <w:color w:val="000000" w:themeColor="text1"/>
                <w:sz w:val="25"/>
                <w:szCs w:val="25"/>
                <w:lang w:eastAsia="en-US"/>
              </w:rPr>
            </w:pPr>
            <w:r w:rsidRPr="00A62B6B">
              <w:rPr>
                <w:b/>
                <w:bCs/>
                <w:noProof w:val="0"/>
                <w:color w:val="000000" w:themeColor="text1"/>
                <w:sz w:val="25"/>
                <w:szCs w:val="25"/>
                <w:lang w:eastAsia="en-US"/>
              </w:rPr>
              <w:t>628,77</w:t>
            </w:r>
          </w:p>
        </w:tc>
        <w:tc>
          <w:tcPr>
            <w:tcW w:w="1582" w:type="dxa"/>
            <w:tcBorders>
              <w:top w:val="nil"/>
              <w:left w:val="nil"/>
              <w:bottom w:val="single" w:sz="4" w:space="0" w:color="auto"/>
              <w:right w:val="single" w:sz="4" w:space="0" w:color="auto"/>
            </w:tcBorders>
            <w:shd w:val="clear" w:color="auto" w:fill="auto"/>
            <w:noWrap/>
            <w:vAlign w:val="center"/>
            <w:hideMark/>
          </w:tcPr>
          <w:p w14:paraId="2C5C1076" w14:textId="77777777" w:rsidR="008E6ACB" w:rsidRPr="00A62B6B" w:rsidRDefault="008E6ACB" w:rsidP="008E6ACB">
            <w:pPr>
              <w:suppressAutoHyphens w:val="0"/>
              <w:jc w:val="center"/>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2F04E4A"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7F85B67" w14:textId="77777777" w:rsidR="008E6ACB" w:rsidRPr="00A62B6B" w:rsidRDefault="008E6ACB" w:rsidP="008E6ACB">
            <w:pPr>
              <w:suppressAutoHyphens w:val="0"/>
              <w:rPr>
                <w:b/>
                <w:bCs/>
                <w:noProof w:val="0"/>
                <w:color w:val="000000" w:themeColor="text1"/>
                <w:sz w:val="25"/>
                <w:szCs w:val="25"/>
                <w:lang w:eastAsia="en-US"/>
              </w:rPr>
            </w:pPr>
            <w:r w:rsidRPr="00A62B6B">
              <w:rPr>
                <w:b/>
                <w:bCs/>
                <w:noProof w:val="0"/>
                <w:color w:val="000000" w:themeColor="text1"/>
                <w:sz w:val="25"/>
                <w:szCs w:val="25"/>
                <w:lang w:eastAsia="en-US"/>
              </w:rPr>
              <w:t> </w:t>
            </w:r>
          </w:p>
        </w:tc>
      </w:tr>
    </w:tbl>
    <w:p w14:paraId="1724EEDB" w14:textId="77777777" w:rsidR="009E1E93" w:rsidRPr="00BA32B0" w:rsidRDefault="009E1E93" w:rsidP="008E6ACB">
      <w:pPr>
        <w:spacing w:before="120"/>
        <w:ind w:firstLine="720"/>
        <w:jc w:val="center"/>
        <w:rPr>
          <w:bCs/>
          <w:color w:val="000000" w:themeColor="text1"/>
          <w:sz w:val="28"/>
          <w:szCs w:val="28"/>
          <w:lang w:val="es-ES"/>
        </w:rPr>
        <w:sectPr w:rsidR="009E1E93" w:rsidRPr="00BA32B0" w:rsidSect="00A62B6B">
          <w:endnotePr>
            <w:numFmt w:val="decimal"/>
          </w:endnotePr>
          <w:pgSz w:w="16840" w:h="11907" w:orient="landscape" w:code="9"/>
          <w:pgMar w:top="1276" w:right="1134" w:bottom="993" w:left="1134" w:header="720" w:footer="284" w:gutter="0"/>
          <w:cols w:space="720"/>
          <w:docGrid w:linePitch="360"/>
        </w:sectPr>
      </w:pPr>
    </w:p>
    <w:p w14:paraId="042F62D2" w14:textId="66B2D16E" w:rsidR="009E1E93" w:rsidRPr="00BA32B0" w:rsidRDefault="009E1E93" w:rsidP="009E1E93">
      <w:pPr>
        <w:pStyle w:val="Heading1"/>
        <w:spacing w:before="0" w:after="0" w:line="240" w:lineRule="auto"/>
        <w:ind w:firstLine="720"/>
        <w:rPr>
          <w:lang w:val="pl-PL"/>
        </w:rPr>
      </w:pPr>
      <w:r w:rsidRPr="00BA32B0">
        <w:rPr>
          <w:lang w:val="pl-PL"/>
        </w:rPr>
        <w:lastRenderedPageBreak/>
        <w:t>Phụ lục 2</w:t>
      </w:r>
    </w:p>
    <w:p w14:paraId="28EEB8E1" w14:textId="4FC85E16" w:rsidR="009E1E93" w:rsidRPr="00BA32B0" w:rsidRDefault="009E1E93" w:rsidP="009E1E93">
      <w:pPr>
        <w:widowControl w:val="0"/>
        <w:ind w:firstLine="720"/>
        <w:jc w:val="center"/>
        <w:rPr>
          <w:bCs/>
          <w:color w:val="000000" w:themeColor="text1"/>
          <w:sz w:val="28"/>
          <w:szCs w:val="28"/>
          <w:lang w:val="es-ES"/>
        </w:rPr>
      </w:pPr>
      <w:r w:rsidRPr="00BA32B0">
        <w:rPr>
          <w:b/>
          <w:color w:val="000000" w:themeColor="text1"/>
          <w:sz w:val="28"/>
          <w:szCs w:val="28"/>
          <w:lang w:val="pl-PL"/>
        </w:rPr>
        <w:t>DANH MỤC CÁC DỰ ÁN GIAO THÔNG DỰ KIẾN HOÀN THÀNH NĂM 2025</w:t>
      </w:r>
    </w:p>
    <w:p w14:paraId="6937581E" w14:textId="3FF790D5" w:rsidR="009E1E93" w:rsidRPr="00BA32B0" w:rsidRDefault="009E1E93" w:rsidP="009E1E93">
      <w:pPr>
        <w:ind w:firstLine="720"/>
        <w:jc w:val="center"/>
        <w:rPr>
          <w:bCs/>
          <w:color w:val="000000"/>
          <w:sz w:val="28"/>
          <w:szCs w:val="28"/>
          <w:lang w:val="de-DE"/>
        </w:rPr>
      </w:pPr>
      <w:r w:rsidRPr="00BA32B0">
        <w:rPr>
          <w:bCs/>
          <w:color w:val="000000"/>
          <w:sz w:val="28"/>
          <w:szCs w:val="28"/>
          <w:lang w:val="de-DE"/>
        </w:rPr>
        <w:t>(Tổng số 51 dự án/dự án thành phần )</w:t>
      </w:r>
    </w:p>
    <w:tbl>
      <w:tblPr>
        <w:tblW w:w="15081" w:type="dxa"/>
        <w:tblInd w:w="-289" w:type="dxa"/>
        <w:tblLook w:val="04A0" w:firstRow="1" w:lastRow="0" w:firstColumn="1" w:lastColumn="0" w:noHBand="0" w:noVBand="1"/>
      </w:tblPr>
      <w:tblGrid>
        <w:gridCol w:w="563"/>
        <w:gridCol w:w="4100"/>
        <w:gridCol w:w="1737"/>
        <w:gridCol w:w="2242"/>
        <w:gridCol w:w="1920"/>
        <w:gridCol w:w="2420"/>
        <w:gridCol w:w="2099"/>
      </w:tblGrid>
      <w:tr w:rsidR="009E1E93" w:rsidRPr="00BA32B0" w14:paraId="27EA1E26" w14:textId="77777777" w:rsidTr="009E1E93">
        <w:trPr>
          <w:trHeight w:val="360"/>
          <w:tblHead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90DCE"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TT</w:t>
            </w:r>
          </w:p>
        </w:tc>
        <w:tc>
          <w:tcPr>
            <w:tcW w:w="4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37F2A"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Tên dự án</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2343D"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Nguồn vốn</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AFB07"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Chiều dài (Km); thông số kỹ thuật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D008D"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Cơ quan phê duyệt đầu tư</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B063A"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Chủ đầu tư</w:t>
            </w:r>
            <w:r w:rsidRPr="00BA32B0">
              <w:rPr>
                <w:b/>
                <w:bCs/>
                <w:noProof w:val="0"/>
                <w:color w:val="000000" w:themeColor="text1"/>
                <w:sz w:val="26"/>
                <w:szCs w:val="26"/>
                <w:lang w:eastAsia="en-US"/>
              </w:rPr>
              <w:br/>
              <w:t>Ban QLDA</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AB337"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Dự kiến thời gian hoàn thành</w:t>
            </w:r>
          </w:p>
        </w:tc>
      </w:tr>
      <w:tr w:rsidR="009E1E93" w:rsidRPr="00BA32B0" w14:paraId="5C074250" w14:textId="77777777" w:rsidTr="009E1E93">
        <w:trPr>
          <w:trHeight w:val="3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B935120" w14:textId="77777777" w:rsidR="009E1E93" w:rsidRPr="00BA32B0" w:rsidRDefault="009E1E93" w:rsidP="009E1E93">
            <w:pPr>
              <w:suppressAutoHyphens w:val="0"/>
              <w:rPr>
                <w:b/>
                <w:bCs/>
                <w:noProof w:val="0"/>
                <w:color w:val="000000" w:themeColor="text1"/>
                <w:sz w:val="26"/>
                <w:szCs w:val="26"/>
                <w:lang w:eastAsia="en-US"/>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14:paraId="3D9C10BE" w14:textId="77777777" w:rsidR="009E1E93" w:rsidRPr="00BA32B0" w:rsidRDefault="009E1E93" w:rsidP="009E1E93">
            <w:pPr>
              <w:suppressAutoHyphens w:val="0"/>
              <w:rPr>
                <w:b/>
                <w:bCs/>
                <w:noProof w:val="0"/>
                <w:color w:val="000000" w:themeColor="text1"/>
                <w:sz w:val="26"/>
                <w:szCs w:val="26"/>
                <w:lang w:eastAsia="en-US"/>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14:paraId="273B13E1" w14:textId="77777777" w:rsidR="009E1E93" w:rsidRPr="00BA32B0" w:rsidRDefault="009E1E93" w:rsidP="009E1E93">
            <w:pPr>
              <w:suppressAutoHyphens w:val="0"/>
              <w:rPr>
                <w:b/>
                <w:bCs/>
                <w:noProof w:val="0"/>
                <w:color w:val="000000" w:themeColor="text1"/>
                <w:sz w:val="26"/>
                <w:szCs w:val="26"/>
                <w:lang w:eastAsia="en-US"/>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14:paraId="207663D3" w14:textId="77777777" w:rsidR="009E1E93" w:rsidRPr="00BA32B0" w:rsidRDefault="009E1E93" w:rsidP="009E1E93">
            <w:pPr>
              <w:suppressAutoHyphens w:val="0"/>
              <w:rPr>
                <w:b/>
                <w:bCs/>
                <w:noProof w:val="0"/>
                <w:color w:val="000000" w:themeColor="text1"/>
                <w:sz w:val="26"/>
                <w:szCs w:val="26"/>
                <w:lang w:eastAsia="en-US"/>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8E05B42" w14:textId="77777777" w:rsidR="009E1E93" w:rsidRPr="00BA32B0" w:rsidRDefault="009E1E93" w:rsidP="009E1E93">
            <w:pPr>
              <w:suppressAutoHyphens w:val="0"/>
              <w:rPr>
                <w:b/>
                <w:bCs/>
                <w:noProof w:val="0"/>
                <w:color w:val="000000" w:themeColor="text1"/>
                <w:sz w:val="26"/>
                <w:szCs w:val="26"/>
                <w:lang w:eastAsia="en-US"/>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14:paraId="5219E95D" w14:textId="77777777" w:rsidR="009E1E93" w:rsidRPr="00BA32B0" w:rsidRDefault="009E1E93" w:rsidP="009E1E93">
            <w:pPr>
              <w:suppressAutoHyphens w:val="0"/>
              <w:rPr>
                <w:b/>
                <w:bCs/>
                <w:noProof w:val="0"/>
                <w:color w:val="000000" w:themeColor="text1"/>
                <w:sz w:val="26"/>
                <w:szCs w:val="26"/>
                <w:lang w:eastAsia="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14:paraId="471A6E53" w14:textId="77777777" w:rsidR="009E1E93" w:rsidRPr="00BA32B0" w:rsidRDefault="009E1E93" w:rsidP="009E1E93">
            <w:pPr>
              <w:suppressAutoHyphens w:val="0"/>
              <w:rPr>
                <w:b/>
                <w:bCs/>
                <w:noProof w:val="0"/>
                <w:color w:val="000000" w:themeColor="text1"/>
                <w:sz w:val="26"/>
                <w:szCs w:val="26"/>
                <w:lang w:eastAsia="en-US"/>
              </w:rPr>
            </w:pPr>
          </w:p>
        </w:tc>
      </w:tr>
      <w:tr w:rsidR="009E1E93" w:rsidRPr="00BA32B0" w14:paraId="59C215EC"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1D87E0F0"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I</w:t>
            </w:r>
          </w:p>
        </w:tc>
        <w:tc>
          <w:tcPr>
            <w:tcW w:w="4100" w:type="dxa"/>
            <w:tcBorders>
              <w:top w:val="nil"/>
              <w:left w:val="nil"/>
              <w:bottom w:val="single" w:sz="4" w:space="0" w:color="auto"/>
              <w:right w:val="single" w:sz="4" w:space="0" w:color="auto"/>
            </w:tcBorders>
            <w:shd w:val="clear" w:color="auto" w:fill="auto"/>
            <w:vAlign w:val="center"/>
            <w:hideMark/>
          </w:tcPr>
          <w:p w14:paraId="00CD23EB"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Các dự án dự kiến hoàn thành Quý I/2025 (02 DA/DATP)</w:t>
            </w:r>
          </w:p>
        </w:tc>
        <w:tc>
          <w:tcPr>
            <w:tcW w:w="1737" w:type="dxa"/>
            <w:tcBorders>
              <w:top w:val="nil"/>
              <w:left w:val="nil"/>
              <w:bottom w:val="single" w:sz="4" w:space="0" w:color="auto"/>
              <w:right w:val="single" w:sz="4" w:space="0" w:color="auto"/>
            </w:tcBorders>
            <w:shd w:val="clear" w:color="auto" w:fill="auto"/>
            <w:vAlign w:val="center"/>
            <w:hideMark/>
          </w:tcPr>
          <w:p w14:paraId="58E7A1D8"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242" w:type="dxa"/>
            <w:tcBorders>
              <w:top w:val="nil"/>
              <w:left w:val="nil"/>
              <w:bottom w:val="single" w:sz="4" w:space="0" w:color="auto"/>
              <w:right w:val="single" w:sz="4" w:space="0" w:color="auto"/>
            </w:tcBorders>
            <w:shd w:val="clear" w:color="auto" w:fill="auto"/>
            <w:noWrap/>
            <w:vAlign w:val="center"/>
            <w:hideMark/>
          </w:tcPr>
          <w:p w14:paraId="4938D381"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5,00</w:t>
            </w:r>
          </w:p>
        </w:tc>
        <w:tc>
          <w:tcPr>
            <w:tcW w:w="1920" w:type="dxa"/>
            <w:tcBorders>
              <w:top w:val="nil"/>
              <w:left w:val="nil"/>
              <w:bottom w:val="single" w:sz="4" w:space="0" w:color="auto"/>
              <w:right w:val="single" w:sz="4" w:space="0" w:color="auto"/>
            </w:tcBorders>
            <w:shd w:val="clear" w:color="auto" w:fill="auto"/>
            <w:noWrap/>
            <w:vAlign w:val="bottom"/>
            <w:hideMark/>
          </w:tcPr>
          <w:p w14:paraId="2416E0B8"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w:t>
            </w:r>
          </w:p>
        </w:tc>
        <w:tc>
          <w:tcPr>
            <w:tcW w:w="2420" w:type="dxa"/>
            <w:tcBorders>
              <w:top w:val="nil"/>
              <w:left w:val="nil"/>
              <w:bottom w:val="single" w:sz="4" w:space="0" w:color="auto"/>
              <w:right w:val="single" w:sz="4" w:space="0" w:color="auto"/>
            </w:tcBorders>
            <w:shd w:val="clear" w:color="auto" w:fill="auto"/>
            <w:vAlign w:val="center"/>
            <w:hideMark/>
          </w:tcPr>
          <w:p w14:paraId="1CB7B90E"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099" w:type="dxa"/>
            <w:tcBorders>
              <w:top w:val="nil"/>
              <w:left w:val="nil"/>
              <w:bottom w:val="single" w:sz="4" w:space="0" w:color="auto"/>
              <w:right w:val="single" w:sz="4" w:space="0" w:color="auto"/>
            </w:tcBorders>
            <w:shd w:val="clear" w:color="auto" w:fill="auto"/>
            <w:vAlign w:val="center"/>
            <w:hideMark/>
          </w:tcPr>
          <w:p w14:paraId="4F430921"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r>
      <w:tr w:rsidR="009E1E93" w:rsidRPr="00BA32B0" w14:paraId="1DAE23F4"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05CFDDE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w:t>
            </w:r>
          </w:p>
        </w:tc>
        <w:tc>
          <w:tcPr>
            <w:tcW w:w="4100" w:type="dxa"/>
            <w:tcBorders>
              <w:top w:val="nil"/>
              <w:left w:val="nil"/>
              <w:bottom w:val="single" w:sz="4" w:space="0" w:color="auto"/>
              <w:right w:val="single" w:sz="4" w:space="0" w:color="auto"/>
            </w:tcBorders>
            <w:shd w:val="clear" w:color="auto" w:fill="auto"/>
            <w:vAlign w:val="center"/>
            <w:hideMark/>
          </w:tcPr>
          <w:p w14:paraId="128067E5"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cải tạo, nâng cấp QL6 tuyến tránh thành phố Hòa Bình, tỉnh Hòa Bình</w:t>
            </w:r>
          </w:p>
        </w:tc>
        <w:tc>
          <w:tcPr>
            <w:tcW w:w="1737" w:type="dxa"/>
            <w:tcBorders>
              <w:top w:val="nil"/>
              <w:left w:val="nil"/>
              <w:bottom w:val="single" w:sz="4" w:space="0" w:color="auto"/>
              <w:right w:val="single" w:sz="4" w:space="0" w:color="auto"/>
            </w:tcBorders>
            <w:shd w:val="clear" w:color="auto" w:fill="auto"/>
            <w:vAlign w:val="center"/>
            <w:hideMark/>
          </w:tcPr>
          <w:p w14:paraId="631E7D8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23C28CD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5,00</w:t>
            </w:r>
          </w:p>
        </w:tc>
        <w:tc>
          <w:tcPr>
            <w:tcW w:w="1920" w:type="dxa"/>
            <w:tcBorders>
              <w:top w:val="nil"/>
              <w:left w:val="nil"/>
              <w:bottom w:val="single" w:sz="4" w:space="0" w:color="auto"/>
              <w:right w:val="single" w:sz="4" w:space="0" w:color="auto"/>
            </w:tcBorders>
            <w:shd w:val="clear" w:color="auto" w:fill="auto"/>
            <w:vAlign w:val="center"/>
            <w:hideMark/>
          </w:tcPr>
          <w:p w14:paraId="79A2FEE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7D19F77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QLDA6</w:t>
            </w:r>
          </w:p>
        </w:tc>
        <w:tc>
          <w:tcPr>
            <w:tcW w:w="2099" w:type="dxa"/>
            <w:tcBorders>
              <w:top w:val="nil"/>
              <w:left w:val="nil"/>
              <w:bottom w:val="single" w:sz="4" w:space="0" w:color="auto"/>
              <w:right w:val="single" w:sz="4" w:space="0" w:color="auto"/>
            </w:tcBorders>
            <w:shd w:val="clear" w:color="auto" w:fill="auto"/>
            <w:vAlign w:val="center"/>
            <w:hideMark/>
          </w:tcPr>
          <w:p w14:paraId="6836E9A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Quý I/2025</w:t>
            </w:r>
          </w:p>
        </w:tc>
      </w:tr>
      <w:tr w:rsidR="009E1E93" w:rsidRPr="00BA32B0" w14:paraId="192BAE69"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CA6064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w:t>
            </w:r>
          </w:p>
        </w:tc>
        <w:tc>
          <w:tcPr>
            <w:tcW w:w="4100" w:type="dxa"/>
            <w:tcBorders>
              <w:top w:val="nil"/>
              <w:left w:val="nil"/>
              <w:bottom w:val="single" w:sz="4" w:space="0" w:color="auto"/>
              <w:right w:val="single" w:sz="4" w:space="0" w:color="auto"/>
            </w:tcBorders>
            <w:shd w:val="clear" w:color="auto" w:fill="auto"/>
            <w:vAlign w:val="center"/>
            <w:hideMark/>
          </w:tcPr>
          <w:p w14:paraId="484BCC4D"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cải tạo cầu yếu và kết nối trên các quốc lộ</w:t>
            </w:r>
          </w:p>
        </w:tc>
        <w:tc>
          <w:tcPr>
            <w:tcW w:w="1737" w:type="dxa"/>
            <w:tcBorders>
              <w:top w:val="nil"/>
              <w:left w:val="nil"/>
              <w:bottom w:val="single" w:sz="4" w:space="0" w:color="auto"/>
              <w:right w:val="single" w:sz="4" w:space="0" w:color="auto"/>
            </w:tcBorders>
            <w:shd w:val="clear" w:color="auto" w:fill="auto"/>
            <w:vAlign w:val="center"/>
            <w:hideMark/>
          </w:tcPr>
          <w:p w14:paraId="1EE97F2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ODA (EDCF)</w:t>
            </w:r>
          </w:p>
        </w:tc>
        <w:tc>
          <w:tcPr>
            <w:tcW w:w="2242" w:type="dxa"/>
            <w:tcBorders>
              <w:top w:val="nil"/>
              <w:left w:val="nil"/>
              <w:bottom w:val="single" w:sz="4" w:space="0" w:color="auto"/>
              <w:right w:val="single" w:sz="4" w:space="0" w:color="auto"/>
            </w:tcBorders>
            <w:shd w:val="clear" w:color="auto" w:fill="auto"/>
            <w:vAlign w:val="center"/>
            <w:hideMark/>
          </w:tcPr>
          <w:p w14:paraId="7EBF416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0A3CBE2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575868D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2</w:t>
            </w:r>
          </w:p>
        </w:tc>
        <w:tc>
          <w:tcPr>
            <w:tcW w:w="2099" w:type="dxa"/>
            <w:tcBorders>
              <w:top w:val="nil"/>
              <w:left w:val="nil"/>
              <w:bottom w:val="single" w:sz="4" w:space="0" w:color="auto"/>
              <w:right w:val="single" w:sz="4" w:space="0" w:color="auto"/>
            </w:tcBorders>
            <w:shd w:val="clear" w:color="auto" w:fill="auto"/>
            <w:vAlign w:val="center"/>
            <w:hideMark/>
          </w:tcPr>
          <w:p w14:paraId="75BAC53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3/2025</w:t>
            </w:r>
          </w:p>
        </w:tc>
      </w:tr>
      <w:tr w:rsidR="009E1E93" w:rsidRPr="00BA32B0" w14:paraId="4EE3DD26"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BCEC23E"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II</w:t>
            </w:r>
          </w:p>
        </w:tc>
        <w:tc>
          <w:tcPr>
            <w:tcW w:w="4100" w:type="dxa"/>
            <w:tcBorders>
              <w:top w:val="nil"/>
              <w:left w:val="nil"/>
              <w:bottom w:val="single" w:sz="4" w:space="0" w:color="auto"/>
              <w:right w:val="single" w:sz="4" w:space="0" w:color="auto"/>
            </w:tcBorders>
            <w:shd w:val="clear" w:color="auto" w:fill="auto"/>
            <w:vAlign w:val="center"/>
            <w:hideMark/>
          </w:tcPr>
          <w:p w14:paraId="05FEA509"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Các dự án dự kiến hoàn thành dịp 30/4/2025 (06DA/DATP)</w:t>
            </w:r>
          </w:p>
        </w:tc>
        <w:tc>
          <w:tcPr>
            <w:tcW w:w="1737" w:type="dxa"/>
            <w:tcBorders>
              <w:top w:val="nil"/>
              <w:left w:val="nil"/>
              <w:bottom w:val="single" w:sz="4" w:space="0" w:color="auto"/>
              <w:right w:val="single" w:sz="4" w:space="0" w:color="auto"/>
            </w:tcBorders>
            <w:shd w:val="clear" w:color="auto" w:fill="auto"/>
            <w:vAlign w:val="center"/>
            <w:hideMark/>
          </w:tcPr>
          <w:p w14:paraId="150DFBF3"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242" w:type="dxa"/>
            <w:tcBorders>
              <w:top w:val="nil"/>
              <w:left w:val="nil"/>
              <w:bottom w:val="single" w:sz="4" w:space="0" w:color="auto"/>
              <w:right w:val="single" w:sz="4" w:space="0" w:color="auto"/>
            </w:tcBorders>
            <w:shd w:val="clear" w:color="auto" w:fill="auto"/>
            <w:vAlign w:val="center"/>
            <w:hideMark/>
          </w:tcPr>
          <w:p w14:paraId="54875D29"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221,48</w:t>
            </w:r>
          </w:p>
        </w:tc>
        <w:tc>
          <w:tcPr>
            <w:tcW w:w="1920" w:type="dxa"/>
            <w:tcBorders>
              <w:top w:val="nil"/>
              <w:left w:val="nil"/>
              <w:bottom w:val="single" w:sz="4" w:space="0" w:color="auto"/>
              <w:right w:val="single" w:sz="4" w:space="0" w:color="auto"/>
            </w:tcBorders>
            <w:shd w:val="clear" w:color="auto" w:fill="auto"/>
            <w:noWrap/>
            <w:vAlign w:val="bottom"/>
            <w:hideMark/>
          </w:tcPr>
          <w:p w14:paraId="680DDD76"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w:t>
            </w:r>
          </w:p>
        </w:tc>
        <w:tc>
          <w:tcPr>
            <w:tcW w:w="2420" w:type="dxa"/>
            <w:tcBorders>
              <w:top w:val="nil"/>
              <w:left w:val="nil"/>
              <w:bottom w:val="single" w:sz="4" w:space="0" w:color="auto"/>
              <w:right w:val="single" w:sz="4" w:space="0" w:color="auto"/>
            </w:tcBorders>
            <w:shd w:val="clear" w:color="auto" w:fill="auto"/>
            <w:vAlign w:val="center"/>
            <w:hideMark/>
          </w:tcPr>
          <w:p w14:paraId="76F5E376"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099" w:type="dxa"/>
            <w:tcBorders>
              <w:top w:val="nil"/>
              <w:left w:val="nil"/>
              <w:bottom w:val="single" w:sz="4" w:space="0" w:color="auto"/>
              <w:right w:val="single" w:sz="4" w:space="0" w:color="auto"/>
            </w:tcBorders>
            <w:shd w:val="clear" w:color="auto" w:fill="auto"/>
            <w:vAlign w:val="center"/>
            <w:hideMark/>
          </w:tcPr>
          <w:p w14:paraId="52241FC6"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r>
      <w:tr w:rsidR="009E1E93" w:rsidRPr="00BA32B0" w14:paraId="46E36954" w14:textId="77777777" w:rsidTr="009E1E93">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A7DC1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w:t>
            </w:r>
          </w:p>
        </w:tc>
        <w:tc>
          <w:tcPr>
            <w:tcW w:w="4100" w:type="dxa"/>
            <w:tcBorders>
              <w:top w:val="nil"/>
              <w:left w:val="nil"/>
              <w:bottom w:val="single" w:sz="4" w:space="0" w:color="auto"/>
              <w:right w:val="single" w:sz="4" w:space="0" w:color="auto"/>
            </w:tcBorders>
            <w:shd w:val="clear" w:color="auto" w:fill="auto"/>
            <w:vAlign w:val="center"/>
            <w:hideMark/>
          </w:tcPr>
          <w:p w14:paraId="40B222CF"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Dự án cao tốc Bắc - Nam giai đoạn 2021-2025 </w:t>
            </w:r>
          </w:p>
        </w:tc>
        <w:tc>
          <w:tcPr>
            <w:tcW w:w="1737" w:type="dxa"/>
            <w:tcBorders>
              <w:top w:val="nil"/>
              <w:left w:val="nil"/>
              <w:bottom w:val="single" w:sz="4" w:space="0" w:color="auto"/>
              <w:right w:val="single" w:sz="4" w:space="0" w:color="auto"/>
            </w:tcBorders>
            <w:shd w:val="clear" w:color="auto" w:fill="auto"/>
            <w:vAlign w:val="center"/>
            <w:hideMark/>
          </w:tcPr>
          <w:p w14:paraId="0CEE469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noWrap/>
            <w:vAlign w:val="center"/>
            <w:hideMark/>
          </w:tcPr>
          <w:p w14:paraId="2C174EE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221,48</w:t>
            </w:r>
          </w:p>
        </w:tc>
        <w:tc>
          <w:tcPr>
            <w:tcW w:w="1920" w:type="dxa"/>
            <w:tcBorders>
              <w:top w:val="nil"/>
              <w:left w:val="nil"/>
              <w:bottom w:val="single" w:sz="4" w:space="0" w:color="auto"/>
              <w:right w:val="single" w:sz="4" w:space="0" w:color="auto"/>
            </w:tcBorders>
            <w:shd w:val="clear" w:color="auto" w:fill="auto"/>
            <w:vAlign w:val="center"/>
            <w:hideMark/>
          </w:tcPr>
          <w:p w14:paraId="153A95F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w:t>
            </w:r>
          </w:p>
        </w:tc>
        <w:tc>
          <w:tcPr>
            <w:tcW w:w="2420" w:type="dxa"/>
            <w:tcBorders>
              <w:top w:val="nil"/>
              <w:left w:val="nil"/>
              <w:bottom w:val="single" w:sz="4" w:space="0" w:color="auto"/>
              <w:right w:val="single" w:sz="4" w:space="0" w:color="auto"/>
            </w:tcBorders>
            <w:shd w:val="clear" w:color="auto" w:fill="auto"/>
            <w:noWrap/>
            <w:vAlign w:val="center"/>
            <w:hideMark/>
          </w:tcPr>
          <w:p w14:paraId="0396DD8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w:t>
            </w:r>
          </w:p>
        </w:tc>
        <w:tc>
          <w:tcPr>
            <w:tcW w:w="2099" w:type="dxa"/>
            <w:tcBorders>
              <w:top w:val="nil"/>
              <w:left w:val="nil"/>
              <w:bottom w:val="single" w:sz="4" w:space="0" w:color="auto"/>
              <w:right w:val="single" w:sz="4" w:space="0" w:color="auto"/>
            </w:tcBorders>
            <w:shd w:val="clear" w:color="auto" w:fill="auto"/>
            <w:noWrap/>
            <w:vAlign w:val="center"/>
            <w:hideMark/>
          </w:tcPr>
          <w:p w14:paraId="4DBC2BA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w:t>
            </w:r>
          </w:p>
        </w:tc>
      </w:tr>
      <w:tr w:rsidR="009E1E93" w:rsidRPr="00BA32B0" w14:paraId="5D7BF106" w14:textId="77777777" w:rsidTr="009E1E93">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D4C962E"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1.1</w:t>
            </w:r>
          </w:p>
        </w:tc>
        <w:tc>
          <w:tcPr>
            <w:tcW w:w="4100" w:type="dxa"/>
            <w:tcBorders>
              <w:top w:val="nil"/>
              <w:left w:val="nil"/>
              <w:bottom w:val="single" w:sz="4" w:space="0" w:color="auto"/>
              <w:right w:val="single" w:sz="4" w:space="0" w:color="auto"/>
            </w:tcBorders>
            <w:shd w:val="clear" w:color="auto" w:fill="auto"/>
            <w:vAlign w:val="center"/>
            <w:hideMark/>
          </w:tcPr>
          <w:p w14:paraId="1E2A344F"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Bãi Vọt - Hàm Nghi</w:t>
            </w:r>
          </w:p>
        </w:tc>
        <w:tc>
          <w:tcPr>
            <w:tcW w:w="1737" w:type="dxa"/>
            <w:tcBorders>
              <w:top w:val="nil"/>
              <w:left w:val="nil"/>
              <w:bottom w:val="single" w:sz="4" w:space="0" w:color="auto"/>
              <w:right w:val="single" w:sz="4" w:space="0" w:color="auto"/>
            </w:tcBorders>
            <w:shd w:val="clear" w:color="auto" w:fill="auto"/>
            <w:vAlign w:val="center"/>
            <w:hideMark/>
          </w:tcPr>
          <w:p w14:paraId="54258D1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3FA3B09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35,28</w:t>
            </w:r>
          </w:p>
        </w:tc>
        <w:tc>
          <w:tcPr>
            <w:tcW w:w="1920" w:type="dxa"/>
            <w:tcBorders>
              <w:top w:val="nil"/>
              <w:left w:val="nil"/>
              <w:bottom w:val="single" w:sz="4" w:space="0" w:color="auto"/>
              <w:right w:val="single" w:sz="4" w:space="0" w:color="auto"/>
            </w:tcBorders>
            <w:shd w:val="clear" w:color="auto" w:fill="auto"/>
            <w:vAlign w:val="center"/>
            <w:hideMark/>
          </w:tcPr>
          <w:p w14:paraId="05BB1C0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762FEE3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Thăng Long</w:t>
            </w:r>
          </w:p>
        </w:tc>
        <w:tc>
          <w:tcPr>
            <w:tcW w:w="2099" w:type="dxa"/>
            <w:tcBorders>
              <w:top w:val="nil"/>
              <w:left w:val="nil"/>
              <w:bottom w:val="single" w:sz="4" w:space="0" w:color="auto"/>
              <w:right w:val="single" w:sz="4" w:space="0" w:color="auto"/>
            </w:tcBorders>
            <w:shd w:val="clear" w:color="auto" w:fill="auto"/>
            <w:noWrap/>
            <w:vAlign w:val="center"/>
            <w:hideMark/>
          </w:tcPr>
          <w:p w14:paraId="27D2CFD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30/4/2025</w:t>
            </w:r>
          </w:p>
        </w:tc>
      </w:tr>
      <w:tr w:rsidR="009E1E93" w:rsidRPr="00BA32B0" w14:paraId="0B793609" w14:textId="77777777" w:rsidTr="009E1E93">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6DA5A6E"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1.2</w:t>
            </w:r>
          </w:p>
        </w:tc>
        <w:tc>
          <w:tcPr>
            <w:tcW w:w="4100" w:type="dxa"/>
            <w:tcBorders>
              <w:top w:val="nil"/>
              <w:left w:val="nil"/>
              <w:bottom w:val="single" w:sz="4" w:space="0" w:color="auto"/>
              <w:right w:val="single" w:sz="4" w:space="0" w:color="auto"/>
            </w:tcBorders>
            <w:shd w:val="clear" w:color="auto" w:fill="auto"/>
            <w:vAlign w:val="center"/>
            <w:hideMark/>
          </w:tcPr>
          <w:p w14:paraId="31CC1357"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Hàm Nghi - Vũng Áng</w:t>
            </w:r>
          </w:p>
        </w:tc>
        <w:tc>
          <w:tcPr>
            <w:tcW w:w="1737" w:type="dxa"/>
            <w:tcBorders>
              <w:top w:val="nil"/>
              <w:left w:val="nil"/>
              <w:bottom w:val="single" w:sz="4" w:space="0" w:color="auto"/>
              <w:right w:val="single" w:sz="4" w:space="0" w:color="auto"/>
            </w:tcBorders>
            <w:shd w:val="clear" w:color="auto" w:fill="auto"/>
            <w:vAlign w:val="center"/>
            <w:hideMark/>
          </w:tcPr>
          <w:p w14:paraId="7D0EC14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3A1A98D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54,20</w:t>
            </w:r>
          </w:p>
        </w:tc>
        <w:tc>
          <w:tcPr>
            <w:tcW w:w="1920" w:type="dxa"/>
            <w:tcBorders>
              <w:top w:val="nil"/>
              <w:left w:val="nil"/>
              <w:bottom w:val="single" w:sz="4" w:space="0" w:color="auto"/>
              <w:right w:val="single" w:sz="4" w:space="0" w:color="auto"/>
            </w:tcBorders>
            <w:shd w:val="clear" w:color="auto" w:fill="auto"/>
            <w:vAlign w:val="center"/>
            <w:hideMark/>
          </w:tcPr>
          <w:p w14:paraId="296733B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7738071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Thăng Long</w:t>
            </w:r>
          </w:p>
        </w:tc>
        <w:tc>
          <w:tcPr>
            <w:tcW w:w="2099" w:type="dxa"/>
            <w:tcBorders>
              <w:top w:val="nil"/>
              <w:left w:val="nil"/>
              <w:bottom w:val="single" w:sz="4" w:space="0" w:color="auto"/>
              <w:right w:val="single" w:sz="4" w:space="0" w:color="auto"/>
            </w:tcBorders>
            <w:shd w:val="clear" w:color="auto" w:fill="auto"/>
            <w:noWrap/>
            <w:vAlign w:val="center"/>
            <w:hideMark/>
          </w:tcPr>
          <w:p w14:paraId="3B74D0C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30/4/2025</w:t>
            </w:r>
          </w:p>
        </w:tc>
      </w:tr>
      <w:tr w:rsidR="009E1E93" w:rsidRPr="00BA32B0" w14:paraId="69202CDF" w14:textId="77777777" w:rsidTr="009E1E93">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1ABA68"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1.3</w:t>
            </w:r>
          </w:p>
        </w:tc>
        <w:tc>
          <w:tcPr>
            <w:tcW w:w="4100" w:type="dxa"/>
            <w:tcBorders>
              <w:top w:val="nil"/>
              <w:left w:val="nil"/>
              <w:bottom w:val="single" w:sz="4" w:space="0" w:color="auto"/>
              <w:right w:val="single" w:sz="4" w:space="0" w:color="auto"/>
            </w:tcBorders>
            <w:shd w:val="clear" w:color="auto" w:fill="auto"/>
            <w:noWrap/>
            <w:vAlign w:val="center"/>
            <w:hideMark/>
          </w:tcPr>
          <w:p w14:paraId="506DF807"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Bùng - Vạn Ninh</w:t>
            </w:r>
          </w:p>
        </w:tc>
        <w:tc>
          <w:tcPr>
            <w:tcW w:w="1737" w:type="dxa"/>
            <w:tcBorders>
              <w:top w:val="nil"/>
              <w:left w:val="nil"/>
              <w:bottom w:val="single" w:sz="4" w:space="0" w:color="auto"/>
              <w:right w:val="single" w:sz="4" w:space="0" w:color="auto"/>
            </w:tcBorders>
            <w:shd w:val="clear" w:color="auto" w:fill="auto"/>
            <w:vAlign w:val="center"/>
            <w:hideMark/>
          </w:tcPr>
          <w:p w14:paraId="25D112F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60D243B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49,00</w:t>
            </w:r>
          </w:p>
        </w:tc>
        <w:tc>
          <w:tcPr>
            <w:tcW w:w="1920" w:type="dxa"/>
            <w:tcBorders>
              <w:top w:val="nil"/>
              <w:left w:val="nil"/>
              <w:bottom w:val="single" w:sz="4" w:space="0" w:color="auto"/>
              <w:right w:val="single" w:sz="4" w:space="0" w:color="auto"/>
            </w:tcBorders>
            <w:shd w:val="clear" w:color="auto" w:fill="auto"/>
            <w:vAlign w:val="center"/>
            <w:hideMark/>
          </w:tcPr>
          <w:p w14:paraId="7D7C61C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27BEEB4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6</w:t>
            </w:r>
          </w:p>
        </w:tc>
        <w:tc>
          <w:tcPr>
            <w:tcW w:w="2099" w:type="dxa"/>
            <w:tcBorders>
              <w:top w:val="nil"/>
              <w:left w:val="nil"/>
              <w:bottom w:val="single" w:sz="4" w:space="0" w:color="auto"/>
              <w:right w:val="single" w:sz="4" w:space="0" w:color="auto"/>
            </w:tcBorders>
            <w:shd w:val="clear" w:color="auto" w:fill="auto"/>
            <w:noWrap/>
            <w:vAlign w:val="center"/>
            <w:hideMark/>
          </w:tcPr>
          <w:p w14:paraId="6254C54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30/4/2025</w:t>
            </w:r>
          </w:p>
        </w:tc>
      </w:tr>
      <w:tr w:rsidR="009E1E93" w:rsidRPr="00BA32B0" w14:paraId="6DC6C2B0" w14:textId="77777777" w:rsidTr="009E1E93">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66542F"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1.4</w:t>
            </w:r>
          </w:p>
        </w:tc>
        <w:tc>
          <w:tcPr>
            <w:tcW w:w="4100" w:type="dxa"/>
            <w:tcBorders>
              <w:top w:val="nil"/>
              <w:left w:val="nil"/>
              <w:bottom w:val="single" w:sz="4" w:space="0" w:color="auto"/>
              <w:right w:val="single" w:sz="4" w:space="0" w:color="auto"/>
            </w:tcBorders>
            <w:shd w:val="clear" w:color="auto" w:fill="auto"/>
            <w:noWrap/>
            <w:vAlign w:val="center"/>
            <w:hideMark/>
          </w:tcPr>
          <w:p w14:paraId="7AB85B7F"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Vân Phong - Nha Trang</w:t>
            </w:r>
          </w:p>
        </w:tc>
        <w:tc>
          <w:tcPr>
            <w:tcW w:w="1737" w:type="dxa"/>
            <w:tcBorders>
              <w:top w:val="nil"/>
              <w:left w:val="nil"/>
              <w:bottom w:val="single" w:sz="4" w:space="0" w:color="auto"/>
              <w:right w:val="single" w:sz="4" w:space="0" w:color="auto"/>
            </w:tcBorders>
            <w:shd w:val="clear" w:color="auto" w:fill="auto"/>
            <w:vAlign w:val="center"/>
            <w:hideMark/>
          </w:tcPr>
          <w:p w14:paraId="0D9B21D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noWrap/>
            <w:vAlign w:val="center"/>
            <w:hideMark/>
          </w:tcPr>
          <w:p w14:paraId="136DA44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83,00</w:t>
            </w:r>
          </w:p>
        </w:tc>
        <w:tc>
          <w:tcPr>
            <w:tcW w:w="1920" w:type="dxa"/>
            <w:tcBorders>
              <w:top w:val="nil"/>
              <w:left w:val="nil"/>
              <w:bottom w:val="single" w:sz="4" w:space="0" w:color="auto"/>
              <w:right w:val="single" w:sz="4" w:space="0" w:color="auto"/>
            </w:tcBorders>
            <w:shd w:val="clear" w:color="auto" w:fill="auto"/>
            <w:vAlign w:val="center"/>
            <w:hideMark/>
          </w:tcPr>
          <w:p w14:paraId="7042E3B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5127EE9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7</w:t>
            </w:r>
          </w:p>
        </w:tc>
        <w:tc>
          <w:tcPr>
            <w:tcW w:w="2099" w:type="dxa"/>
            <w:tcBorders>
              <w:top w:val="nil"/>
              <w:left w:val="nil"/>
              <w:bottom w:val="single" w:sz="4" w:space="0" w:color="auto"/>
              <w:right w:val="single" w:sz="4" w:space="0" w:color="auto"/>
            </w:tcBorders>
            <w:shd w:val="clear" w:color="auto" w:fill="auto"/>
            <w:noWrap/>
            <w:vAlign w:val="center"/>
            <w:hideMark/>
          </w:tcPr>
          <w:p w14:paraId="03F875A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30/4/2025</w:t>
            </w:r>
          </w:p>
        </w:tc>
      </w:tr>
      <w:tr w:rsidR="009E1E93" w:rsidRPr="00BA32B0" w14:paraId="3709E166" w14:textId="77777777" w:rsidTr="009E1E93">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27C22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w:t>
            </w:r>
          </w:p>
        </w:tc>
        <w:tc>
          <w:tcPr>
            <w:tcW w:w="4100" w:type="dxa"/>
            <w:tcBorders>
              <w:top w:val="nil"/>
              <w:left w:val="nil"/>
              <w:bottom w:val="single" w:sz="4" w:space="0" w:color="auto"/>
              <w:right w:val="single" w:sz="4" w:space="0" w:color="auto"/>
            </w:tcBorders>
            <w:shd w:val="clear" w:color="auto" w:fill="auto"/>
            <w:vAlign w:val="center"/>
            <w:hideMark/>
          </w:tcPr>
          <w:p w14:paraId="79509235"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Nhà Ga T3 - Cảng HKQT Tân Sơn Nhất</w:t>
            </w:r>
          </w:p>
        </w:tc>
        <w:tc>
          <w:tcPr>
            <w:tcW w:w="1737" w:type="dxa"/>
            <w:tcBorders>
              <w:top w:val="nil"/>
              <w:left w:val="nil"/>
              <w:bottom w:val="single" w:sz="4" w:space="0" w:color="auto"/>
              <w:right w:val="single" w:sz="4" w:space="0" w:color="auto"/>
            </w:tcBorders>
            <w:shd w:val="clear" w:color="auto" w:fill="auto"/>
            <w:vAlign w:val="center"/>
            <w:hideMark/>
          </w:tcPr>
          <w:p w14:paraId="2305EA1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Vốn nguồn thu hợp pháp danh đề ĐT của ACV</w:t>
            </w:r>
          </w:p>
        </w:tc>
        <w:tc>
          <w:tcPr>
            <w:tcW w:w="2242" w:type="dxa"/>
            <w:tcBorders>
              <w:top w:val="nil"/>
              <w:left w:val="nil"/>
              <w:bottom w:val="single" w:sz="4" w:space="0" w:color="auto"/>
              <w:right w:val="single" w:sz="4" w:space="0" w:color="auto"/>
            </w:tcBorders>
            <w:shd w:val="clear" w:color="auto" w:fill="auto"/>
            <w:vAlign w:val="center"/>
            <w:hideMark/>
          </w:tcPr>
          <w:p w14:paraId="34F1A74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Công suất 20 triệu HK/năm</w:t>
            </w:r>
          </w:p>
        </w:tc>
        <w:tc>
          <w:tcPr>
            <w:tcW w:w="1920" w:type="dxa"/>
            <w:tcBorders>
              <w:top w:val="nil"/>
              <w:left w:val="nil"/>
              <w:bottom w:val="single" w:sz="4" w:space="0" w:color="auto"/>
              <w:right w:val="single" w:sz="4" w:space="0" w:color="auto"/>
            </w:tcBorders>
            <w:shd w:val="clear" w:color="auto" w:fill="auto"/>
            <w:noWrap/>
            <w:vAlign w:val="center"/>
            <w:hideMark/>
          </w:tcPr>
          <w:p w14:paraId="35AA45F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ACV</w:t>
            </w:r>
          </w:p>
        </w:tc>
        <w:tc>
          <w:tcPr>
            <w:tcW w:w="2420" w:type="dxa"/>
            <w:tcBorders>
              <w:top w:val="nil"/>
              <w:left w:val="nil"/>
              <w:bottom w:val="single" w:sz="4" w:space="0" w:color="auto"/>
              <w:right w:val="single" w:sz="4" w:space="0" w:color="auto"/>
            </w:tcBorders>
            <w:shd w:val="clear" w:color="auto" w:fill="auto"/>
            <w:noWrap/>
            <w:vAlign w:val="center"/>
            <w:hideMark/>
          </w:tcPr>
          <w:p w14:paraId="604B47B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ACV</w:t>
            </w:r>
          </w:p>
        </w:tc>
        <w:tc>
          <w:tcPr>
            <w:tcW w:w="2099" w:type="dxa"/>
            <w:tcBorders>
              <w:top w:val="nil"/>
              <w:left w:val="nil"/>
              <w:bottom w:val="single" w:sz="4" w:space="0" w:color="auto"/>
              <w:right w:val="single" w:sz="4" w:space="0" w:color="auto"/>
            </w:tcBorders>
            <w:shd w:val="clear" w:color="auto" w:fill="auto"/>
            <w:noWrap/>
            <w:vAlign w:val="center"/>
            <w:hideMark/>
          </w:tcPr>
          <w:p w14:paraId="430BCED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30/4/2025</w:t>
            </w:r>
          </w:p>
        </w:tc>
      </w:tr>
      <w:tr w:rsidR="009E1E93" w:rsidRPr="00BA32B0" w14:paraId="393657E6" w14:textId="77777777" w:rsidTr="009E1E93">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118C5B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w:t>
            </w:r>
          </w:p>
        </w:tc>
        <w:tc>
          <w:tcPr>
            <w:tcW w:w="4100" w:type="dxa"/>
            <w:tcBorders>
              <w:top w:val="nil"/>
              <w:left w:val="nil"/>
              <w:bottom w:val="single" w:sz="4" w:space="0" w:color="auto"/>
              <w:right w:val="single" w:sz="4" w:space="0" w:color="auto"/>
            </w:tcBorders>
            <w:shd w:val="clear" w:color="auto" w:fill="auto"/>
            <w:vAlign w:val="center"/>
            <w:hideMark/>
          </w:tcPr>
          <w:p w14:paraId="7E66F2FF"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Hạng mục đường cất hạ cánh DATP3 Cảng HKQT Long Thành</w:t>
            </w:r>
          </w:p>
        </w:tc>
        <w:tc>
          <w:tcPr>
            <w:tcW w:w="1737" w:type="dxa"/>
            <w:tcBorders>
              <w:top w:val="nil"/>
              <w:left w:val="nil"/>
              <w:bottom w:val="single" w:sz="4" w:space="0" w:color="auto"/>
              <w:right w:val="single" w:sz="4" w:space="0" w:color="auto"/>
            </w:tcBorders>
            <w:shd w:val="clear" w:color="auto" w:fill="auto"/>
            <w:vAlign w:val="center"/>
            <w:hideMark/>
          </w:tcPr>
          <w:p w14:paraId="4E850CD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Vốn nguồn thu hợp pháp danh đề ĐT của ACV</w:t>
            </w:r>
          </w:p>
        </w:tc>
        <w:tc>
          <w:tcPr>
            <w:tcW w:w="2242" w:type="dxa"/>
            <w:tcBorders>
              <w:top w:val="nil"/>
              <w:left w:val="nil"/>
              <w:bottom w:val="single" w:sz="4" w:space="0" w:color="auto"/>
              <w:right w:val="single" w:sz="4" w:space="0" w:color="auto"/>
            </w:tcBorders>
            <w:shd w:val="clear" w:color="auto" w:fill="auto"/>
            <w:vAlign w:val="center"/>
            <w:hideMark/>
          </w:tcPr>
          <w:p w14:paraId="614A2C4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Chiều dài 4.000m; cấp 4F</w:t>
            </w:r>
          </w:p>
        </w:tc>
        <w:tc>
          <w:tcPr>
            <w:tcW w:w="1920" w:type="dxa"/>
            <w:tcBorders>
              <w:top w:val="nil"/>
              <w:left w:val="nil"/>
              <w:bottom w:val="single" w:sz="4" w:space="0" w:color="auto"/>
              <w:right w:val="single" w:sz="4" w:space="0" w:color="auto"/>
            </w:tcBorders>
            <w:shd w:val="clear" w:color="auto" w:fill="auto"/>
            <w:noWrap/>
            <w:vAlign w:val="center"/>
            <w:hideMark/>
          </w:tcPr>
          <w:p w14:paraId="75929FD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ACV</w:t>
            </w:r>
          </w:p>
        </w:tc>
        <w:tc>
          <w:tcPr>
            <w:tcW w:w="2420" w:type="dxa"/>
            <w:tcBorders>
              <w:top w:val="nil"/>
              <w:left w:val="nil"/>
              <w:bottom w:val="single" w:sz="4" w:space="0" w:color="auto"/>
              <w:right w:val="single" w:sz="4" w:space="0" w:color="auto"/>
            </w:tcBorders>
            <w:shd w:val="clear" w:color="auto" w:fill="auto"/>
            <w:noWrap/>
            <w:vAlign w:val="center"/>
            <w:hideMark/>
          </w:tcPr>
          <w:p w14:paraId="150C31A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ACV</w:t>
            </w:r>
          </w:p>
        </w:tc>
        <w:tc>
          <w:tcPr>
            <w:tcW w:w="2099" w:type="dxa"/>
            <w:tcBorders>
              <w:top w:val="nil"/>
              <w:left w:val="nil"/>
              <w:bottom w:val="single" w:sz="4" w:space="0" w:color="auto"/>
              <w:right w:val="single" w:sz="4" w:space="0" w:color="auto"/>
            </w:tcBorders>
            <w:shd w:val="clear" w:color="auto" w:fill="auto"/>
            <w:noWrap/>
            <w:vAlign w:val="center"/>
            <w:hideMark/>
          </w:tcPr>
          <w:p w14:paraId="0FD9FFC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30/4/2025</w:t>
            </w:r>
          </w:p>
        </w:tc>
      </w:tr>
      <w:tr w:rsidR="009E1E93" w:rsidRPr="00BA32B0" w14:paraId="16AB9C56"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74D6EDE4"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lastRenderedPageBreak/>
              <w:t>III</w:t>
            </w:r>
          </w:p>
        </w:tc>
        <w:tc>
          <w:tcPr>
            <w:tcW w:w="4100" w:type="dxa"/>
            <w:tcBorders>
              <w:top w:val="nil"/>
              <w:left w:val="nil"/>
              <w:bottom w:val="single" w:sz="4" w:space="0" w:color="auto"/>
              <w:right w:val="single" w:sz="4" w:space="0" w:color="auto"/>
            </w:tcBorders>
            <w:shd w:val="clear" w:color="auto" w:fill="auto"/>
            <w:vAlign w:val="center"/>
            <w:hideMark/>
          </w:tcPr>
          <w:p w14:paraId="74712DC6"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Các dự án dự kiến hoàn thành dịp 02/9/2025 (Quý III/2025) - (09DA/DATP)</w:t>
            </w:r>
          </w:p>
        </w:tc>
        <w:tc>
          <w:tcPr>
            <w:tcW w:w="1737" w:type="dxa"/>
            <w:tcBorders>
              <w:top w:val="nil"/>
              <w:left w:val="nil"/>
              <w:bottom w:val="single" w:sz="4" w:space="0" w:color="auto"/>
              <w:right w:val="single" w:sz="4" w:space="0" w:color="auto"/>
            </w:tcBorders>
            <w:shd w:val="clear" w:color="auto" w:fill="auto"/>
            <w:vAlign w:val="center"/>
            <w:hideMark/>
          </w:tcPr>
          <w:p w14:paraId="34F5FF24"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242" w:type="dxa"/>
            <w:tcBorders>
              <w:top w:val="nil"/>
              <w:left w:val="nil"/>
              <w:bottom w:val="single" w:sz="4" w:space="0" w:color="auto"/>
              <w:right w:val="single" w:sz="4" w:space="0" w:color="auto"/>
            </w:tcBorders>
            <w:shd w:val="clear" w:color="auto" w:fill="auto"/>
            <w:noWrap/>
            <w:vAlign w:val="center"/>
            <w:hideMark/>
          </w:tcPr>
          <w:p w14:paraId="5C49C571"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306,52</w:t>
            </w:r>
          </w:p>
        </w:tc>
        <w:tc>
          <w:tcPr>
            <w:tcW w:w="1920" w:type="dxa"/>
            <w:tcBorders>
              <w:top w:val="nil"/>
              <w:left w:val="nil"/>
              <w:bottom w:val="single" w:sz="4" w:space="0" w:color="auto"/>
              <w:right w:val="single" w:sz="4" w:space="0" w:color="auto"/>
            </w:tcBorders>
            <w:shd w:val="clear" w:color="auto" w:fill="auto"/>
            <w:noWrap/>
            <w:vAlign w:val="bottom"/>
            <w:hideMark/>
          </w:tcPr>
          <w:p w14:paraId="15287731"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w:t>
            </w:r>
          </w:p>
        </w:tc>
        <w:tc>
          <w:tcPr>
            <w:tcW w:w="2420" w:type="dxa"/>
            <w:tcBorders>
              <w:top w:val="nil"/>
              <w:left w:val="nil"/>
              <w:bottom w:val="single" w:sz="4" w:space="0" w:color="auto"/>
              <w:right w:val="single" w:sz="4" w:space="0" w:color="auto"/>
            </w:tcBorders>
            <w:shd w:val="clear" w:color="auto" w:fill="auto"/>
            <w:vAlign w:val="center"/>
            <w:hideMark/>
          </w:tcPr>
          <w:p w14:paraId="4C713EEF"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099" w:type="dxa"/>
            <w:tcBorders>
              <w:top w:val="nil"/>
              <w:left w:val="nil"/>
              <w:bottom w:val="single" w:sz="4" w:space="0" w:color="auto"/>
              <w:right w:val="single" w:sz="4" w:space="0" w:color="auto"/>
            </w:tcBorders>
            <w:shd w:val="clear" w:color="auto" w:fill="auto"/>
            <w:vAlign w:val="center"/>
            <w:hideMark/>
          </w:tcPr>
          <w:p w14:paraId="2F883024"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r>
      <w:tr w:rsidR="009E1E93" w:rsidRPr="00BA32B0" w14:paraId="364E705B"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50995F1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w:t>
            </w:r>
          </w:p>
        </w:tc>
        <w:tc>
          <w:tcPr>
            <w:tcW w:w="4100" w:type="dxa"/>
            <w:tcBorders>
              <w:top w:val="nil"/>
              <w:left w:val="nil"/>
              <w:bottom w:val="single" w:sz="4" w:space="0" w:color="auto"/>
              <w:right w:val="single" w:sz="4" w:space="0" w:color="auto"/>
            </w:tcBorders>
            <w:shd w:val="clear" w:color="auto" w:fill="auto"/>
            <w:vAlign w:val="center"/>
            <w:hideMark/>
          </w:tcPr>
          <w:p w14:paraId="26E2CD81"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DATP 1 thuộc Dự án Tân Vạn - Nhơn Trạch giai đoạn 1</w:t>
            </w:r>
          </w:p>
        </w:tc>
        <w:tc>
          <w:tcPr>
            <w:tcW w:w="1737" w:type="dxa"/>
            <w:tcBorders>
              <w:top w:val="nil"/>
              <w:left w:val="nil"/>
              <w:bottom w:val="single" w:sz="4" w:space="0" w:color="auto"/>
              <w:right w:val="single" w:sz="4" w:space="0" w:color="auto"/>
            </w:tcBorders>
            <w:shd w:val="clear" w:color="auto" w:fill="auto"/>
            <w:vAlign w:val="center"/>
            <w:hideMark/>
          </w:tcPr>
          <w:p w14:paraId="65F28BE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ODA&amp;NSNN </w:t>
            </w:r>
          </w:p>
        </w:tc>
        <w:tc>
          <w:tcPr>
            <w:tcW w:w="2242" w:type="dxa"/>
            <w:tcBorders>
              <w:top w:val="nil"/>
              <w:left w:val="nil"/>
              <w:bottom w:val="single" w:sz="4" w:space="0" w:color="auto"/>
              <w:right w:val="single" w:sz="4" w:space="0" w:color="auto"/>
            </w:tcBorders>
            <w:shd w:val="clear" w:color="auto" w:fill="auto"/>
            <w:vAlign w:val="center"/>
            <w:hideMark/>
          </w:tcPr>
          <w:p w14:paraId="24EE060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8,22</w:t>
            </w:r>
          </w:p>
        </w:tc>
        <w:tc>
          <w:tcPr>
            <w:tcW w:w="1920" w:type="dxa"/>
            <w:tcBorders>
              <w:top w:val="nil"/>
              <w:left w:val="nil"/>
              <w:bottom w:val="single" w:sz="4" w:space="0" w:color="auto"/>
              <w:right w:val="single" w:sz="4" w:space="0" w:color="auto"/>
            </w:tcBorders>
            <w:shd w:val="clear" w:color="auto" w:fill="auto"/>
            <w:vAlign w:val="center"/>
            <w:hideMark/>
          </w:tcPr>
          <w:p w14:paraId="5A6AA7C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48B2E6E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Mỹ Thuận</w:t>
            </w:r>
          </w:p>
        </w:tc>
        <w:tc>
          <w:tcPr>
            <w:tcW w:w="2099" w:type="dxa"/>
            <w:tcBorders>
              <w:top w:val="nil"/>
              <w:left w:val="nil"/>
              <w:bottom w:val="single" w:sz="4" w:space="0" w:color="auto"/>
              <w:right w:val="single" w:sz="4" w:space="0" w:color="auto"/>
            </w:tcBorders>
            <w:shd w:val="clear" w:color="auto" w:fill="auto"/>
            <w:vAlign w:val="center"/>
            <w:hideMark/>
          </w:tcPr>
          <w:p w14:paraId="125086C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9/2025</w:t>
            </w:r>
          </w:p>
        </w:tc>
      </w:tr>
      <w:tr w:rsidR="009E1E93" w:rsidRPr="00BA32B0" w14:paraId="60A794DB"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7A392F8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w:t>
            </w:r>
          </w:p>
        </w:tc>
        <w:tc>
          <w:tcPr>
            <w:tcW w:w="4100" w:type="dxa"/>
            <w:tcBorders>
              <w:top w:val="nil"/>
              <w:left w:val="nil"/>
              <w:bottom w:val="single" w:sz="4" w:space="0" w:color="auto"/>
              <w:right w:val="single" w:sz="4" w:space="0" w:color="auto"/>
            </w:tcBorders>
            <w:shd w:val="clear" w:color="auto" w:fill="auto"/>
            <w:vAlign w:val="center"/>
            <w:hideMark/>
          </w:tcPr>
          <w:p w14:paraId="7EE0E0B2"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nâng cấp QL30 đoạn Cao Lãnh - Hồng Ngự, tỉnh Đồng Tháp</w:t>
            </w:r>
          </w:p>
        </w:tc>
        <w:tc>
          <w:tcPr>
            <w:tcW w:w="1737" w:type="dxa"/>
            <w:tcBorders>
              <w:top w:val="nil"/>
              <w:left w:val="nil"/>
              <w:bottom w:val="single" w:sz="4" w:space="0" w:color="auto"/>
              <w:right w:val="single" w:sz="4" w:space="0" w:color="auto"/>
            </w:tcBorders>
            <w:shd w:val="clear" w:color="auto" w:fill="auto"/>
            <w:vAlign w:val="center"/>
            <w:hideMark/>
          </w:tcPr>
          <w:p w14:paraId="141915B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2162A32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14,50</w:t>
            </w:r>
          </w:p>
        </w:tc>
        <w:tc>
          <w:tcPr>
            <w:tcW w:w="1920" w:type="dxa"/>
            <w:tcBorders>
              <w:top w:val="nil"/>
              <w:left w:val="nil"/>
              <w:bottom w:val="single" w:sz="4" w:space="0" w:color="auto"/>
              <w:right w:val="single" w:sz="4" w:space="0" w:color="auto"/>
            </w:tcBorders>
            <w:shd w:val="clear" w:color="auto" w:fill="auto"/>
            <w:vAlign w:val="center"/>
            <w:hideMark/>
          </w:tcPr>
          <w:p w14:paraId="60193C2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43254DC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Sở GTVT Đồng Tháp</w:t>
            </w:r>
          </w:p>
        </w:tc>
        <w:tc>
          <w:tcPr>
            <w:tcW w:w="2099" w:type="dxa"/>
            <w:tcBorders>
              <w:top w:val="nil"/>
              <w:left w:val="nil"/>
              <w:bottom w:val="single" w:sz="4" w:space="0" w:color="auto"/>
              <w:right w:val="single" w:sz="4" w:space="0" w:color="auto"/>
            </w:tcBorders>
            <w:shd w:val="clear" w:color="auto" w:fill="auto"/>
            <w:vAlign w:val="center"/>
            <w:hideMark/>
          </w:tcPr>
          <w:p w14:paraId="0924B7B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9/2025</w:t>
            </w:r>
          </w:p>
        </w:tc>
      </w:tr>
      <w:tr w:rsidR="009E1E93" w:rsidRPr="00BA32B0" w14:paraId="1FA6D793"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18067F0F"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4</w:t>
            </w:r>
          </w:p>
        </w:tc>
        <w:tc>
          <w:tcPr>
            <w:tcW w:w="4100" w:type="dxa"/>
            <w:tcBorders>
              <w:top w:val="nil"/>
              <w:left w:val="nil"/>
              <w:bottom w:val="single" w:sz="4" w:space="0" w:color="auto"/>
              <w:right w:val="single" w:sz="4" w:space="0" w:color="auto"/>
            </w:tcBorders>
            <w:shd w:val="clear" w:color="auto" w:fill="auto"/>
            <w:vAlign w:val="center"/>
            <w:hideMark/>
          </w:tcPr>
          <w:p w14:paraId="4C4532B2"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Dự án cao tốc Bắc - Nam giai đoạn 2021-2025</w:t>
            </w:r>
          </w:p>
        </w:tc>
        <w:tc>
          <w:tcPr>
            <w:tcW w:w="1737" w:type="dxa"/>
            <w:tcBorders>
              <w:top w:val="nil"/>
              <w:left w:val="nil"/>
              <w:bottom w:val="single" w:sz="4" w:space="0" w:color="auto"/>
              <w:right w:val="single" w:sz="4" w:space="0" w:color="auto"/>
            </w:tcBorders>
            <w:shd w:val="clear" w:color="auto" w:fill="auto"/>
            <w:vAlign w:val="center"/>
            <w:hideMark/>
          </w:tcPr>
          <w:p w14:paraId="15B6C51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noWrap/>
            <w:vAlign w:val="center"/>
            <w:hideMark/>
          </w:tcPr>
          <w:p w14:paraId="1FB492F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283,80</w:t>
            </w:r>
          </w:p>
        </w:tc>
        <w:tc>
          <w:tcPr>
            <w:tcW w:w="1920" w:type="dxa"/>
            <w:tcBorders>
              <w:top w:val="nil"/>
              <w:left w:val="nil"/>
              <w:bottom w:val="single" w:sz="4" w:space="0" w:color="auto"/>
              <w:right w:val="single" w:sz="4" w:space="0" w:color="auto"/>
            </w:tcBorders>
            <w:shd w:val="clear" w:color="auto" w:fill="auto"/>
            <w:vAlign w:val="center"/>
            <w:hideMark/>
          </w:tcPr>
          <w:p w14:paraId="6D771F1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w:t>
            </w:r>
          </w:p>
        </w:tc>
        <w:tc>
          <w:tcPr>
            <w:tcW w:w="2420" w:type="dxa"/>
            <w:tcBorders>
              <w:top w:val="nil"/>
              <w:left w:val="nil"/>
              <w:bottom w:val="single" w:sz="4" w:space="0" w:color="auto"/>
              <w:right w:val="single" w:sz="4" w:space="0" w:color="auto"/>
            </w:tcBorders>
            <w:shd w:val="clear" w:color="auto" w:fill="auto"/>
            <w:noWrap/>
            <w:vAlign w:val="center"/>
            <w:hideMark/>
          </w:tcPr>
          <w:p w14:paraId="0DF09DE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w:t>
            </w:r>
          </w:p>
        </w:tc>
        <w:tc>
          <w:tcPr>
            <w:tcW w:w="2099" w:type="dxa"/>
            <w:tcBorders>
              <w:top w:val="nil"/>
              <w:left w:val="nil"/>
              <w:bottom w:val="single" w:sz="4" w:space="0" w:color="auto"/>
              <w:right w:val="single" w:sz="4" w:space="0" w:color="auto"/>
            </w:tcBorders>
            <w:shd w:val="clear" w:color="auto" w:fill="auto"/>
            <w:noWrap/>
            <w:vAlign w:val="center"/>
            <w:hideMark/>
          </w:tcPr>
          <w:p w14:paraId="62E5A99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w:t>
            </w:r>
          </w:p>
        </w:tc>
      </w:tr>
      <w:tr w:rsidR="009E1E93" w:rsidRPr="00BA32B0" w14:paraId="57166E19"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5EA8E935"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4.1</w:t>
            </w:r>
          </w:p>
        </w:tc>
        <w:tc>
          <w:tcPr>
            <w:tcW w:w="4100" w:type="dxa"/>
            <w:tcBorders>
              <w:top w:val="nil"/>
              <w:left w:val="nil"/>
              <w:bottom w:val="single" w:sz="4" w:space="0" w:color="auto"/>
              <w:right w:val="single" w:sz="4" w:space="0" w:color="auto"/>
            </w:tcBorders>
            <w:shd w:val="clear" w:color="auto" w:fill="auto"/>
            <w:vAlign w:val="center"/>
            <w:hideMark/>
          </w:tcPr>
          <w:p w14:paraId="1107890C"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Vũng Áng - Bùng</w:t>
            </w:r>
          </w:p>
        </w:tc>
        <w:tc>
          <w:tcPr>
            <w:tcW w:w="1737" w:type="dxa"/>
            <w:tcBorders>
              <w:top w:val="nil"/>
              <w:left w:val="nil"/>
              <w:bottom w:val="single" w:sz="4" w:space="0" w:color="auto"/>
              <w:right w:val="single" w:sz="4" w:space="0" w:color="auto"/>
            </w:tcBorders>
            <w:shd w:val="clear" w:color="auto" w:fill="auto"/>
            <w:vAlign w:val="center"/>
            <w:hideMark/>
          </w:tcPr>
          <w:p w14:paraId="69214F5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noWrap/>
            <w:vAlign w:val="center"/>
            <w:hideMark/>
          </w:tcPr>
          <w:p w14:paraId="3DED054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55,00</w:t>
            </w:r>
          </w:p>
        </w:tc>
        <w:tc>
          <w:tcPr>
            <w:tcW w:w="1920" w:type="dxa"/>
            <w:tcBorders>
              <w:top w:val="nil"/>
              <w:left w:val="nil"/>
              <w:bottom w:val="single" w:sz="4" w:space="0" w:color="auto"/>
              <w:right w:val="single" w:sz="4" w:space="0" w:color="auto"/>
            </w:tcBorders>
            <w:shd w:val="clear" w:color="auto" w:fill="auto"/>
            <w:vAlign w:val="center"/>
            <w:hideMark/>
          </w:tcPr>
          <w:p w14:paraId="48F17F9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73B8A02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6</w:t>
            </w:r>
          </w:p>
        </w:tc>
        <w:tc>
          <w:tcPr>
            <w:tcW w:w="2099" w:type="dxa"/>
            <w:tcBorders>
              <w:top w:val="nil"/>
              <w:left w:val="nil"/>
              <w:bottom w:val="single" w:sz="4" w:space="0" w:color="auto"/>
              <w:right w:val="single" w:sz="4" w:space="0" w:color="auto"/>
            </w:tcBorders>
            <w:shd w:val="clear" w:color="auto" w:fill="auto"/>
            <w:vAlign w:val="center"/>
            <w:hideMark/>
          </w:tcPr>
          <w:p w14:paraId="0CE5631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6/2025</w:t>
            </w:r>
          </w:p>
        </w:tc>
      </w:tr>
      <w:tr w:rsidR="009E1E93" w:rsidRPr="00BA32B0" w14:paraId="16B74DD9"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128A96A4"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4.2</w:t>
            </w:r>
          </w:p>
        </w:tc>
        <w:tc>
          <w:tcPr>
            <w:tcW w:w="4100" w:type="dxa"/>
            <w:tcBorders>
              <w:top w:val="nil"/>
              <w:left w:val="nil"/>
              <w:bottom w:val="single" w:sz="4" w:space="0" w:color="auto"/>
              <w:right w:val="single" w:sz="4" w:space="0" w:color="auto"/>
            </w:tcBorders>
            <w:shd w:val="clear" w:color="auto" w:fill="auto"/>
            <w:vAlign w:val="center"/>
            <w:hideMark/>
          </w:tcPr>
          <w:p w14:paraId="69C1D815"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Vạn Ninh - Cam Lộ</w:t>
            </w:r>
          </w:p>
        </w:tc>
        <w:tc>
          <w:tcPr>
            <w:tcW w:w="1737" w:type="dxa"/>
            <w:tcBorders>
              <w:top w:val="nil"/>
              <w:left w:val="nil"/>
              <w:bottom w:val="single" w:sz="4" w:space="0" w:color="auto"/>
              <w:right w:val="single" w:sz="4" w:space="0" w:color="auto"/>
            </w:tcBorders>
            <w:shd w:val="clear" w:color="auto" w:fill="auto"/>
            <w:vAlign w:val="center"/>
            <w:hideMark/>
          </w:tcPr>
          <w:p w14:paraId="4C8B9AE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22C2AB1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49,00</w:t>
            </w:r>
          </w:p>
        </w:tc>
        <w:tc>
          <w:tcPr>
            <w:tcW w:w="1920" w:type="dxa"/>
            <w:tcBorders>
              <w:top w:val="nil"/>
              <w:left w:val="nil"/>
              <w:bottom w:val="single" w:sz="4" w:space="0" w:color="auto"/>
              <w:right w:val="single" w:sz="4" w:space="0" w:color="auto"/>
            </w:tcBorders>
            <w:shd w:val="clear" w:color="auto" w:fill="auto"/>
            <w:vAlign w:val="center"/>
            <w:hideMark/>
          </w:tcPr>
          <w:p w14:paraId="212A986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7A2480D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Đường HCM</w:t>
            </w:r>
          </w:p>
        </w:tc>
        <w:tc>
          <w:tcPr>
            <w:tcW w:w="2099" w:type="dxa"/>
            <w:tcBorders>
              <w:top w:val="nil"/>
              <w:left w:val="nil"/>
              <w:bottom w:val="single" w:sz="4" w:space="0" w:color="auto"/>
              <w:right w:val="single" w:sz="4" w:space="0" w:color="auto"/>
            </w:tcBorders>
            <w:shd w:val="clear" w:color="auto" w:fill="auto"/>
            <w:vAlign w:val="center"/>
            <w:hideMark/>
          </w:tcPr>
          <w:p w14:paraId="65700D3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6/2025</w:t>
            </w:r>
          </w:p>
        </w:tc>
      </w:tr>
      <w:tr w:rsidR="009E1E93" w:rsidRPr="00BA32B0" w14:paraId="7C8731E3"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11323C07"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4.3</w:t>
            </w:r>
          </w:p>
        </w:tc>
        <w:tc>
          <w:tcPr>
            <w:tcW w:w="4100" w:type="dxa"/>
            <w:tcBorders>
              <w:top w:val="nil"/>
              <w:left w:val="nil"/>
              <w:bottom w:val="single" w:sz="4" w:space="0" w:color="auto"/>
              <w:right w:val="single" w:sz="4" w:space="0" w:color="auto"/>
            </w:tcBorders>
            <w:shd w:val="clear" w:color="auto" w:fill="auto"/>
            <w:vAlign w:val="center"/>
            <w:hideMark/>
          </w:tcPr>
          <w:p w14:paraId="4F3582E0"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Hoài Nhơn - Quy Nhơn</w:t>
            </w:r>
          </w:p>
        </w:tc>
        <w:tc>
          <w:tcPr>
            <w:tcW w:w="1737" w:type="dxa"/>
            <w:tcBorders>
              <w:top w:val="nil"/>
              <w:left w:val="nil"/>
              <w:bottom w:val="single" w:sz="4" w:space="0" w:color="auto"/>
              <w:right w:val="single" w:sz="4" w:space="0" w:color="auto"/>
            </w:tcBorders>
            <w:shd w:val="clear" w:color="auto" w:fill="auto"/>
            <w:vAlign w:val="center"/>
            <w:hideMark/>
          </w:tcPr>
          <w:p w14:paraId="52EABD4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126BB72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70,10</w:t>
            </w:r>
          </w:p>
        </w:tc>
        <w:tc>
          <w:tcPr>
            <w:tcW w:w="1920" w:type="dxa"/>
            <w:tcBorders>
              <w:top w:val="nil"/>
              <w:left w:val="nil"/>
              <w:bottom w:val="single" w:sz="4" w:space="0" w:color="auto"/>
              <w:right w:val="single" w:sz="4" w:space="0" w:color="auto"/>
            </w:tcBorders>
            <w:shd w:val="clear" w:color="auto" w:fill="auto"/>
            <w:vAlign w:val="center"/>
            <w:hideMark/>
          </w:tcPr>
          <w:p w14:paraId="495DA6F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DAFEC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85</w:t>
            </w:r>
          </w:p>
        </w:tc>
        <w:tc>
          <w:tcPr>
            <w:tcW w:w="2099" w:type="dxa"/>
            <w:tcBorders>
              <w:top w:val="nil"/>
              <w:left w:val="nil"/>
              <w:bottom w:val="single" w:sz="4" w:space="0" w:color="auto"/>
              <w:right w:val="single" w:sz="4" w:space="0" w:color="auto"/>
            </w:tcBorders>
            <w:shd w:val="clear" w:color="auto" w:fill="auto"/>
            <w:vAlign w:val="center"/>
            <w:hideMark/>
          </w:tcPr>
          <w:p w14:paraId="746C5F0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9/2025</w:t>
            </w:r>
          </w:p>
        </w:tc>
      </w:tr>
      <w:tr w:rsidR="009E1E93" w:rsidRPr="00BA32B0" w14:paraId="19C64320"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6991CC45"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4.4</w:t>
            </w:r>
          </w:p>
        </w:tc>
        <w:tc>
          <w:tcPr>
            <w:tcW w:w="4100" w:type="dxa"/>
            <w:tcBorders>
              <w:top w:val="nil"/>
              <w:left w:val="nil"/>
              <w:bottom w:val="single" w:sz="4" w:space="0" w:color="auto"/>
              <w:right w:val="single" w:sz="4" w:space="0" w:color="auto"/>
            </w:tcBorders>
            <w:shd w:val="clear" w:color="auto" w:fill="auto"/>
            <w:vAlign w:val="center"/>
            <w:hideMark/>
          </w:tcPr>
          <w:p w14:paraId="1956682F"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Quy Nhơn - Chí Thạnh</w:t>
            </w:r>
          </w:p>
        </w:tc>
        <w:tc>
          <w:tcPr>
            <w:tcW w:w="1737" w:type="dxa"/>
            <w:tcBorders>
              <w:top w:val="nil"/>
              <w:left w:val="nil"/>
              <w:bottom w:val="single" w:sz="4" w:space="0" w:color="auto"/>
              <w:right w:val="single" w:sz="4" w:space="0" w:color="auto"/>
            </w:tcBorders>
            <w:shd w:val="clear" w:color="auto" w:fill="auto"/>
            <w:vAlign w:val="center"/>
            <w:hideMark/>
          </w:tcPr>
          <w:p w14:paraId="22E782E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2694C73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61,70</w:t>
            </w:r>
          </w:p>
        </w:tc>
        <w:tc>
          <w:tcPr>
            <w:tcW w:w="1920" w:type="dxa"/>
            <w:tcBorders>
              <w:top w:val="nil"/>
              <w:left w:val="nil"/>
              <w:bottom w:val="single" w:sz="4" w:space="0" w:color="auto"/>
              <w:right w:val="single" w:sz="4" w:space="0" w:color="auto"/>
            </w:tcBorders>
            <w:shd w:val="clear" w:color="auto" w:fill="auto"/>
            <w:vAlign w:val="center"/>
            <w:hideMark/>
          </w:tcPr>
          <w:p w14:paraId="34AC05F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vMerge/>
            <w:tcBorders>
              <w:top w:val="nil"/>
              <w:left w:val="single" w:sz="4" w:space="0" w:color="auto"/>
              <w:bottom w:val="single" w:sz="4" w:space="0" w:color="auto"/>
              <w:right w:val="single" w:sz="4" w:space="0" w:color="auto"/>
            </w:tcBorders>
            <w:vAlign w:val="center"/>
            <w:hideMark/>
          </w:tcPr>
          <w:p w14:paraId="466CAA6B" w14:textId="77777777" w:rsidR="009E1E93" w:rsidRPr="00BA32B0" w:rsidRDefault="009E1E93" w:rsidP="009E1E93">
            <w:pPr>
              <w:suppressAutoHyphens w:val="0"/>
              <w:rPr>
                <w:noProof w:val="0"/>
                <w:color w:val="000000" w:themeColor="text1"/>
                <w:sz w:val="26"/>
                <w:szCs w:val="26"/>
                <w:lang w:eastAsia="en-US"/>
              </w:rPr>
            </w:pPr>
          </w:p>
        </w:tc>
        <w:tc>
          <w:tcPr>
            <w:tcW w:w="2099" w:type="dxa"/>
            <w:tcBorders>
              <w:top w:val="nil"/>
              <w:left w:val="nil"/>
              <w:bottom w:val="single" w:sz="4" w:space="0" w:color="auto"/>
              <w:right w:val="single" w:sz="4" w:space="0" w:color="auto"/>
            </w:tcBorders>
            <w:shd w:val="clear" w:color="auto" w:fill="auto"/>
            <w:vAlign w:val="center"/>
            <w:hideMark/>
          </w:tcPr>
          <w:p w14:paraId="51D2A9B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9/2025</w:t>
            </w:r>
          </w:p>
        </w:tc>
      </w:tr>
      <w:tr w:rsidR="009E1E93" w:rsidRPr="00BA32B0" w14:paraId="2A300F7E"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6609F472"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4.5</w:t>
            </w:r>
          </w:p>
        </w:tc>
        <w:tc>
          <w:tcPr>
            <w:tcW w:w="4100" w:type="dxa"/>
            <w:tcBorders>
              <w:top w:val="nil"/>
              <w:left w:val="nil"/>
              <w:bottom w:val="single" w:sz="4" w:space="0" w:color="auto"/>
              <w:right w:val="single" w:sz="4" w:space="0" w:color="auto"/>
            </w:tcBorders>
            <w:shd w:val="clear" w:color="auto" w:fill="auto"/>
            <w:vAlign w:val="center"/>
            <w:hideMark/>
          </w:tcPr>
          <w:p w14:paraId="26F3A0BE"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Chí Thạnh - Vân Phong</w:t>
            </w:r>
          </w:p>
        </w:tc>
        <w:tc>
          <w:tcPr>
            <w:tcW w:w="1737" w:type="dxa"/>
            <w:tcBorders>
              <w:top w:val="nil"/>
              <w:left w:val="nil"/>
              <w:bottom w:val="single" w:sz="4" w:space="0" w:color="auto"/>
              <w:right w:val="single" w:sz="4" w:space="0" w:color="auto"/>
            </w:tcBorders>
            <w:shd w:val="clear" w:color="auto" w:fill="auto"/>
            <w:vAlign w:val="center"/>
            <w:hideMark/>
          </w:tcPr>
          <w:p w14:paraId="6B6A5F0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6ACB9C3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48,00</w:t>
            </w:r>
          </w:p>
        </w:tc>
        <w:tc>
          <w:tcPr>
            <w:tcW w:w="1920" w:type="dxa"/>
            <w:tcBorders>
              <w:top w:val="nil"/>
              <w:left w:val="nil"/>
              <w:bottom w:val="single" w:sz="4" w:space="0" w:color="auto"/>
              <w:right w:val="single" w:sz="4" w:space="0" w:color="auto"/>
            </w:tcBorders>
            <w:shd w:val="clear" w:color="auto" w:fill="auto"/>
            <w:vAlign w:val="center"/>
            <w:hideMark/>
          </w:tcPr>
          <w:p w14:paraId="2035487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3728FC2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7</w:t>
            </w:r>
          </w:p>
        </w:tc>
        <w:tc>
          <w:tcPr>
            <w:tcW w:w="2099" w:type="dxa"/>
            <w:tcBorders>
              <w:top w:val="nil"/>
              <w:left w:val="nil"/>
              <w:bottom w:val="single" w:sz="4" w:space="0" w:color="auto"/>
              <w:right w:val="single" w:sz="4" w:space="0" w:color="auto"/>
            </w:tcBorders>
            <w:shd w:val="clear" w:color="auto" w:fill="auto"/>
            <w:vAlign w:val="center"/>
            <w:hideMark/>
          </w:tcPr>
          <w:p w14:paraId="3A5D591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9/2025</w:t>
            </w:r>
          </w:p>
        </w:tc>
      </w:tr>
      <w:tr w:rsidR="009E1E93" w:rsidRPr="00BA32B0" w14:paraId="548F8B25"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10CF0E7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5</w:t>
            </w:r>
          </w:p>
        </w:tc>
        <w:tc>
          <w:tcPr>
            <w:tcW w:w="4100" w:type="dxa"/>
            <w:tcBorders>
              <w:top w:val="nil"/>
              <w:left w:val="nil"/>
              <w:bottom w:val="single" w:sz="4" w:space="0" w:color="auto"/>
              <w:right w:val="single" w:sz="4" w:space="0" w:color="auto"/>
            </w:tcBorders>
            <w:shd w:val="clear" w:color="auto" w:fill="auto"/>
            <w:vAlign w:val="center"/>
            <w:hideMark/>
          </w:tcPr>
          <w:p w14:paraId="726AE62F"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Cải tạo các ga trên các tuyến đường sắt phía Bắc</w:t>
            </w:r>
          </w:p>
        </w:tc>
        <w:tc>
          <w:tcPr>
            <w:tcW w:w="1737" w:type="dxa"/>
            <w:tcBorders>
              <w:top w:val="nil"/>
              <w:left w:val="nil"/>
              <w:bottom w:val="single" w:sz="4" w:space="0" w:color="auto"/>
              <w:right w:val="single" w:sz="4" w:space="0" w:color="auto"/>
            </w:tcBorders>
            <w:shd w:val="clear" w:color="auto" w:fill="auto"/>
            <w:vAlign w:val="center"/>
            <w:hideMark/>
          </w:tcPr>
          <w:p w14:paraId="0A0D9C0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472865A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73D19E9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4BBD497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Đường sắt</w:t>
            </w:r>
          </w:p>
        </w:tc>
        <w:tc>
          <w:tcPr>
            <w:tcW w:w="2099" w:type="dxa"/>
            <w:tcBorders>
              <w:top w:val="nil"/>
              <w:left w:val="nil"/>
              <w:bottom w:val="single" w:sz="4" w:space="0" w:color="auto"/>
              <w:right w:val="single" w:sz="4" w:space="0" w:color="auto"/>
            </w:tcBorders>
            <w:shd w:val="clear" w:color="auto" w:fill="auto"/>
            <w:vAlign w:val="center"/>
            <w:hideMark/>
          </w:tcPr>
          <w:p w14:paraId="37B9236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6/2025</w:t>
            </w:r>
          </w:p>
        </w:tc>
      </w:tr>
      <w:tr w:rsidR="009E1E93" w:rsidRPr="00BA32B0" w14:paraId="60DC01D1"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21D9DFC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6</w:t>
            </w:r>
          </w:p>
        </w:tc>
        <w:tc>
          <w:tcPr>
            <w:tcW w:w="4100" w:type="dxa"/>
            <w:tcBorders>
              <w:top w:val="nil"/>
              <w:left w:val="nil"/>
              <w:bottom w:val="single" w:sz="4" w:space="0" w:color="auto"/>
              <w:right w:val="single" w:sz="4" w:space="0" w:color="auto"/>
            </w:tcBorders>
            <w:shd w:val="clear" w:color="auto" w:fill="auto"/>
            <w:vAlign w:val="center"/>
            <w:hideMark/>
          </w:tcPr>
          <w:p w14:paraId="3E6AF797"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Cải tạo đường sắt khu vực Đèo Khe Nét – Tuyến đường sắt Hà Nội – TP. Hồ Chí Minh</w:t>
            </w:r>
          </w:p>
        </w:tc>
        <w:tc>
          <w:tcPr>
            <w:tcW w:w="1737" w:type="dxa"/>
            <w:tcBorders>
              <w:top w:val="nil"/>
              <w:left w:val="nil"/>
              <w:bottom w:val="single" w:sz="4" w:space="0" w:color="auto"/>
              <w:right w:val="single" w:sz="4" w:space="0" w:color="auto"/>
            </w:tcBorders>
            <w:shd w:val="clear" w:color="auto" w:fill="auto"/>
            <w:vAlign w:val="center"/>
            <w:hideMark/>
          </w:tcPr>
          <w:p w14:paraId="28A91FF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'ODA&amp;NSNN </w:t>
            </w:r>
          </w:p>
        </w:tc>
        <w:tc>
          <w:tcPr>
            <w:tcW w:w="2242" w:type="dxa"/>
            <w:tcBorders>
              <w:top w:val="nil"/>
              <w:left w:val="nil"/>
              <w:bottom w:val="single" w:sz="4" w:space="0" w:color="auto"/>
              <w:right w:val="single" w:sz="4" w:space="0" w:color="auto"/>
            </w:tcBorders>
            <w:shd w:val="clear" w:color="auto" w:fill="auto"/>
            <w:vAlign w:val="center"/>
            <w:hideMark/>
          </w:tcPr>
          <w:p w14:paraId="7B3C24D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4D5E2B5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30B17D5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Đường sắt</w:t>
            </w:r>
          </w:p>
        </w:tc>
        <w:tc>
          <w:tcPr>
            <w:tcW w:w="2099" w:type="dxa"/>
            <w:tcBorders>
              <w:top w:val="nil"/>
              <w:left w:val="nil"/>
              <w:bottom w:val="single" w:sz="4" w:space="0" w:color="auto"/>
              <w:right w:val="single" w:sz="4" w:space="0" w:color="auto"/>
            </w:tcBorders>
            <w:shd w:val="clear" w:color="auto" w:fill="auto"/>
            <w:vAlign w:val="center"/>
            <w:hideMark/>
          </w:tcPr>
          <w:p w14:paraId="2422A9E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6/2025</w:t>
            </w:r>
          </w:p>
        </w:tc>
      </w:tr>
      <w:tr w:rsidR="009E1E93" w:rsidRPr="00BA32B0" w14:paraId="24B6A016"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733E8A09"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IV</w:t>
            </w:r>
          </w:p>
        </w:tc>
        <w:tc>
          <w:tcPr>
            <w:tcW w:w="4100" w:type="dxa"/>
            <w:tcBorders>
              <w:top w:val="nil"/>
              <w:left w:val="nil"/>
              <w:bottom w:val="single" w:sz="4" w:space="0" w:color="auto"/>
              <w:right w:val="single" w:sz="4" w:space="0" w:color="auto"/>
            </w:tcBorders>
            <w:shd w:val="clear" w:color="auto" w:fill="auto"/>
            <w:vAlign w:val="center"/>
            <w:hideMark/>
          </w:tcPr>
          <w:p w14:paraId="414276AD"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Các dự án dự kiến hoàn thành trước ngày 31/12/2025 (Quý IV/2025) - (34DA/DATP)</w:t>
            </w:r>
          </w:p>
        </w:tc>
        <w:tc>
          <w:tcPr>
            <w:tcW w:w="1737" w:type="dxa"/>
            <w:tcBorders>
              <w:top w:val="nil"/>
              <w:left w:val="nil"/>
              <w:bottom w:val="single" w:sz="4" w:space="0" w:color="auto"/>
              <w:right w:val="single" w:sz="4" w:space="0" w:color="auto"/>
            </w:tcBorders>
            <w:shd w:val="clear" w:color="auto" w:fill="auto"/>
            <w:vAlign w:val="center"/>
            <w:hideMark/>
          </w:tcPr>
          <w:p w14:paraId="2DCFAAFB"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242" w:type="dxa"/>
            <w:tcBorders>
              <w:top w:val="nil"/>
              <w:left w:val="nil"/>
              <w:bottom w:val="single" w:sz="4" w:space="0" w:color="auto"/>
              <w:right w:val="single" w:sz="4" w:space="0" w:color="auto"/>
            </w:tcBorders>
            <w:shd w:val="clear" w:color="auto" w:fill="auto"/>
            <w:noWrap/>
            <w:vAlign w:val="center"/>
            <w:hideMark/>
          </w:tcPr>
          <w:p w14:paraId="12DF3AC0"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933,63</w:t>
            </w:r>
          </w:p>
        </w:tc>
        <w:tc>
          <w:tcPr>
            <w:tcW w:w="1920" w:type="dxa"/>
            <w:tcBorders>
              <w:top w:val="nil"/>
              <w:left w:val="nil"/>
              <w:bottom w:val="single" w:sz="4" w:space="0" w:color="auto"/>
              <w:right w:val="single" w:sz="4" w:space="0" w:color="auto"/>
            </w:tcBorders>
            <w:shd w:val="clear" w:color="auto" w:fill="auto"/>
            <w:noWrap/>
            <w:vAlign w:val="bottom"/>
            <w:hideMark/>
          </w:tcPr>
          <w:p w14:paraId="18DD89E1"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420" w:type="dxa"/>
            <w:tcBorders>
              <w:top w:val="nil"/>
              <w:left w:val="nil"/>
              <w:bottom w:val="single" w:sz="4" w:space="0" w:color="auto"/>
              <w:right w:val="single" w:sz="4" w:space="0" w:color="auto"/>
            </w:tcBorders>
            <w:shd w:val="clear" w:color="auto" w:fill="auto"/>
            <w:vAlign w:val="center"/>
            <w:hideMark/>
          </w:tcPr>
          <w:p w14:paraId="05FF4413"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099" w:type="dxa"/>
            <w:tcBorders>
              <w:top w:val="nil"/>
              <w:left w:val="nil"/>
              <w:bottom w:val="single" w:sz="4" w:space="0" w:color="auto"/>
              <w:right w:val="single" w:sz="4" w:space="0" w:color="auto"/>
            </w:tcBorders>
            <w:shd w:val="clear" w:color="auto" w:fill="auto"/>
            <w:vAlign w:val="center"/>
            <w:hideMark/>
          </w:tcPr>
          <w:p w14:paraId="2CE33D62"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r>
      <w:tr w:rsidR="009E1E93" w:rsidRPr="00BA32B0" w14:paraId="47B0D408"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0D282A6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w:t>
            </w:r>
          </w:p>
        </w:tc>
        <w:tc>
          <w:tcPr>
            <w:tcW w:w="4100" w:type="dxa"/>
            <w:tcBorders>
              <w:top w:val="nil"/>
              <w:left w:val="nil"/>
              <w:bottom w:val="single" w:sz="4" w:space="0" w:color="auto"/>
              <w:right w:val="single" w:sz="4" w:space="0" w:color="auto"/>
            </w:tcBorders>
            <w:shd w:val="clear" w:color="auto" w:fill="auto"/>
            <w:vAlign w:val="center"/>
            <w:hideMark/>
          </w:tcPr>
          <w:p w14:paraId="58EFBD62"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Dự án cao tốc Bắc - Nam giai đoạn 2021-2025</w:t>
            </w:r>
          </w:p>
        </w:tc>
        <w:tc>
          <w:tcPr>
            <w:tcW w:w="1737" w:type="dxa"/>
            <w:tcBorders>
              <w:top w:val="nil"/>
              <w:left w:val="nil"/>
              <w:bottom w:val="single" w:sz="4" w:space="0" w:color="auto"/>
              <w:right w:val="single" w:sz="4" w:space="0" w:color="auto"/>
            </w:tcBorders>
            <w:shd w:val="clear" w:color="auto" w:fill="auto"/>
            <w:vAlign w:val="center"/>
            <w:hideMark/>
          </w:tcPr>
          <w:p w14:paraId="00413E2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noWrap/>
            <w:vAlign w:val="center"/>
            <w:hideMark/>
          </w:tcPr>
          <w:p w14:paraId="61F9568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w:t>
            </w:r>
          </w:p>
        </w:tc>
        <w:tc>
          <w:tcPr>
            <w:tcW w:w="1920" w:type="dxa"/>
            <w:tcBorders>
              <w:top w:val="nil"/>
              <w:left w:val="nil"/>
              <w:bottom w:val="single" w:sz="4" w:space="0" w:color="auto"/>
              <w:right w:val="single" w:sz="4" w:space="0" w:color="auto"/>
            </w:tcBorders>
            <w:shd w:val="clear" w:color="auto" w:fill="auto"/>
            <w:vAlign w:val="center"/>
            <w:hideMark/>
          </w:tcPr>
          <w:p w14:paraId="357A1B8B"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420" w:type="dxa"/>
            <w:tcBorders>
              <w:top w:val="nil"/>
              <w:left w:val="nil"/>
              <w:bottom w:val="single" w:sz="4" w:space="0" w:color="auto"/>
              <w:right w:val="single" w:sz="4" w:space="0" w:color="auto"/>
            </w:tcBorders>
            <w:shd w:val="clear" w:color="auto" w:fill="auto"/>
            <w:noWrap/>
            <w:vAlign w:val="bottom"/>
            <w:hideMark/>
          </w:tcPr>
          <w:p w14:paraId="287F6DD4"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w:t>
            </w:r>
          </w:p>
        </w:tc>
        <w:tc>
          <w:tcPr>
            <w:tcW w:w="2099" w:type="dxa"/>
            <w:tcBorders>
              <w:top w:val="nil"/>
              <w:left w:val="nil"/>
              <w:bottom w:val="single" w:sz="4" w:space="0" w:color="auto"/>
              <w:right w:val="single" w:sz="4" w:space="0" w:color="auto"/>
            </w:tcBorders>
            <w:shd w:val="clear" w:color="auto" w:fill="auto"/>
            <w:noWrap/>
            <w:vAlign w:val="bottom"/>
            <w:hideMark/>
          </w:tcPr>
          <w:p w14:paraId="3BA518AF"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w:t>
            </w:r>
          </w:p>
        </w:tc>
      </w:tr>
      <w:tr w:rsidR="009E1E93" w:rsidRPr="00BA32B0" w14:paraId="3609FD3F"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65C3044E"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1.1</w:t>
            </w:r>
          </w:p>
        </w:tc>
        <w:tc>
          <w:tcPr>
            <w:tcW w:w="4100" w:type="dxa"/>
            <w:tcBorders>
              <w:top w:val="nil"/>
              <w:left w:val="nil"/>
              <w:bottom w:val="single" w:sz="4" w:space="0" w:color="auto"/>
              <w:right w:val="single" w:sz="4" w:space="0" w:color="auto"/>
            </w:tcBorders>
            <w:shd w:val="clear" w:color="auto" w:fill="auto"/>
            <w:vAlign w:val="center"/>
            <w:hideMark/>
          </w:tcPr>
          <w:p w14:paraId="05891688"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Quảng Ngãi - Hoài Nhơn</w:t>
            </w:r>
          </w:p>
        </w:tc>
        <w:tc>
          <w:tcPr>
            <w:tcW w:w="1737" w:type="dxa"/>
            <w:tcBorders>
              <w:top w:val="nil"/>
              <w:left w:val="nil"/>
              <w:bottom w:val="single" w:sz="4" w:space="0" w:color="auto"/>
              <w:right w:val="single" w:sz="4" w:space="0" w:color="auto"/>
            </w:tcBorders>
            <w:shd w:val="clear" w:color="auto" w:fill="auto"/>
            <w:vAlign w:val="center"/>
            <w:hideMark/>
          </w:tcPr>
          <w:p w14:paraId="77320BF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5602C5A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88,00</w:t>
            </w:r>
          </w:p>
        </w:tc>
        <w:tc>
          <w:tcPr>
            <w:tcW w:w="1920" w:type="dxa"/>
            <w:tcBorders>
              <w:top w:val="nil"/>
              <w:left w:val="nil"/>
              <w:bottom w:val="single" w:sz="4" w:space="0" w:color="auto"/>
              <w:right w:val="single" w:sz="4" w:space="0" w:color="auto"/>
            </w:tcBorders>
            <w:shd w:val="clear" w:color="auto" w:fill="auto"/>
            <w:vAlign w:val="center"/>
            <w:hideMark/>
          </w:tcPr>
          <w:p w14:paraId="43662C8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41C7171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2</w:t>
            </w:r>
          </w:p>
        </w:tc>
        <w:tc>
          <w:tcPr>
            <w:tcW w:w="2099" w:type="dxa"/>
            <w:tcBorders>
              <w:top w:val="nil"/>
              <w:left w:val="nil"/>
              <w:bottom w:val="single" w:sz="4" w:space="0" w:color="auto"/>
              <w:right w:val="single" w:sz="4" w:space="0" w:color="auto"/>
            </w:tcBorders>
            <w:shd w:val="clear" w:color="auto" w:fill="auto"/>
            <w:vAlign w:val="center"/>
            <w:hideMark/>
          </w:tcPr>
          <w:p w14:paraId="0DCE150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1625990B"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84520D8"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1.2</w:t>
            </w:r>
          </w:p>
        </w:tc>
        <w:tc>
          <w:tcPr>
            <w:tcW w:w="4100" w:type="dxa"/>
            <w:tcBorders>
              <w:top w:val="nil"/>
              <w:left w:val="nil"/>
              <w:bottom w:val="single" w:sz="4" w:space="0" w:color="auto"/>
              <w:right w:val="single" w:sz="4" w:space="0" w:color="auto"/>
            </w:tcBorders>
            <w:shd w:val="clear" w:color="auto" w:fill="auto"/>
            <w:vAlign w:val="center"/>
            <w:hideMark/>
          </w:tcPr>
          <w:p w14:paraId="4F09D8D5"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Cần Thơ - Hậu Giang</w:t>
            </w:r>
          </w:p>
        </w:tc>
        <w:tc>
          <w:tcPr>
            <w:tcW w:w="1737" w:type="dxa"/>
            <w:tcBorders>
              <w:top w:val="nil"/>
              <w:left w:val="nil"/>
              <w:bottom w:val="single" w:sz="4" w:space="0" w:color="auto"/>
              <w:right w:val="single" w:sz="4" w:space="0" w:color="auto"/>
            </w:tcBorders>
            <w:shd w:val="clear" w:color="auto" w:fill="auto"/>
            <w:vAlign w:val="center"/>
            <w:hideMark/>
          </w:tcPr>
          <w:p w14:paraId="47D03F7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1B1F9B2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37,65</w:t>
            </w:r>
          </w:p>
        </w:tc>
        <w:tc>
          <w:tcPr>
            <w:tcW w:w="1920" w:type="dxa"/>
            <w:tcBorders>
              <w:top w:val="nil"/>
              <w:left w:val="nil"/>
              <w:bottom w:val="single" w:sz="4" w:space="0" w:color="auto"/>
              <w:right w:val="single" w:sz="4" w:space="0" w:color="auto"/>
            </w:tcBorders>
            <w:shd w:val="clear" w:color="auto" w:fill="auto"/>
            <w:vAlign w:val="center"/>
            <w:hideMark/>
          </w:tcPr>
          <w:p w14:paraId="268F5E9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652B93C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Mỹ Thuận</w:t>
            </w:r>
          </w:p>
        </w:tc>
        <w:tc>
          <w:tcPr>
            <w:tcW w:w="2099" w:type="dxa"/>
            <w:tcBorders>
              <w:top w:val="nil"/>
              <w:left w:val="nil"/>
              <w:bottom w:val="single" w:sz="4" w:space="0" w:color="auto"/>
              <w:right w:val="single" w:sz="4" w:space="0" w:color="auto"/>
            </w:tcBorders>
            <w:shd w:val="clear" w:color="auto" w:fill="auto"/>
            <w:vAlign w:val="center"/>
            <w:hideMark/>
          </w:tcPr>
          <w:p w14:paraId="53D10E7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4D51168B"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B6D0759" w14:textId="77777777" w:rsidR="009E1E93" w:rsidRPr="00BA32B0" w:rsidRDefault="009E1E93" w:rsidP="009E1E93">
            <w:pPr>
              <w:suppressAutoHyphens w:val="0"/>
              <w:jc w:val="center"/>
              <w:rPr>
                <w:i/>
                <w:iCs/>
                <w:noProof w:val="0"/>
                <w:color w:val="000000" w:themeColor="text1"/>
                <w:sz w:val="26"/>
                <w:szCs w:val="26"/>
                <w:lang w:eastAsia="en-US"/>
              </w:rPr>
            </w:pPr>
            <w:r w:rsidRPr="00BA32B0">
              <w:rPr>
                <w:i/>
                <w:iCs/>
                <w:noProof w:val="0"/>
                <w:color w:val="000000" w:themeColor="text1"/>
                <w:sz w:val="26"/>
                <w:szCs w:val="26"/>
                <w:lang w:eastAsia="en-US"/>
              </w:rPr>
              <w:t>1.3</w:t>
            </w:r>
          </w:p>
        </w:tc>
        <w:tc>
          <w:tcPr>
            <w:tcW w:w="4100" w:type="dxa"/>
            <w:tcBorders>
              <w:top w:val="nil"/>
              <w:left w:val="nil"/>
              <w:bottom w:val="single" w:sz="4" w:space="0" w:color="auto"/>
              <w:right w:val="single" w:sz="4" w:space="0" w:color="auto"/>
            </w:tcBorders>
            <w:shd w:val="clear" w:color="auto" w:fill="auto"/>
            <w:vAlign w:val="center"/>
            <w:hideMark/>
          </w:tcPr>
          <w:p w14:paraId="60BFBEB1" w14:textId="77777777" w:rsidR="009E1E93" w:rsidRPr="00BA32B0" w:rsidRDefault="009E1E93" w:rsidP="009E1E93">
            <w:pPr>
              <w:suppressAutoHyphens w:val="0"/>
              <w:rPr>
                <w:i/>
                <w:iCs/>
                <w:noProof w:val="0"/>
                <w:color w:val="000000" w:themeColor="text1"/>
                <w:sz w:val="26"/>
                <w:szCs w:val="26"/>
                <w:lang w:eastAsia="en-US"/>
              </w:rPr>
            </w:pPr>
            <w:r w:rsidRPr="00BA32B0">
              <w:rPr>
                <w:i/>
                <w:iCs/>
                <w:noProof w:val="0"/>
                <w:color w:val="000000" w:themeColor="text1"/>
                <w:sz w:val="26"/>
                <w:szCs w:val="26"/>
                <w:lang w:eastAsia="en-US"/>
              </w:rPr>
              <w:t>Đoạn Hậu Giang - Cà Mau</w:t>
            </w:r>
          </w:p>
        </w:tc>
        <w:tc>
          <w:tcPr>
            <w:tcW w:w="1737" w:type="dxa"/>
            <w:tcBorders>
              <w:top w:val="nil"/>
              <w:left w:val="nil"/>
              <w:bottom w:val="single" w:sz="4" w:space="0" w:color="auto"/>
              <w:right w:val="single" w:sz="4" w:space="0" w:color="auto"/>
            </w:tcBorders>
            <w:shd w:val="clear" w:color="auto" w:fill="auto"/>
            <w:vAlign w:val="center"/>
            <w:hideMark/>
          </w:tcPr>
          <w:p w14:paraId="3703729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1A4F6F4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73,22</w:t>
            </w:r>
          </w:p>
        </w:tc>
        <w:tc>
          <w:tcPr>
            <w:tcW w:w="1920" w:type="dxa"/>
            <w:tcBorders>
              <w:top w:val="nil"/>
              <w:left w:val="nil"/>
              <w:bottom w:val="single" w:sz="4" w:space="0" w:color="auto"/>
              <w:right w:val="single" w:sz="4" w:space="0" w:color="auto"/>
            </w:tcBorders>
            <w:shd w:val="clear" w:color="auto" w:fill="auto"/>
            <w:vAlign w:val="center"/>
            <w:hideMark/>
          </w:tcPr>
          <w:p w14:paraId="746CFCF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14325BF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Mỹ Thuận</w:t>
            </w:r>
          </w:p>
        </w:tc>
        <w:tc>
          <w:tcPr>
            <w:tcW w:w="2099" w:type="dxa"/>
            <w:tcBorders>
              <w:top w:val="nil"/>
              <w:left w:val="nil"/>
              <w:bottom w:val="single" w:sz="4" w:space="0" w:color="auto"/>
              <w:right w:val="single" w:sz="4" w:space="0" w:color="auto"/>
            </w:tcBorders>
            <w:shd w:val="clear" w:color="auto" w:fill="auto"/>
            <w:vAlign w:val="center"/>
            <w:hideMark/>
          </w:tcPr>
          <w:p w14:paraId="6AFED57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E6F06F4"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ADAAF5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lastRenderedPageBreak/>
              <w:t>2</w:t>
            </w:r>
          </w:p>
        </w:tc>
        <w:tc>
          <w:tcPr>
            <w:tcW w:w="4100" w:type="dxa"/>
            <w:tcBorders>
              <w:top w:val="nil"/>
              <w:left w:val="nil"/>
              <w:bottom w:val="single" w:sz="4" w:space="0" w:color="auto"/>
              <w:right w:val="single" w:sz="4" w:space="0" w:color="auto"/>
            </w:tcBorders>
            <w:shd w:val="clear" w:color="auto" w:fill="auto"/>
            <w:vAlign w:val="center"/>
            <w:hideMark/>
          </w:tcPr>
          <w:p w14:paraId="72852BBD"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Cải tạo, nâng cấp Quốc lộ 28B qua tỉnh Bình Thuận và tỉnh Lâm Đồng</w:t>
            </w:r>
          </w:p>
        </w:tc>
        <w:tc>
          <w:tcPr>
            <w:tcW w:w="1737" w:type="dxa"/>
            <w:tcBorders>
              <w:top w:val="nil"/>
              <w:left w:val="nil"/>
              <w:bottom w:val="single" w:sz="4" w:space="0" w:color="auto"/>
              <w:right w:val="single" w:sz="4" w:space="0" w:color="auto"/>
            </w:tcBorders>
            <w:shd w:val="clear" w:color="auto" w:fill="auto"/>
            <w:vAlign w:val="center"/>
            <w:hideMark/>
          </w:tcPr>
          <w:p w14:paraId="79EBE60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69E4517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68,00</w:t>
            </w:r>
          </w:p>
        </w:tc>
        <w:tc>
          <w:tcPr>
            <w:tcW w:w="1920" w:type="dxa"/>
            <w:tcBorders>
              <w:top w:val="nil"/>
              <w:left w:val="nil"/>
              <w:bottom w:val="single" w:sz="4" w:space="0" w:color="auto"/>
              <w:right w:val="single" w:sz="4" w:space="0" w:color="auto"/>
            </w:tcBorders>
            <w:shd w:val="clear" w:color="auto" w:fill="auto"/>
            <w:vAlign w:val="center"/>
            <w:hideMark/>
          </w:tcPr>
          <w:p w14:paraId="7716219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271466A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Cục ĐBVN/Ban 5</w:t>
            </w:r>
          </w:p>
        </w:tc>
        <w:tc>
          <w:tcPr>
            <w:tcW w:w="2099" w:type="dxa"/>
            <w:tcBorders>
              <w:top w:val="nil"/>
              <w:left w:val="nil"/>
              <w:bottom w:val="single" w:sz="4" w:space="0" w:color="auto"/>
              <w:right w:val="single" w:sz="4" w:space="0" w:color="auto"/>
            </w:tcBorders>
            <w:shd w:val="clear" w:color="auto" w:fill="auto"/>
            <w:vAlign w:val="center"/>
            <w:hideMark/>
          </w:tcPr>
          <w:p w14:paraId="54B27CE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0734D0AC"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646AB8B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w:t>
            </w:r>
          </w:p>
        </w:tc>
        <w:tc>
          <w:tcPr>
            <w:tcW w:w="4100" w:type="dxa"/>
            <w:tcBorders>
              <w:top w:val="nil"/>
              <w:left w:val="nil"/>
              <w:bottom w:val="single" w:sz="4" w:space="0" w:color="auto"/>
              <w:right w:val="single" w:sz="4" w:space="0" w:color="auto"/>
            </w:tcBorders>
            <w:shd w:val="clear" w:color="auto" w:fill="auto"/>
            <w:vAlign w:val="center"/>
            <w:hideMark/>
          </w:tcPr>
          <w:p w14:paraId="6D3C80BE"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Nâng cao tĩnh không các cầu đường bộ, đường sắt cắt qua tuyến ĐTNĐ quốc gia - giai đoạn 1 (Khu vực phía Nam)</w:t>
            </w:r>
          </w:p>
        </w:tc>
        <w:tc>
          <w:tcPr>
            <w:tcW w:w="1737" w:type="dxa"/>
            <w:tcBorders>
              <w:top w:val="nil"/>
              <w:left w:val="nil"/>
              <w:bottom w:val="single" w:sz="4" w:space="0" w:color="auto"/>
              <w:right w:val="single" w:sz="4" w:space="0" w:color="auto"/>
            </w:tcBorders>
            <w:shd w:val="clear" w:color="auto" w:fill="auto"/>
            <w:vAlign w:val="center"/>
            <w:hideMark/>
          </w:tcPr>
          <w:p w14:paraId="4523F16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0EF2054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75C0E8A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04AA3E8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Đường Thủy</w:t>
            </w:r>
          </w:p>
        </w:tc>
        <w:tc>
          <w:tcPr>
            <w:tcW w:w="2099" w:type="dxa"/>
            <w:tcBorders>
              <w:top w:val="nil"/>
              <w:left w:val="nil"/>
              <w:bottom w:val="single" w:sz="4" w:space="0" w:color="auto"/>
              <w:right w:val="single" w:sz="4" w:space="0" w:color="auto"/>
            </w:tcBorders>
            <w:shd w:val="clear" w:color="auto" w:fill="auto"/>
            <w:vAlign w:val="center"/>
            <w:hideMark/>
          </w:tcPr>
          <w:p w14:paraId="122DEEF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6EE55DF0"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10361BA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4</w:t>
            </w:r>
          </w:p>
        </w:tc>
        <w:tc>
          <w:tcPr>
            <w:tcW w:w="4100" w:type="dxa"/>
            <w:tcBorders>
              <w:top w:val="nil"/>
              <w:left w:val="nil"/>
              <w:bottom w:val="single" w:sz="4" w:space="0" w:color="auto"/>
              <w:right w:val="single" w:sz="4" w:space="0" w:color="auto"/>
            </w:tcBorders>
            <w:shd w:val="clear" w:color="auto" w:fill="auto"/>
            <w:vAlign w:val="center"/>
            <w:hideMark/>
          </w:tcPr>
          <w:p w14:paraId="06CF5586"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kết nối giao thông các tỉnh miền núi phía Bắc</w:t>
            </w:r>
          </w:p>
        </w:tc>
        <w:tc>
          <w:tcPr>
            <w:tcW w:w="1737" w:type="dxa"/>
            <w:tcBorders>
              <w:top w:val="nil"/>
              <w:left w:val="nil"/>
              <w:bottom w:val="single" w:sz="4" w:space="0" w:color="auto"/>
              <w:right w:val="single" w:sz="4" w:space="0" w:color="auto"/>
            </w:tcBorders>
            <w:shd w:val="clear" w:color="auto" w:fill="auto"/>
            <w:vAlign w:val="center"/>
            <w:hideMark/>
          </w:tcPr>
          <w:p w14:paraId="5B109B3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noWrap/>
            <w:vAlign w:val="center"/>
            <w:hideMark/>
          </w:tcPr>
          <w:p w14:paraId="271F8D4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200,00</w:t>
            </w:r>
          </w:p>
        </w:tc>
        <w:tc>
          <w:tcPr>
            <w:tcW w:w="1920" w:type="dxa"/>
            <w:tcBorders>
              <w:top w:val="nil"/>
              <w:left w:val="nil"/>
              <w:bottom w:val="single" w:sz="4" w:space="0" w:color="auto"/>
              <w:right w:val="single" w:sz="4" w:space="0" w:color="auto"/>
            </w:tcBorders>
            <w:shd w:val="clear" w:color="auto" w:fill="auto"/>
            <w:vAlign w:val="center"/>
            <w:hideMark/>
          </w:tcPr>
          <w:p w14:paraId="007AF59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082D83A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2</w:t>
            </w:r>
          </w:p>
        </w:tc>
        <w:tc>
          <w:tcPr>
            <w:tcW w:w="2099" w:type="dxa"/>
            <w:tcBorders>
              <w:top w:val="nil"/>
              <w:left w:val="nil"/>
              <w:bottom w:val="single" w:sz="4" w:space="0" w:color="auto"/>
              <w:right w:val="single" w:sz="4" w:space="0" w:color="auto"/>
            </w:tcBorders>
            <w:shd w:val="clear" w:color="auto" w:fill="auto"/>
            <w:vAlign w:val="center"/>
            <w:hideMark/>
          </w:tcPr>
          <w:p w14:paraId="552105B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0C599435"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7051AC8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5</w:t>
            </w:r>
          </w:p>
        </w:tc>
        <w:tc>
          <w:tcPr>
            <w:tcW w:w="4100" w:type="dxa"/>
            <w:tcBorders>
              <w:top w:val="nil"/>
              <w:left w:val="nil"/>
              <w:bottom w:val="single" w:sz="4" w:space="0" w:color="auto"/>
              <w:right w:val="single" w:sz="4" w:space="0" w:color="auto"/>
            </w:tcBorders>
            <w:shd w:val="clear" w:color="auto" w:fill="auto"/>
            <w:vAlign w:val="center"/>
            <w:hideMark/>
          </w:tcPr>
          <w:p w14:paraId="0854D06D"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cầu Rạch Miễu 2</w:t>
            </w:r>
          </w:p>
        </w:tc>
        <w:tc>
          <w:tcPr>
            <w:tcW w:w="1737" w:type="dxa"/>
            <w:tcBorders>
              <w:top w:val="nil"/>
              <w:left w:val="nil"/>
              <w:bottom w:val="single" w:sz="4" w:space="0" w:color="auto"/>
              <w:right w:val="single" w:sz="4" w:space="0" w:color="auto"/>
            </w:tcBorders>
            <w:shd w:val="clear" w:color="auto" w:fill="auto"/>
            <w:vAlign w:val="center"/>
            <w:hideMark/>
          </w:tcPr>
          <w:p w14:paraId="38CC922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noWrap/>
            <w:vAlign w:val="center"/>
            <w:hideMark/>
          </w:tcPr>
          <w:p w14:paraId="1B10CB7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17,60</w:t>
            </w:r>
          </w:p>
        </w:tc>
        <w:tc>
          <w:tcPr>
            <w:tcW w:w="1920" w:type="dxa"/>
            <w:tcBorders>
              <w:top w:val="nil"/>
              <w:left w:val="nil"/>
              <w:bottom w:val="single" w:sz="4" w:space="0" w:color="auto"/>
              <w:right w:val="single" w:sz="4" w:space="0" w:color="auto"/>
            </w:tcBorders>
            <w:shd w:val="clear" w:color="auto" w:fill="auto"/>
            <w:vAlign w:val="center"/>
            <w:hideMark/>
          </w:tcPr>
          <w:p w14:paraId="6E5AB5D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28FF3E5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Mỹ Thuận</w:t>
            </w:r>
          </w:p>
        </w:tc>
        <w:tc>
          <w:tcPr>
            <w:tcW w:w="2099" w:type="dxa"/>
            <w:tcBorders>
              <w:top w:val="nil"/>
              <w:left w:val="nil"/>
              <w:bottom w:val="single" w:sz="4" w:space="0" w:color="auto"/>
              <w:right w:val="single" w:sz="4" w:space="0" w:color="auto"/>
            </w:tcBorders>
            <w:shd w:val="clear" w:color="auto" w:fill="auto"/>
            <w:vAlign w:val="center"/>
            <w:hideMark/>
          </w:tcPr>
          <w:p w14:paraId="6306864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3B80BFE5"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63975CE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6</w:t>
            </w:r>
          </w:p>
        </w:tc>
        <w:tc>
          <w:tcPr>
            <w:tcW w:w="4100" w:type="dxa"/>
            <w:tcBorders>
              <w:top w:val="nil"/>
              <w:left w:val="nil"/>
              <w:bottom w:val="single" w:sz="4" w:space="0" w:color="auto"/>
              <w:right w:val="single" w:sz="4" w:space="0" w:color="auto"/>
            </w:tcBorders>
            <w:shd w:val="clear" w:color="auto" w:fill="auto"/>
            <w:vAlign w:val="center"/>
            <w:hideMark/>
          </w:tcPr>
          <w:p w14:paraId="40D3740A"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đường Hồ Chí Minh đoạn Chơn Thành - Đức Hòa</w:t>
            </w:r>
          </w:p>
        </w:tc>
        <w:tc>
          <w:tcPr>
            <w:tcW w:w="1737" w:type="dxa"/>
            <w:tcBorders>
              <w:top w:val="nil"/>
              <w:left w:val="nil"/>
              <w:bottom w:val="single" w:sz="4" w:space="0" w:color="auto"/>
              <w:right w:val="single" w:sz="4" w:space="0" w:color="auto"/>
            </w:tcBorders>
            <w:shd w:val="clear" w:color="auto" w:fill="auto"/>
            <w:vAlign w:val="center"/>
            <w:hideMark/>
          </w:tcPr>
          <w:p w14:paraId="0B177BF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1EFBDF3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72,75</w:t>
            </w:r>
          </w:p>
        </w:tc>
        <w:tc>
          <w:tcPr>
            <w:tcW w:w="1920" w:type="dxa"/>
            <w:tcBorders>
              <w:top w:val="nil"/>
              <w:left w:val="nil"/>
              <w:bottom w:val="single" w:sz="4" w:space="0" w:color="auto"/>
              <w:right w:val="single" w:sz="4" w:space="0" w:color="auto"/>
            </w:tcBorders>
            <w:shd w:val="clear" w:color="auto" w:fill="auto"/>
            <w:vAlign w:val="center"/>
            <w:hideMark/>
          </w:tcPr>
          <w:p w14:paraId="3FAF201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3C6DF2E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Đường HCM</w:t>
            </w:r>
          </w:p>
        </w:tc>
        <w:tc>
          <w:tcPr>
            <w:tcW w:w="2099" w:type="dxa"/>
            <w:tcBorders>
              <w:top w:val="nil"/>
              <w:left w:val="nil"/>
              <w:bottom w:val="single" w:sz="4" w:space="0" w:color="auto"/>
              <w:right w:val="single" w:sz="4" w:space="0" w:color="auto"/>
            </w:tcBorders>
            <w:shd w:val="clear" w:color="auto" w:fill="auto"/>
            <w:vAlign w:val="center"/>
            <w:hideMark/>
          </w:tcPr>
          <w:p w14:paraId="610C9A1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77B3E5E8"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554E95F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7</w:t>
            </w:r>
          </w:p>
        </w:tc>
        <w:tc>
          <w:tcPr>
            <w:tcW w:w="4100" w:type="dxa"/>
            <w:tcBorders>
              <w:top w:val="nil"/>
              <w:left w:val="nil"/>
              <w:bottom w:val="single" w:sz="4" w:space="0" w:color="auto"/>
              <w:right w:val="single" w:sz="4" w:space="0" w:color="auto"/>
            </w:tcBorders>
            <w:shd w:val="clear" w:color="auto" w:fill="auto"/>
            <w:vAlign w:val="center"/>
            <w:hideMark/>
          </w:tcPr>
          <w:p w14:paraId="42DC4CDF"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Đường Hồ Chí Minh đoạn Chợ Chu - Ngã ba Trung Sơn</w:t>
            </w:r>
          </w:p>
        </w:tc>
        <w:tc>
          <w:tcPr>
            <w:tcW w:w="1737" w:type="dxa"/>
            <w:tcBorders>
              <w:top w:val="nil"/>
              <w:left w:val="nil"/>
              <w:bottom w:val="single" w:sz="4" w:space="0" w:color="auto"/>
              <w:right w:val="single" w:sz="4" w:space="0" w:color="auto"/>
            </w:tcBorders>
            <w:shd w:val="clear" w:color="auto" w:fill="auto"/>
            <w:vAlign w:val="center"/>
            <w:hideMark/>
          </w:tcPr>
          <w:p w14:paraId="187DD19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2DDD774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28,98</w:t>
            </w:r>
          </w:p>
        </w:tc>
        <w:tc>
          <w:tcPr>
            <w:tcW w:w="1920" w:type="dxa"/>
            <w:tcBorders>
              <w:top w:val="nil"/>
              <w:left w:val="nil"/>
              <w:bottom w:val="single" w:sz="4" w:space="0" w:color="auto"/>
              <w:right w:val="single" w:sz="4" w:space="0" w:color="auto"/>
            </w:tcBorders>
            <w:shd w:val="clear" w:color="auto" w:fill="auto"/>
            <w:vAlign w:val="center"/>
            <w:hideMark/>
          </w:tcPr>
          <w:p w14:paraId="2434A85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132B067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Ban Đường HCM </w:t>
            </w:r>
          </w:p>
        </w:tc>
        <w:tc>
          <w:tcPr>
            <w:tcW w:w="2099" w:type="dxa"/>
            <w:tcBorders>
              <w:top w:val="nil"/>
              <w:left w:val="nil"/>
              <w:bottom w:val="single" w:sz="4" w:space="0" w:color="auto"/>
              <w:right w:val="single" w:sz="4" w:space="0" w:color="auto"/>
            </w:tcBorders>
            <w:shd w:val="clear" w:color="auto" w:fill="auto"/>
            <w:noWrap/>
            <w:vAlign w:val="center"/>
            <w:hideMark/>
          </w:tcPr>
          <w:p w14:paraId="74A4F76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Quý IV/2025</w:t>
            </w:r>
          </w:p>
        </w:tc>
      </w:tr>
      <w:tr w:rsidR="009E1E93" w:rsidRPr="00BA32B0" w14:paraId="1907AFD1"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4B87FE2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8</w:t>
            </w:r>
          </w:p>
        </w:tc>
        <w:tc>
          <w:tcPr>
            <w:tcW w:w="4100" w:type="dxa"/>
            <w:tcBorders>
              <w:top w:val="nil"/>
              <w:left w:val="nil"/>
              <w:bottom w:val="single" w:sz="4" w:space="0" w:color="auto"/>
              <w:right w:val="single" w:sz="4" w:space="0" w:color="auto"/>
            </w:tcBorders>
            <w:shd w:val="clear" w:color="auto" w:fill="auto"/>
            <w:vAlign w:val="center"/>
            <w:hideMark/>
          </w:tcPr>
          <w:p w14:paraId="3B2ED8CB"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Cải tạo, nâng cấp luồng Quy Nhơn cho tàu 50.000DWT</w:t>
            </w:r>
          </w:p>
        </w:tc>
        <w:tc>
          <w:tcPr>
            <w:tcW w:w="1737" w:type="dxa"/>
            <w:tcBorders>
              <w:top w:val="nil"/>
              <w:left w:val="nil"/>
              <w:bottom w:val="single" w:sz="4" w:space="0" w:color="auto"/>
              <w:right w:val="single" w:sz="4" w:space="0" w:color="auto"/>
            </w:tcBorders>
            <w:shd w:val="clear" w:color="auto" w:fill="auto"/>
            <w:vAlign w:val="center"/>
            <w:hideMark/>
          </w:tcPr>
          <w:p w14:paraId="0F3FB26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19ACA87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0FC683F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4DC0715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Hàng hải</w:t>
            </w:r>
          </w:p>
        </w:tc>
        <w:tc>
          <w:tcPr>
            <w:tcW w:w="2099" w:type="dxa"/>
            <w:tcBorders>
              <w:top w:val="nil"/>
              <w:left w:val="nil"/>
              <w:bottom w:val="single" w:sz="4" w:space="0" w:color="auto"/>
              <w:right w:val="single" w:sz="4" w:space="0" w:color="auto"/>
            </w:tcBorders>
            <w:shd w:val="clear" w:color="auto" w:fill="auto"/>
            <w:vAlign w:val="center"/>
            <w:hideMark/>
          </w:tcPr>
          <w:p w14:paraId="6AC8162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70636464"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56F094F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9</w:t>
            </w:r>
          </w:p>
        </w:tc>
        <w:tc>
          <w:tcPr>
            <w:tcW w:w="4100" w:type="dxa"/>
            <w:tcBorders>
              <w:top w:val="nil"/>
              <w:left w:val="nil"/>
              <w:bottom w:val="single" w:sz="4" w:space="0" w:color="auto"/>
              <w:right w:val="single" w:sz="4" w:space="0" w:color="auto"/>
            </w:tcBorders>
            <w:shd w:val="clear" w:color="auto" w:fill="auto"/>
            <w:vAlign w:val="center"/>
            <w:hideMark/>
          </w:tcPr>
          <w:p w14:paraId="668F3F09"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ĐTXD đường Hồ Chí Minh đoạn tránh phía Đông thành phố Buôn Ma Thuột, tỉnh Đắk Lắk</w:t>
            </w:r>
          </w:p>
        </w:tc>
        <w:tc>
          <w:tcPr>
            <w:tcW w:w="1737" w:type="dxa"/>
            <w:tcBorders>
              <w:top w:val="nil"/>
              <w:left w:val="nil"/>
              <w:bottom w:val="single" w:sz="4" w:space="0" w:color="auto"/>
              <w:right w:val="single" w:sz="4" w:space="0" w:color="auto"/>
            </w:tcBorders>
            <w:shd w:val="clear" w:color="auto" w:fill="auto"/>
            <w:vAlign w:val="center"/>
            <w:hideMark/>
          </w:tcPr>
          <w:p w14:paraId="207239C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591F444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39,61</w:t>
            </w:r>
          </w:p>
        </w:tc>
        <w:tc>
          <w:tcPr>
            <w:tcW w:w="1920" w:type="dxa"/>
            <w:tcBorders>
              <w:top w:val="nil"/>
              <w:left w:val="nil"/>
              <w:bottom w:val="single" w:sz="4" w:space="0" w:color="auto"/>
              <w:right w:val="single" w:sz="4" w:space="0" w:color="auto"/>
            </w:tcBorders>
            <w:shd w:val="clear" w:color="auto" w:fill="auto"/>
            <w:vAlign w:val="center"/>
            <w:hideMark/>
          </w:tcPr>
          <w:p w14:paraId="1F8B78D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44A6AAA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ĐTXD CTGT và NN tỉnh Đắk Lắk</w:t>
            </w:r>
          </w:p>
        </w:tc>
        <w:tc>
          <w:tcPr>
            <w:tcW w:w="2099" w:type="dxa"/>
            <w:tcBorders>
              <w:top w:val="nil"/>
              <w:left w:val="nil"/>
              <w:bottom w:val="single" w:sz="4" w:space="0" w:color="auto"/>
              <w:right w:val="single" w:sz="4" w:space="0" w:color="auto"/>
            </w:tcBorders>
            <w:shd w:val="clear" w:color="auto" w:fill="auto"/>
            <w:vAlign w:val="center"/>
            <w:hideMark/>
          </w:tcPr>
          <w:p w14:paraId="48EE133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B6C5087"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00F3A8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10</w:t>
            </w:r>
          </w:p>
        </w:tc>
        <w:tc>
          <w:tcPr>
            <w:tcW w:w="4100" w:type="dxa"/>
            <w:tcBorders>
              <w:top w:val="nil"/>
              <w:left w:val="nil"/>
              <w:bottom w:val="single" w:sz="4" w:space="0" w:color="auto"/>
              <w:right w:val="single" w:sz="4" w:space="0" w:color="auto"/>
            </w:tcBorders>
            <w:shd w:val="clear" w:color="auto" w:fill="auto"/>
            <w:vAlign w:val="center"/>
            <w:hideMark/>
          </w:tcPr>
          <w:p w14:paraId="5344292D"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Đường Hồ Chí Minh đoạn Rạch Sỏi - Bến Nhất, Gò Quao - Vĩnh Thuận</w:t>
            </w:r>
          </w:p>
        </w:tc>
        <w:tc>
          <w:tcPr>
            <w:tcW w:w="1737" w:type="dxa"/>
            <w:tcBorders>
              <w:top w:val="nil"/>
              <w:left w:val="nil"/>
              <w:bottom w:val="single" w:sz="4" w:space="0" w:color="auto"/>
              <w:right w:val="single" w:sz="4" w:space="0" w:color="auto"/>
            </w:tcBorders>
            <w:shd w:val="clear" w:color="auto" w:fill="auto"/>
            <w:vAlign w:val="center"/>
            <w:hideMark/>
          </w:tcPr>
          <w:p w14:paraId="78EC73A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221E5C8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51,94</w:t>
            </w:r>
          </w:p>
        </w:tc>
        <w:tc>
          <w:tcPr>
            <w:tcW w:w="1920" w:type="dxa"/>
            <w:tcBorders>
              <w:top w:val="nil"/>
              <w:left w:val="nil"/>
              <w:bottom w:val="single" w:sz="4" w:space="0" w:color="auto"/>
              <w:right w:val="single" w:sz="4" w:space="0" w:color="auto"/>
            </w:tcBorders>
            <w:shd w:val="clear" w:color="auto" w:fill="auto"/>
            <w:vAlign w:val="center"/>
            <w:hideMark/>
          </w:tcPr>
          <w:p w14:paraId="01D0BF8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405043A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ĐHCM</w:t>
            </w:r>
          </w:p>
        </w:tc>
        <w:tc>
          <w:tcPr>
            <w:tcW w:w="2099" w:type="dxa"/>
            <w:tcBorders>
              <w:top w:val="nil"/>
              <w:left w:val="nil"/>
              <w:bottom w:val="single" w:sz="4" w:space="0" w:color="auto"/>
              <w:right w:val="single" w:sz="4" w:space="0" w:color="auto"/>
            </w:tcBorders>
            <w:shd w:val="clear" w:color="auto" w:fill="auto"/>
            <w:vAlign w:val="center"/>
            <w:hideMark/>
          </w:tcPr>
          <w:p w14:paraId="624064E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83A3B2F"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655A3DF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11</w:t>
            </w:r>
          </w:p>
        </w:tc>
        <w:tc>
          <w:tcPr>
            <w:tcW w:w="4100" w:type="dxa"/>
            <w:tcBorders>
              <w:top w:val="nil"/>
              <w:left w:val="nil"/>
              <w:bottom w:val="single" w:sz="4" w:space="0" w:color="auto"/>
              <w:right w:val="single" w:sz="4" w:space="0" w:color="auto"/>
            </w:tcBorders>
            <w:shd w:val="clear" w:color="auto" w:fill="auto"/>
            <w:vAlign w:val="center"/>
            <w:hideMark/>
          </w:tcPr>
          <w:p w14:paraId="5208B873"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nâng cấp tuyến Cao Lãnh - Lộ Tẻ trên địa phận tỉnh Đồng Tháp và thành phố Cần Thơ</w:t>
            </w:r>
          </w:p>
        </w:tc>
        <w:tc>
          <w:tcPr>
            <w:tcW w:w="1737" w:type="dxa"/>
            <w:tcBorders>
              <w:top w:val="nil"/>
              <w:left w:val="nil"/>
              <w:bottom w:val="single" w:sz="4" w:space="0" w:color="auto"/>
              <w:right w:val="single" w:sz="4" w:space="0" w:color="auto"/>
            </w:tcBorders>
            <w:shd w:val="clear" w:color="auto" w:fill="auto"/>
            <w:vAlign w:val="center"/>
            <w:hideMark/>
          </w:tcPr>
          <w:p w14:paraId="3398EDB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0CE377F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28,60</w:t>
            </w:r>
          </w:p>
        </w:tc>
        <w:tc>
          <w:tcPr>
            <w:tcW w:w="1920" w:type="dxa"/>
            <w:tcBorders>
              <w:top w:val="nil"/>
              <w:left w:val="nil"/>
              <w:bottom w:val="single" w:sz="4" w:space="0" w:color="auto"/>
              <w:right w:val="single" w:sz="4" w:space="0" w:color="auto"/>
            </w:tcBorders>
            <w:shd w:val="clear" w:color="auto" w:fill="auto"/>
            <w:vAlign w:val="center"/>
            <w:hideMark/>
          </w:tcPr>
          <w:p w14:paraId="0D7D2DD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16539FE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Mỹ Thuận</w:t>
            </w:r>
          </w:p>
        </w:tc>
        <w:tc>
          <w:tcPr>
            <w:tcW w:w="2099" w:type="dxa"/>
            <w:tcBorders>
              <w:top w:val="nil"/>
              <w:left w:val="nil"/>
              <w:bottom w:val="single" w:sz="4" w:space="0" w:color="auto"/>
              <w:right w:val="single" w:sz="4" w:space="0" w:color="auto"/>
            </w:tcBorders>
            <w:shd w:val="clear" w:color="auto" w:fill="auto"/>
            <w:vAlign w:val="center"/>
            <w:hideMark/>
          </w:tcPr>
          <w:p w14:paraId="2129B61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07737B3C"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4CFD5CD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12</w:t>
            </w:r>
          </w:p>
        </w:tc>
        <w:tc>
          <w:tcPr>
            <w:tcW w:w="4100" w:type="dxa"/>
            <w:tcBorders>
              <w:top w:val="nil"/>
              <w:left w:val="nil"/>
              <w:bottom w:val="single" w:sz="4" w:space="0" w:color="auto"/>
              <w:right w:val="single" w:sz="4" w:space="0" w:color="auto"/>
            </w:tcBorders>
            <w:shd w:val="clear" w:color="auto" w:fill="auto"/>
            <w:vAlign w:val="center"/>
            <w:hideMark/>
          </w:tcPr>
          <w:p w14:paraId="2EDF1A4B"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nâng cấp mặt đường tuyến Lộ Tẻ - Rạch Sỏi trên địa phận thành phố Cần Thơ và tỉnh Kiên Giang</w:t>
            </w:r>
          </w:p>
        </w:tc>
        <w:tc>
          <w:tcPr>
            <w:tcW w:w="1737" w:type="dxa"/>
            <w:tcBorders>
              <w:top w:val="nil"/>
              <w:left w:val="nil"/>
              <w:bottom w:val="single" w:sz="4" w:space="0" w:color="auto"/>
              <w:right w:val="single" w:sz="4" w:space="0" w:color="auto"/>
            </w:tcBorders>
            <w:shd w:val="clear" w:color="auto" w:fill="auto"/>
            <w:vAlign w:val="center"/>
            <w:hideMark/>
          </w:tcPr>
          <w:p w14:paraId="40006A9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NSNN</w:t>
            </w:r>
          </w:p>
        </w:tc>
        <w:tc>
          <w:tcPr>
            <w:tcW w:w="2242" w:type="dxa"/>
            <w:tcBorders>
              <w:top w:val="nil"/>
              <w:left w:val="nil"/>
              <w:bottom w:val="single" w:sz="4" w:space="0" w:color="auto"/>
              <w:right w:val="single" w:sz="4" w:space="0" w:color="auto"/>
            </w:tcBorders>
            <w:shd w:val="clear" w:color="auto" w:fill="auto"/>
            <w:vAlign w:val="center"/>
            <w:hideMark/>
          </w:tcPr>
          <w:p w14:paraId="6B05F74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51,00</w:t>
            </w:r>
          </w:p>
        </w:tc>
        <w:tc>
          <w:tcPr>
            <w:tcW w:w="1920" w:type="dxa"/>
            <w:tcBorders>
              <w:top w:val="nil"/>
              <w:left w:val="nil"/>
              <w:bottom w:val="single" w:sz="4" w:space="0" w:color="auto"/>
              <w:right w:val="single" w:sz="4" w:space="0" w:color="auto"/>
            </w:tcBorders>
            <w:shd w:val="clear" w:color="auto" w:fill="auto"/>
            <w:vAlign w:val="center"/>
            <w:hideMark/>
          </w:tcPr>
          <w:p w14:paraId="5EED13A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481796A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Mỹ Thuận</w:t>
            </w:r>
          </w:p>
        </w:tc>
        <w:tc>
          <w:tcPr>
            <w:tcW w:w="2099" w:type="dxa"/>
            <w:tcBorders>
              <w:top w:val="nil"/>
              <w:left w:val="nil"/>
              <w:bottom w:val="single" w:sz="4" w:space="0" w:color="auto"/>
              <w:right w:val="single" w:sz="4" w:space="0" w:color="auto"/>
            </w:tcBorders>
            <w:shd w:val="clear" w:color="auto" w:fill="auto"/>
            <w:vAlign w:val="center"/>
            <w:hideMark/>
          </w:tcPr>
          <w:p w14:paraId="4BFB6C3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594180F"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744B6CE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13</w:t>
            </w:r>
          </w:p>
        </w:tc>
        <w:tc>
          <w:tcPr>
            <w:tcW w:w="4100" w:type="dxa"/>
            <w:tcBorders>
              <w:top w:val="nil"/>
              <w:left w:val="nil"/>
              <w:bottom w:val="single" w:sz="4" w:space="0" w:color="auto"/>
              <w:right w:val="single" w:sz="4" w:space="0" w:color="auto"/>
            </w:tcBorders>
            <w:shd w:val="clear" w:color="auto" w:fill="auto"/>
            <w:vAlign w:val="center"/>
            <w:hideMark/>
          </w:tcPr>
          <w:p w14:paraId="0C9EF940"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Dự án cao tốc cao tốc Biên Hòa - Vũng Tàu </w:t>
            </w:r>
          </w:p>
        </w:tc>
        <w:tc>
          <w:tcPr>
            <w:tcW w:w="1737" w:type="dxa"/>
            <w:tcBorders>
              <w:top w:val="nil"/>
              <w:left w:val="nil"/>
              <w:bottom w:val="single" w:sz="4" w:space="0" w:color="auto"/>
              <w:right w:val="single" w:sz="4" w:space="0" w:color="auto"/>
            </w:tcBorders>
            <w:shd w:val="clear" w:color="auto" w:fill="auto"/>
            <w:vAlign w:val="center"/>
            <w:hideMark/>
          </w:tcPr>
          <w:p w14:paraId="49CCB96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4DF29F1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18,20</w:t>
            </w:r>
          </w:p>
        </w:tc>
        <w:tc>
          <w:tcPr>
            <w:tcW w:w="1920" w:type="dxa"/>
            <w:tcBorders>
              <w:top w:val="nil"/>
              <w:left w:val="nil"/>
              <w:bottom w:val="single" w:sz="4" w:space="0" w:color="auto"/>
              <w:right w:val="single" w:sz="4" w:space="0" w:color="auto"/>
            </w:tcBorders>
            <w:shd w:val="clear" w:color="auto" w:fill="auto"/>
            <w:vAlign w:val="center"/>
            <w:hideMark/>
          </w:tcPr>
          <w:p w14:paraId="6FCEA91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6639F93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85</w:t>
            </w:r>
          </w:p>
        </w:tc>
        <w:tc>
          <w:tcPr>
            <w:tcW w:w="2099" w:type="dxa"/>
            <w:tcBorders>
              <w:top w:val="nil"/>
              <w:left w:val="nil"/>
              <w:bottom w:val="single" w:sz="4" w:space="0" w:color="auto"/>
              <w:right w:val="single" w:sz="4" w:space="0" w:color="auto"/>
            </w:tcBorders>
            <w:shd w:val="clear" w:color="auto" w:fill="auto"/>
            <w:vAlign w:val="center"/>
            <w:hideMark/>
          </w:tcPr>
          <w:p w14:paraId="591A008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1739D703"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2D6BD47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lastRenderedPageBreak/>
              <w:t>14</w:t>
            </w:r>
          </w:p>
        </w:tc>
        <w:tc>
          <w:tcPr>
            <w:tcW w:w="4100" w:type="dxa"/>
            <w:tcBorders>
              <w:top w:val="nil"/>
              <w:left w:val="nil"/>
              <w:bottom w:val="single" w:sz="4" w:space="0" w:color="auto"/>
              <w:right w:val="single" w:sz="4" w:space="0" w:color="auto"/>
            </w:tcBorders>
            <w:shd w:val="clear" w:color="auto" w:fill="auto"/>
            <w:vAlign w:val="center"/>
            <w:hideMark/>
          </w:tcPr>
          <w:p w14:paraId="1CC19020"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 Dự án cao tốc đoạn Hòa Liên - Túy Loan</w:t>
            </w:r>
          </w:p>
        </w:tc>
        <w:tc>
          <w:tcPr>
            <w:tcW w:w="1737" w:type="dxa"/>
            <w:tcBorders>
              <w:top w:val="nil"/>
              <w:left w:val="nil"/>
              <w:bottom w:val="single" w:sz="4" w:space="0" w:color="auto"/>
              <w:right w:val="single" w:sz="4" w:space="0" w:color="auto"/>
            </w:tcBorders>
            <w:shd w:val="clear" w:color="auto" w:fill="auto"/>
            <w:vAlign w:val="center"/>
            <w:hideMark/>
          </w:tcPr>
          <w:p w14:paraId="48C2E16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774D4A8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11,50</w:t>
            </w:r>
          </w:p>
        </w:tc>
        <w:tc>
          <w:tcPr>
            <w:tcW w:w="1920" w:type="dxa"/>
            <w:tcBorders>
              <w:top w:val="nil"/>
              <w:left w:val="nil"/>
              <w:bottom w:val="single" w:sz="4" w:space="0" w:color="auto"/>
              <w:right w:val="single" w:sz="4" w:space="0" w:color="auto"/>
            </w:tcBorders>
            <w:shd w:val="clear" w:color="auto" w:fill="auto"/>
            <w:vAlign w:val="center"/>
            <w:hideMark/>
          </w:tcPr>
          <w:p w14:paraId="6B32479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02F208A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 HCM</w:t>
            </w:r>
          </w:p>
        </w:tc>
        <w:tc>
          <w:tcPr>
            <w:tcW w:w="2099" w:type="dxa"/>
            <w:tcBorders>
              <w:top w:val="nil"/>
              <w:left w:val="nil"/>
              <w:bottom w:val="single" w:sz="4" w:space="0" w:color="auto"/>
              <w:right w:val="single" w:sz="4" w:space="0" w:color="auto"/>
            </w:tcBorders>
            <w:shd w:val="clear" w:color="auto" w:fill="auto"/>
            <w:vAlign w:val="center"/>
            <w:hideMark/>
          </w:tcPr>
          <w:p w14:paraId="1A42FEE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14BFCE5"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20FA589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15</w:t>
            </w:r>
          </w:p>
        </w:tc>
        <w:tc>
          <w:tcPr>
            <w:tcW w:w="4100" w:type="dxa"/>
            <w:tcBorders>
              <w:top w:val="nil"/>
              <w:left w:val="nil"/>
              <w:bottom w:val="single" w:sz="4" w:space="0" w:color="auto"/>
              <w:right w:val="single" w:sz="4" w:space="0" w:color="auto"/>
            </w:tcBorders>
            <w:shd w:val="clear" w:color="auto" w:fill="auto"/>
            <w:vAlign w:val="center"/>
            <w:hideMark/>
          </w:tcPr>
          <w:p w14:paraId="3F24A1A5"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tuyến tránh TP Cao Bằng, tỉnh Cao Bằng</w:t>
            </w:r>
          </w:p>
        </w:tc>
        <w:tc>
          <w:tcPr>
            <w:tcW w:w="1737" w:type="dxa"/>
            <w:tcBorders>
              <w:top w:val="nil"/>
              <w:left w:val="nil"/>
              <w:bottom w:val="single" w:sz="4" w:space="0" w:color="auto"/>
              <w:right w:val="single" w:sz="4" w:space="0" w:color="auto"/>
            </w:tcBorders>
            <w:shd w:val="clear" w:color="auto" w:fill="auto"/>
            <w:vAlign w:val="center"/>
            <w:hideMark/>
          </w:tcPr>
          <w:p w14:paraId="7B5A112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4950F9A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7,04</w:t>
            </w:r>
          </w:p>
        </w:tc>
        <w:tc>
          <w:tcPr>
            <w:tcW w:w="1920" w:type="dxa"/>
            <w:tcBorders>
              <w:top w:val="nil"/>
              <w:left w:val="nil"/>
              <w:bottom w:val="single" w:sz="4" w:space="0" w:color="auto"/>
              <w:right w:val="single" w:sz="4" w:space="0" w:color="auto"/>
            </w:tcBorders>
            <w:shd w:val="clear" w:color="auto" w:fill="auto"/>
            <w:vAlign w:val="center"/>
            <w:hideMark/>
          </w:tcPr>
          <w:p w14:paraId="4287736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6164406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Sở GTVT Cao Bằng</w:t>
            </w:r>
          </w:p>
        </w:tc>
        <w:tc>
          <w:tcPr>
            <w:tcW w:w="2099" w:type="dxa"/>
            <w:tcBorders>
              <w:top w:val="nil"/>
              <w:left w:val="nil"/>
              <w:bottom w:val="single" w:sz="4" w:space="0" w:color="auto"/>
              <w:right w:val="single" w:sz="4" w:space="0" w:color="auto"/>
            </w:tcBorders>
            <w:shd w:val="clear" w:color="auto" w:fill="auto"/>
            <w:vAlign w:val="center"/>
            <w:hideMark/>
          </w:tcPr>
          <w:p w14:paraId="5E0718B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0CE63174"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6B31C3E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16</w:t>
            </w:r>
          </w:p>
        </w:tc>
        <w:tc>
          <w:tcPr>
            <w:tcW w:w="4100" w:type="dxa"/>
            <w:tcBorders>
              <w:top w:val="nil"/>
              <w:left w:val="nil"/>
              <w:bottom w:val="single" w:sz="4" w:space="0" w:color="auto"/>
              <w:right w:val="single" w:sz="4" w:space="0" w:color="auto"/>
            </w:tcBorders>
            <w:shd w:val="clear" w:color="auto" w:fill="auto"/>
            <w:vAlign w:val="center"/>
            <w:hideMark/>
          </w:tcPr>
          <w:p w14:paraId="6F35E955"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QL.14B, TP Đà Nẵng</w:t>
            </w:r>
          </w:p>
        </w:tc>
        <w:tc>
          <w:tcPr>
            <w:tcW w:w="1737" w:type="dxa"/>
            <w:tcBorders>
              <w:top w:val="nil"/>
              <w:left w:val="nil"/>
              <w:bottom w:val="single" w:sz="4" w:space="0" w:color="auto"/>
              <w:right w:val="single" w:sz="4" w:space="0" w:color="auto"/>
            </w:tcBorders>
            <w:shd w:val="clear" w:color="auto" w:fill="auto"/>
            <w:vAlign w:val="center"/>
            <w:hideMark/>
          </w:tcPr>
          <w:p w14:paraId="02454F8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3807B17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7,58</w:t>
            </w:r>
          </w:p>
        </w:tc>
        <w:tc>
          <w:tcPr>
            <w:tcW w:w="1920" w:type="dxa"/>
            <w:tcBorders>
              <w:top w:val="nil"/>
              <w:left w:val="nil"/>
              <w:bottom w:val="single" w:sz="4" w:space="0" w:color="auto"/>
              <w:right w:val="single" w:sz="4" w:space="0" w:color="auto"/>
            </w:tcBorders>
            <w:shd w:val="clear" w:color="auto" w:fill="auto"/>
            <w:vAlign w:val="center"/>
            <w:hideMark/>
          </w:tcPr>
          <w:p w14:paraId="1A2F5B5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25D05C9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Sở GTVT Đà Nẵng</w:t>
            </w:r>
          </w:p>
        </w:tc>
        <w:tc>
          <w:tcPr>
            <w:tcW w:w="2099" w:type="dxa"/>
            <w:tcBorders>
              <w:top w:val="nil"/>
              <w:left w:val="nil"/>
              <w:bottom w:val="single" w:sz="4" w:space="0" w:color="auto"/>
              <w:right w:val="single" w:sz="4" w:space="0" w:color="auto"/>
            </w:tcBorders>
            <w:shd w:val="clear" w:color="auto" w:fill="auto"/>
            <w:vAlign w:val="center"/>
            <w:hideMark/>
          </w:tcPr>
          <w:p w14:paraId="457DF9D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2EF79B4C"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7603F72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17</w:t>
            </w:r>
          </w:p>
        </w:tc>
        <w:tc>
          <w:tcPr>
            <w:tcW w:w="4100" w:type="dxa"/>
            <w:tcBorders>
              <w:top w:val="nil"/>
              <w:left w:val="nil"/>
              <w:bottom w:val="single" w:sz="4" w:space="0" w:color="auto"/>
              <w:right w:val="single" w:sz="4" w:space="0" w:color="auto"/>
            </w:tcBorders>
            <w:shd w:val="clear" w:color="auto" w:fill="auto"/>
            <w:vAlign w:val="center"/>
            <w:hideMark/>
          </w:tcPr>
          <w:p w14:paraId="112D35A3"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QL.14E đoạn Km15+270 - Km89+700, tỉnh Quảng Nam</w:t>
            </w:r>
          </w:p>
        </w:tc>
        <w:tc>
          <w:tcPr>
            <w:tcW w:w="1737" w:type="dxa"/>
            <w:tcBorders>
              <w:top w:val="nil"/>
              <w:left w:val="nil"/>
              <w:bottom w:val="single" w:sz="4" w:space="0" w:color="auto"/>
              <w:right w:val="single" w:sz="4" w:space="0" w:color="auto"/>
            </w:tcBorders>
            <w:shd w:val="clear" w:color="auto" w:fill="auto"/>
            <w:vAlign w:val="center"/>
            <w:hideMark/>
          </w:tcPr>
          <w:p w14:paraId="0E6F76F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6533F03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71,38</w:t>
            </w:r>
          </w:p>
        </w:tc>
        <w:tc>
          <w:tcPr>
            <w:tcW w:w="1920" w:type="dxa"/>
            <w:tcBorders>
              <w:top w:val="nil"/>
              <w:left w:val="nil"/>
              <w:bottom w:val="single" w:sz="4" w:space="0" w:color="auto"/>
              <w:right w:val="single" w:sz="4" w:space="0" w:color="auto"/>
            </w:tcBorders>
            <w:shd w:val="clear" w:color="auto" w:fill="auto"/>
            <w:vAlign w:val="center"/>
            <w:hideMark/>
          </w:tcPr>
          <w:p w14:paraId="149466C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1C3865A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Cục ĐBVN/Ban 4</w:t>
            </w:r>
          </w:p>
        </w:tc>
        <w:tc>
          <w:tcPr>
            <w:tcW w:w="2099" w:type="dxa"/>
            <w:tcBorders>
              <w:top w:val="nil"/>
              <w:left w:val="nil"/>
              <w:bottom w:val="single" w:sz="4" w:space="0" w:color="auto"/>
              <w:right w:val="single" w:sz="4" w:space="0" w:color="auto"/>
            </w:tcBorders>
            <w:shd w:val="clear" w:color="auto" w:fill="auto"/>
            <w:vAlign w:val="center"/>
            <w:hideMark/>
          </w:tcPr>
          <w:p w14:paraId="3AA033F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297BBFD8"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6C0D8E6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18</w:t>
            </w:r>
          </w:p>
        </w:tc>
        <w:tc>
          <w:tcPr>
            <w:tcW w:w="4100" w:type="dxa"/>
            <w:tcBorders>
              <w:top w:val="nil"/>
              <w:left w:val="nil"/>
              <w:bottom w:val="single" w:sz="4" w:space="0" w:color="auto"/>
              <w:right w:val="single" w:sz="4" w:space="0" w:color="auto"/>
            </w:tcBorders>
            <w:shd w:val="clear" w:color="auto" w:fill="auto"/>
            <w:vAlign w:val="center"/>
            <w:hideMark/>
          </w:tcPr>
          <w:p w14:paraId="5F1CA616"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 Dự án QL.4B đoạn Km18 - Km80, tỉnh Lạng Sơn </w:t>
            </w:r>
          </w:p>
        </w:tc>
        <w:tc>
          <w:tcPr>
            <w:tcW w:w="1737" w:type="dxa"/>
            <w:tcBorders>
              <w:top w:val="nil"/>
              <w:left w:val="nil"/>
              <w:bottom w:val="single" w:sz="4" w:space="0" w:color="auto"/>
              <w:right w:val="single" w:sz="4" w:space="0" w:color="auto"/>
            </w:tcBorders>
            <w:shd w:val="clear" w:color="auto" w:fill="auto"/>
            <w:vAlign w:val="center"/>
            <w:hideMark/>
          </w:tcPr>
          <w:p w14:paraId="691C7B5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04B3F71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62,56</w:t>
            </w:r>
          </w:p>
        </w:tc>
        <w:tc>
          <w:tcPr>
            <w:tcW w:w="1920" w:type="dxa"/>
            <w:tcBorders>
              <w:top w:val="nil"/>
              <w:left w:val="nil"/>
              <w:bottom w:val="single" w:sz="4" w:space="0" w:color="auto"/>
              <w:right w:val="single" w:sz="4" w:space="0" w:color="auto"/>
            </w:tcBorders>
            <w:shd w:val="clear" w:color="auto" w:fill="auto"/>
            <w:vAlign w:val="center"/>
            <w:hideMark/>
          </w:tcPr>
          <w:p w14:paraId="071C1D2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5C983B0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Sở GTVT Lạng Sơn</w:t>
            </w:r>
          </w:p>
        </w:tc>
        <w:tc>
          <w:tcPr>
            <w:tcW w:w="2099" w:type="dxa"/>
            <w:tcBorders>
              <w:top w:val="nil"/>
              <w:left w:val="nil"/>
              <w:bottom w:val="single" w:sz="4" w:space="0" w:color="auto"/>
              <w:right w:val="single" w:sz="4" w:space="0" w:color="auto"/>
            </w:tcBorders>
            <w:shd w:val="clear" w:color="auto" w:fill="auto"/>
            <w:vAlign w:val="center"/>
            <w:hideMark/>
          </w:tcPr>
          <w:p w14:paraId="571DB37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173C6AA5"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0B7B777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19</w:t>
            </w:r>
          </w:p>
        </w:tc>
        <w:tc>
          <w:tcPr>
            <w:tcW w:w="4100" w:type="dxa"/>
            <w:tcBorders>
              <w:top w:val="nil"/>
              <w:left w:val="nil"/>
              <w:bottom w:val="single" w:sz="4" w:space="0" w:color="auto"/>
              <w:right w:val="single" w:sz="4" w:space="0" w:color="auto"/>
            </w:tcBorders>
            <w:shd w:val="clear" w:color="auto" w:fill="auto"/>
            <w:vAlign w:val="center"/>
            <w:hideMark/>
          </w:tcPr>
          <w:p w14:paraId="1AA3F531"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nâng cấp, mở rộng một số cầu, hầm trên Quốc lộ 1</w:t>
            </w:r>
            <w:r w:rsidRPr="00BA32B0">
              <w:rPr>
                <w:noProof w:val="0"/>
                <w:color w:val="000000" w:themeColor="text1"/>
                <w:sz w:val="26"/>
                <w:szCs w:val="26"/>
                <w:lang w:eastAsia="en-US"/>
              </w:rPr>
              <w:br w:type="page"/>
              <w:t>(các cầu Xương Giang, Gianh, Quán Hàu và hầm Đèo Ngang)</w:t>
            </w:r>
          </w:p>
        </w:tc>
        <w:tc>
          <w:tcPr>
            <w:tcW w:w="1737" w:type="dxa"/>
            <w:tcBorders>
              <w:top w:val="nil"/>
              <w:left w:val="nil"/>
              <w:bottom w:val="single" w:sz="4" w:space="0" w:color="auto"/>
              <w:right w:val="single" w:sz="4" w:space="0" w:color="auto"/>
            </w:tcBorders>
            <w:shd w:val="clear" w:color="auto" w:fill="auto"/>
            <w:vAlign w:val="center"/>
            <w:hideMark/>
          </w:tcPr>
          <w:p w14:paraId="1F02192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2E8C3B3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7,51</w:t>
            </w:r>
          </w:p>
        </w:tc>
        <w:tc>
          <w:tcPr>
            <w:tcW w:w="1920" w:type="dxa"/>
            <w:tcBorders>
              <w:top w:val="nil"/>
              <w:left w:val="nil"/>
              <w:bottom w:val="single" w:sz="4" w:space="0" w:color="auto"/>
              <w:right w:val="single" w:sz="4" w:space="0" w:color="auto"/>
            </w:tcBorders>
            <w:shd w:val="clear" w:color="auto" w:fill="auto"/>
            <w:vAlign w:val="center"/>
            <w:hideMark/>
          </w:tcPr>
          <w:p w14:paraId="54C8C0D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3499D3D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Ban Đường sắt </w:t>
            </w:r>
          </w:p>
        </w:tc>
        <w:tc>
          <w:tcPr>
            <w:tcW w:w="2099" w:type="dxa"/>
            <w:tcBorders>
              <w:top w:val="nil"/>
              <w:left w:val="nil"/>
              <w:bottom w:val="single" w:sz="4" w:space="0" w:color="auto"/>
              <w:right w:val="single" w:sz="4" w:space="0" w:color="auto"/>
            </w:tcBorders>
            <w:shd w:val="clear" w:color="auto" w:fill="auto"/>
            <w:vAlign w:val="center"/>
            <w:hideMark/>
          </w:tcPr>
          <w:p w14:paraId="0C61992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094F8A3"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03D405C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20</w:t>
            </w:r>
          </w:p>
        </w:tc>
        <w:tc>
          <w:tcPr>
            <w:tcW w:w="4100" w:type="dxa"/>
            <w:tcBorders>
              <w:top w:val="nil"/>
              <w:left w:val="nil"/>
              <w:bottom w:val="single" w:sz="4" w:space="0" w:color="auto"/>
              <w:right w:val="single" w:sz="4" w:space="0" w:color="auto"/>
            </w:tcBorders>
            <w:shd w:val="clear" w:color="auto" w:fill="auto"/>
            <w:vAlign w:val="center"/>
            <w:hideMark/>
          </w:tcPr>
          <w:p w14:paraId="77ED4700"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đầu tư tuyến nối cao tốc Nội Bài - Lào Cai với cao tốc Tuyên Quang - Phú Thọ;</w:t>
            </w:r>
          </w:p>
        </w:tc>
        <w:tc>
          <w:tcPr>
            <w:tcW w:w="1737" w:type="dxa"/>
            <w:tcBorders>
              <w:top w:val="nil"/>
              <w:left w:val="nil"/>
              <w:bottom w:val="single" w:sz="4" w:space="0" w:color="auto"/>
              <w:right w:val="single" w:sz="4" w:space="0" w:color="auto"/>
            </w:tcBorders>
            <w:shd w:val="clear" w:color="auto" w:fill="auto"/>
            <w:vAlign w:val="center"/>
            <w:hideMark/>
          </w:tcPr>
          <w:p w14:paraId="64C9CA4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2C62DD3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2,74</w:t>
            </w:r>
          </w:p>
        </w:tc>
        <w:tc>
          <w:tcPr>
            <w:tcW w:w="1920" w:type="dxa"/>
            <w:tcBorders>
              <w:top w:val="nil"/>
              <w:left w:val="nil"/>
              <w:bottom w:val="single" w:sz="4" w:space="0" w:color="auto"/>
              <w:right w:val="single" w:sz="4" w:space="0" w:color="auto"/>
            </w:tcBorders>
            <w:shd w:val="clear" w:color="auto" w:fill="auto"/>
            <w:vAlign w:val="center"/>
            <w:hideMark/>
          </w:tcPr>
          <w:p w14:paraId="67CC65E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276D7B1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Sở GTVT Phú Thọ</w:t>
            </w:r>
          </w:p>
        </w:tc>
        <w:tc>
          <w:tcPr>
            <w:tcW w:w="2099" w:type="dxa"/>
            <w:tcBorders>
              <w:top w:val="nil"/>
              <w:left w:val="nil"/>
              <w:bottom w:val="single" w:sz="4" w:space="0" w:color="auto"/>
              <w:right w:val="single" w:sz="4" w:space="0" w:color="auto"/>
            </w:tcBorders>
            <w:shd w:val="clear" w:color="auto" w:fill="auto"/>
            <w:vAlign w:val="center"/>
            <w:hideMark/>
          </w:tcPr>
          <w:p w14:paraId="2E1757E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0287F14"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7E13616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21</w:t>
            </w:r>
          </w:p>
        </w:tc>
        <w:tc>
          <w:tcPr>
            <w:tcW w:w="4100" w:type="dxa"/>
            <w:tcBorders>
              <w:top w:val="nil"/>
              <w:left w:val="nil"/>
              <w:bottom w:val="single" w:sz="4" w:space="0" w:color="auto"/>
              <w:right w:val="single" w:sz="4" w:space="0" w:color="auto"/>
            </w:tcBorders>
            <w:shd w:val="clear" w:color="auto" w:fill="auto"/>
            <w:vAlign w:val="center"/>
            <w:hideMark/>
          </w:tcPr>
          <w:p w14:paraId="488B89C0"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 Dự án cầu đường sắt Cẩm Lý Km24+134 tuyến đường sắt Kép - Hạ Long </w:t>
            </w:r>
          </w:p>
        </w:tc>
        <w:tc>
          <w:tcPr>
            <w:tcW w:w="1737" w:type="dxa"/>
            <w:tcBorders>
              <w:top w:val="nil"/>
              <w:left w:val="nil"/>
              <w:bottom w:val="single" w:sz="4" w:space="0" w:color="auto"/>
              <w:right w:val="single" w:sz="4" w:space="0" w:color="auto"/>
            </w:tcBorders>
            <w:shd w:val="clear" w:color="auto" w:fill="auto"/>
            <w:vAlign w:val="center"/>
            <w:hideMark/>
          </w:tcPr>
          <w:p w14:paraId="2C30578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559B9D0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3,27</w:t>
            </w:r>
          </w:p>
        </w:tc>
        <w:tc>
          <w:tcPr>
            <w:tcW w:w="1920" w:type="dxa"/>
            <w:tcBorders>
              <w:top w:val="nil"/>
              <w:left w:val="nil"/>
              <w:bottom w:val="single" w:sz="4" w:space="0" w:color="auto"/>
              <w:right w:val="single" w:sz="4" w:space="0" w:color="auto"/>
            </w:tcBorders>
            <w:shd w:val="clear" w:color="auto" w:fill="auto"/>
            <w:vAlign w:val="center"/>
            <w:hideMark/>
          </w:tcPr>
          <w:p w14:paraId="4DE4097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404BA74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Ban Đường sắt </w:t>
            </w:r>
          </w:p>
        </w:tc>
        <w:tc>
          <w:tcPr>
            <w:tcW w:w="2099" w:type="dxa"/>
            <w:tcBorders>
              <w:top w:val="nil"/>
              <w:left w:val="nil"/>
              <w:bottom w:val="single" w:sz="4" w:space="0" w:color="auto"/>
              <w:right w:val="single" w:sz="4" w:space="0" w:color="auto"/>
            </w:tcBorders>
            <w:shd w:val="clear" w:color="auto" w:fill="auto"/>
            <w:vAlign w:val="center"/>
            <w:hideMark/>
          </w:tcPr>
          <w:p w14:paraId="315CCCC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2A4AC916"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C9FF01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22</w:t>
            </w:r>
          </w:p>
        </w:tc>
        <w:tc>
          <w:tcPr>
            <w:tcW w:w="4100" w:type="dxa"/>
            <w:tcBorders>
              <w:top w:val="nil"/>
              <w:left w:val="nil"/>
              <w:bottom w:val="single" w:sz="4" w:space="0" w:color="auto"/>
              <w:right w:val="single" w:sz="4" w:space="0" w:color="auto"/>
            </w:tcBorders>
            <w:shd w:val="clear" w:color="auto" w:fill="auto"/>
            <w:vAlign w:val="center"/>
            <w:hideMark/>
          </w:tcPr>
          <w:p w14:paraId="5ECB7E2C"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Dự án QL.7 đoạn Km0-Km36 và xử lý sụt trượt do bão lũ đoạn Khe Thơi - Nậm Cắn, tỉnh Nghệ An </w:t>
            </w:r>
          </w:p>
        </w:tc>
        <w:tc>
          <w:tcPr>
            <w:tcW w:w="1737" w:type="dxa"/>
            <w:tcBorders>
              <w:top w:val="nil"/>
              <w:left w:val="nil"/>
              <w:bottom w:val="single" w:sz="4" w:space="0" w:color="auto"/>
              <w:right w:val="single" w:sz="4" w:space="0" w:color="auto"/>
            </w:tcBorders>
            <w:shd w:val="clear" w:color="auto" w:fill="auto"/>
            <w:vAlign w:val="center"/>
            <w:hideMark/>
          </w:tcPr>
          <w:p w14:paraId="3FB43E9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00D11FB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27,50</w:t>
            </w:r>
          </w:p>
        </w:tc>
        <w:tc>
          <w:tcPr>
            <w:tcW w:w="1920" w:type="dxa"/>
            <w:tcBorders>
              <w:top w:val="nil"/>
              <w:left w:val="nil"/>
              <w:bottom w:val="single" w:sz="4" w:space="0" w:color="auto"/>
              <w:right w:val="single" w:sz="4" w:space="0" w:color="auto"/>
            </w:tcBorders>
            <w:shd w:val="clear" w:color="auto" w:fill="auto"/>
            <w:vAlign w:val="center"/>
            <w:hideMark/>
          </w:tcPr>
          <w:p w14:paraId="71B962B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700C5CF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Cục ĐBVN</w:t>
            </w:r>
          </w:p>
        </w:tc>
        <w:tc>
          <w:tcPr>
            <w:tcW w:w="2099" w:type="dxa"/>
            <w:tcBorders>
              <w:top w:val="nil"/>
              <w:left w:val="nil"/>
              <w:bottom w:val="single" w:sz="4" w:space="0" w:color="auto"/>
              <w:right w:val="single" w:sz="4" w:space="0" w:color="auto"/>
            </w:tcBorders>
            <w:shd w:val="clear" w:color="auto" w:fill="auto"/>
            <w:vAlign w:val="center"/>
            <w:hideMark/>
          </w:tcPr>
          <w:p w14:paraId="255789B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15828DB8"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12110CC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23</w:t>
            </w:r>
          </w:p>
        </w:tc>
        <w:tc>
          <w:tcPr>
            <w:tcW w:w="4100" w:type="dxa"/>
            <w:tcBorders>
              <w:top w:val="nil"/>
              <w:left w:val="nil"/>
              <w:bottom w:val="single" w:sz="4" w:space="0" w:color="auto"/>
              <w:right w:val="single" w:sz="4" w:space="0" w:color="auto"/>
            </w:tcBorders>
            <w:shd w:val="clear" w:color="auto" w:fill="auto"/>
            <w:vAlign w:val="center"/>
            <w:hideMark/>
          </w:tcPr>
          <w:p w14:paraId="332452E9"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Quốc lộ 46 đoạn TP.Vinh -  TT.Nam Đàn </w:t>
            </w:r>
          </w:p>
        </w:tc>
        <w:tc>
          <w:tcPr>
            <w:tcW w:w="1737" w:type="dxa"/>
            <w:tcBorders>
              <w:top w:val="nil"/>
              <w:left w:val="nil"/>
              <w:bottom w:val="single" w:sz="4" w:space="0" w:color="auto"/>
              <w:right w:val="single" w:sz="4" w:space="0" w:color="auto"/>
            </w:tcBorders>
            <w:shd w:val="clear" w:color="auto" w:fill="auto"/>
            <w:vAlign w:val="center"/>
            <w:hideMark/>
          </w:tcPr>
          <w:p w14:paraId="138D90F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38FED87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10,69</w:t>
            </w:r>
          </w:p>
        </w:tc>
        <w:tc>
          <w:tcPr>
            <w:tcW w:w="1920" w:type="dxa"/>
            <w:tcBorders>
              <w:top w:val="nil"/>
              <w:left w:val="nil"/>
              <w:bottom w:val="single" w:sz="4" w:space="0" w:color="auto"/>
              <w:right w:val="single" w:sz="4" w:space="0" w:color="auto"/>
            </w:tcBorders>
            <w:shd w:val="clear" w:color="auto" w:fill="auto"/>
            <w:vAlign w:val="center"/>
            <w:hideMark/>
          </w:tcPr>
          <w:p w14:paraId="23C29EA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7C4C3AB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85</w:t>
            </w:r>
          </w:p>
        </w:tc>
        <w:tc>
          <w:tcPr>
            <w:tcW w:w="2099" w:type="dxa"/>
            <w:tcBorders>
              <w:top w:val="nil"/>
              <w:left w:val="nil"/>
              <w:bottom w:val="single" w:sz="4" w:space="0" w:color="auto"/>
              <w:right w:val="single" w:sz="4" w:space="0" w:color="auto"/>
            </w:tcBorders>
            <w:shd w:val="clear" w:color="auto" w:fill="auto"/>
            <w:vAlign w:val="center"/>
            <w:hideMark/>
          </w:tcPr>
          <w:p w14:paraId="1375491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1322D424"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4C83777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24</w:t>
            </w:r>
          </w:p>
        </w:tc>
        <w:tc>
          <w:tcPr>
            <w:tcW w:w="4100" w:type="dxa"/>
            <w:tcBorders>
              <w:top w:val="nil"/>
              <w:left w:val="nil"/>
              <w:bottom w:val="single" w:sz="4" w:space="0" w:color="auto"/>
              <w:right w:val="single" w:sz="4" w:space="0" w:color="auto"/>
            </w:tcBorders>
            <w:shd w:val="clear" w:color="auto" w:fill="auto"/>
            <w:vAlign w:val="center"/>
            <w:hideMark/>
          </w:tcPr>
          <w:p w14:paraId="6A8A6C0A"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Dự án đường tránh phía Đông TP Đông Hà, tỉnh Quảng Trị </w:t>
            </w:r>
          </w:p>
        </w:tc>
        <w:tc>
          <w:tcPr>
            <w:tcW w:w="1737" w:type="dxa"/>
            <w:tcBorders>
              <w:top w:val="nil"/>
              <w:left w:val="nil"/>
              <w:bottom w:val="single" w:sz="4" w:space="0" w:color="auto"/>
              <w:right w:val="single" w:sz="4" w:space="0" w:color="auto"/>
            </w:tcBorders>
            <w:shd w:val="clear" w:color="auto" w:fill="auto"/>
            <w:vAlign w:val="center"/>
            <w:hideMark/>
          </w:tcPr>
          <w:p w14:paraId="5B5F9FB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7E7FE2E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13,30</w:t>
            </w:r>
          </w:p>
        </w:tc>
        <w:tc>
          <w:tcPr>
            <w:tcW w:w="1920" w:type="dxa"/>
            <w:tcBorders>
              <w:top w:val="nil"/>
              <w:left w:val="nil"/>
              <w:bottom w:val="single" w:sz="4" w:space="0" w:color="auto"/>
              <w:right w:val="single" w:sz="4" w:space="0" w:color="auto"/>
            </w:tcBorders>
            <w:shd w:val="clear" w:color="auto" w:fill="auto"/>
            <w:vAlign w:val="center"/>
            <w:hideMark/>
          </w:tcPr>
          <w:p w14:paraId="0B30E8E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6E639AE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Sở GTVT Quảng Trị,</w:t>
            </w:r>
          </w:p>
        </w:tc>
        <w:tc>
          <w:tcPr>
            <w:tcW w:w="2099" w:type="dxa"/>
            <w:tcBorders>
              <w:top w:val="nil"/>
              <w:left w:val="nil"/>
              <w:bottom w:val="single" w:sz="4" w:space="0" w:color="auto"/>
              <w:right w:val="single" w:sz="4" w:space="0" w:color="auto"/>
            </w:tcBorders>
            <w:shd w:val="clear" w:color="auto" w:fill="auto"/>
            <w:vAlign w:val="center"/>
            <w:hideMark/>
          </w:tcPr>
          <w:p w14:paraId="7E3A06C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00E240A6"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A31267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25</w:t>
            </w:r>
          </w:p>
        </w:tc>
        <w:tc>
          <w:tcPr>
            <w:tcW w:w="4100" w:type="dxa"/>
            <w:tcBorders>
              <w:top w:val="nil"/>
              <w:left w:val="nil"/>
              <w:bottom w:val="single" w:sz="4" w:space="0" w:color="auto"/>
              <w:right w:val="single" w:sz="4" w:space="0" w:color="auto"/>
            </w:tcBorders>
            <w:shd w:val="clear" w:color="auto" w:fill="auto"/>
            <w:vAlign w:val="center"/>
            <w:hideMark/>
          </w:tcPr>
          <w:p w14:paraId="0A9CB431"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xml:space="preserve">Đoạn Hà Dự án cải tạo nâng cấp đoạn Hà Nội - Vinh, tuyến đường sắt </w:t>
            </w:r>
            <w:r w:rsidRPr="00BA32B0">
              <w:rPr>
                <w:noProof w:val="0"/>
                <w:color w:val="000000" w:themeColor="text1"/>
                <w:sz w:val="26"/>
                <w:szCs w:val="26"/>
                <w:lang w:eastAsia="en-US"/>
              </w:rPr>
              <w:lastRenderedPageBreak/>
              <w:t>Hà Nội – TP. Hồ Chí Minh (giai đoạn 2021 - 2025)</w:t>
            </w:r>
          </w:p>
        </w:tc>
        <w:tc>
          <w:tcPr>
            <w:tcW w:w="1737" w:type="dxa"/>
            <w:tcBorders>
              <w:top w:val="nil"/>
              <w:left w:val="nil"/>
              <w:bottom w:val="single" w:sz="4" w:space="0" w:color="auto"/>
              <w:right w:val="single" w:sz="4" w:space="0" w:color="auto"/>
            </w:tcBorders>
            <w:shd w:val="clear" w:color="auto" w:fill="auto"/>
            <w:vAlign w:val="center"/>
            <w:hideMark/>
          </w:tcPr>
          <w:p w14:paraId="38B967EF"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lastRenderedPageBreak/>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3BD5152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7898CD5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190A2C1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Đường sắt</w:t>
            </w:r>
          </w:p>
        </w:tc>
        <w:tc>
          <w:tcPr>
            <w:tcW w:w="2099" w:type="dxa"/>
            <w:tcBorders>
              <w:top w:val="nil"/>
              <w:left w:val="nil"/>
              <w:bottom w:val="single" w:sz="4" w:space="0" w:color="auto"/>
              <w:right w:val="single" w:sz="4" w:space="0" w:color="auto"/>
            </w:tcBorders>
            <w:shd w:val="clear" w:color="auto" w:fill="auto"/>
            <w:vAlign w:val="center"/>
            <w:hideMark/>
          </w:tcPr>
          <w:p w14:paraId="364B46A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63852C56"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02D6DAD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26</w:t>
            </w:r>
          </w:p>
        </w:tc>
        <w:tc>
          <w:tcPr>
            <w:tcW w:w="4100" w:type="dxa"/>
            <w:tcBorders>
              <w:top w:val="nil"/>
              <w:left w:val="nil"/>
              <w:bottom w:val="single" w:sz="4" w:space="0" w:color="auto"/>
              <w:right w:val="single" w:sz="4" w:space="0" w:color="auto"/>
            </w:tcBorders>
            <w:shd w:val="clear" w:color="auto" w:fill="auto"/>
            <w:vAlign w:val="center"/>
            <w:hideMark/>
          </w:tcPr>
          <w:p w14:paraId="0795A52D"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cải tạo nâng cấp đoạn Vinh - Nha Trang, tuyến đường sắt Hà Nội – TP. Hồ Chí Minh</w:t>
            </w:r>
          </w:p>
        </w:tc>
        <w:tc>
          <w:tcPr>
            <w:tcW w:w="1737" w:type="dxa"/>
            <w:tcBorders>
              <w:top w:val="nil"/>
              <w:left w:val="nil"/>
              <w:bottom w:val="single" w:sz="4" w:space="0" w:color="auto"/>
              <w:right w:val="single" w:sz="4" w:space="0" w:color="auto"/>
            </w:tcBorders>
            <w:shd w:val="clear" w:color="auto" w:fill="auto"/>
            <w:vAlign w:val="center"/>
            <w:hideMark/>
          </w:tcPr>
          <w:p w14:paraId="12EE6A21"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5F6A36B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08C2239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1ADB025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Đường sắt</w:t>
            </w:r>
          </w:p>
        </w:tc>
        <w:tc>
          <w:tcPr>
            <w:tcW w:w="2099" w:type="dxa"/>
            <w:tcBorders>
              <w:top w:val="nil"/>
              <w:left w:val="nil"/>
              <w:bottom w:val="single" w:sz="4" w:space="0" w:color="auto"/>
              <w:right w:val="single" w:sz="4" w:space="0" w:color="auto"/>
            </w:tcBorders>
            <w:shd w:val="clear" w:color="auto" w:fill="auto"/>
            <w:vAlign w:val="center"/>
            <w:hideMark/>
          </w:tcPr>
          <w:p w14:paraId="5EF476F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20ACE0FB"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0702BF1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27</w:t>
            </w:r>
          </w:p>
        </w:tc>
        <w:tc>
          <w:tcPr>
            <w:tcW w:w="4100" w:type="dxa"/>
            <w:tcBorders>
              <w:top w:val="nil"/>
              <w:left w:val="nil"/>
              <w:bottom w:val="single" w:sz="4" w:space="0" w:color="auto"/>
              <w:right w:val="single" w:sz="4" w:space="0" w:color="auto"/>
            </w:tcBorders>
            <w:shd w:val="clear" w:color="auto" w:fill="auto"/>
            <w:vAlign w:val="center"/>
            <w:hideMark/>
          </w:tcPr>
          <w:p w14:paraId="0F6921F5"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cải tạo nâng cấp đoạn Nha Trang - Sài Gòn, tuyến đường sắt Hà Nội – TP. Hồ Chí Minh</w:t>
            </w:r>
          </w:p>
        </w:tc>
        <w:tc>
          <w:tcPr>
            <w:tcW w:w="1737" w:type="dxa"/>
            <w:tcBorders>
              <w:top w:val="nil"/>
              <w:left w:val="nil"/>
              <w:bottom w:val="single" w:sz="4" w:space="0" w:color="auto"/>
              <w:right w:val="single" w:sz="4" w:space="0" w:color="auto"/>
            </w:tcBorders>
            <w:shd w:val="clear" w:color="auto" w:fill="auto"/>
            <w:vAlign w:val="center"/>
            <w:hideMark/>
          </w:tcPr>
          <w:p w14:paraId="4F48769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29FB513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2968295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noWrap/>
            <w:vAlign w:val="center"/>
            <w:hideMark/>
          </w:tcPr>
          <w:p w14:paraId="1C07A1F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Đường sắt</w:t>
            </w:r>
          </w:p>
        </w:tc>
        <w:tc>
          <w:tcPr>
            <w:tcW w:w="2099" w:type="dxa"/>
            <w:tcBorders>
              <w:top w:val="nil"/>
              <w:left w:val="nil"/>
              <w:bottom w:val="single" w:sz="4" w:space="0" w:color="auto"/>
              <w:right w:val="single" w:sz="4" w:space="0" w:color="auto"/>
            </w:tcBorders>
            <w:shd w:val="clear" w:color="auto" w:fill="auto"/>
            <w:vAlign w:val="center"/>
            <w:hideMark/>
          </w:tcPr>
          <w:p w14:paraId="6BDD37A7"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4A6086C"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233FB27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28</w:t>
            </w:r>
          </w:p>
        </w:tc>
        <w:tc>
          <w:tcPr>
            <w:tcW w:w="4100" w:type="dxa"/>
            <w:tcBorders>
              <w:top w:val="nil"/>
              <w:left w:val="nil"/>
              <w:bottom w:val="single" w:sz="4" w:space="0" w:color="auto"/>
              <w:right w:val="single" w:sz="4" w:space="0" w:color="auto"/>
            </w:tcBorders>
            <w:shd w:val="clear" w:color="auto" w:fill="auto"/>
            <w:vAlign w:val="center"/>
            <w:hideMark/>
          </w:tcPr>
          <w:p w14:paraId="5DAE11F6"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Đầu tư xây dựng QL12A đoạn tránh thị xã Ba Đồn</w:t>
            </w:r>
          </w:p>
        </w:tc>
        <w:tc>
          <w:tcPr>
            <w:tcW w:w="1737" w:type="dxa"/>
            <w:tcBorders>
              <w:top w:val="nil"/>
              <w:left w:val="nil"/>
              <w:bottom w:val="single" w:sz="4" w:space="0" w:color="auto"/>
              <w:right w:val="single" w:sz="4" w:space="0" w:color="auto"/>
            </w:tcBorders>
            <w:shd w:val="clear" w:color="auto" w:fill="auto"/>
            <w:vAlign w:val="center"/>
            <w:hideMark/>
          </w:tcPr>
          <w:p w14:paraId="79F3F3F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1EE23BC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5,76</w:t>
            </w:r>
          </w:p>
        </w:tc>
        <w:tc>
          <w:tcPr>
            <w:tcW w:w="1920" w:type="dxa"/>
            <w:tcBorders>
              <w:top w:val="nil"/>
              <w:left w:val="nil"/>
              <w:bottom w:val="single" w:sz="4" w:space="0" w:color="auto"/>
              <w:right w:val="single" w:sz="4" w:space="0" w:color="auto"/>
            </w:tcBorders>
            <w:shd w:val="clear" w:color="auto" w:fill="auto"/>
            <w:vAlign w:val="center"/>
            <w:hideMark/>
          </w:tcPr>
          <w:p w14:paraId="681BB88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0A82E33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Sở GTVT Quảng Bình</w:t>
            </w:r>
          </w:p>
        </w:tc>
        <w:tc>
          <w:tcPr>
            <w:tcW w:w="2099" w:type="dxa"/>
            <w:tcBorders>
              <w:top w:val="nil"/>
              <w:left w:val="nil"/>
              <w:bottom w:val="single" w:sz="4" w:space="0" w:color="auto"/>
              <w:right w:val="single" w:sz="4" w:space="0" w:color="auto"/>
            </w:tcBorders>
            <w:shd w:val="clear" w:color="auto" w:fill="auto"/>
            <w:vAlign w:val="center"/>
            <w:hideMark/>
          </w:tcPr>
          <w:p w14:paraId="5A539C7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CA4B711"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009E01D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29</w:t>
            </w:r>
          </w:p>
        </w:tc>
        <w:tc>
          <w:tcPr>
            <w:tcW w:w="4100" w:type="dxa"/>
            <w:tcBorders>
              <w:top w:val="nil"/>
              <w:left w:val="nil"/>
              <w:bottom w:val="single" w:sz="4" w:space="0" w:color="auto"/>
              <w:right w:val="single" w:sz="4" w:space="0" w:color="auto"/>
            </w:tcBorders>
            <w:shd w:val="clear" w:color="auto" w:fill="auto"/>
            <w:vAlign w:val="center"/>
            <w:hideMark/>
          </w:tcPr>
          <w:p w14:paraId="48BA1A9B"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Cải tạo, nâng cấp đoạn Hà Nội - Vinh, tuyến đường sắt Hà Nội - TP. Hồ Chí Minh (giai đoạn 2016 -2020)</w:t>
            </w:r>
          </w:p>
        </w:tc>
        <w:tc>
          <w:tcPr>
            <w:tcW w:w="1737" w:type="dxa"/>
            <w:tcBorders>
              <w:top w:val="nil"/>
              <w:left w:val="nil"/>
              <w:bottom w:val="single" w:sz="4" w:space="0" w:color="auto"/>
              <w:right w:val="single" w:sz="4" w:space="0" w:color="auto"/>
            </w:tcBorders>
            <w:shd w:val="clear" w:color="auto" w:fill="auto"/>
            <w:vAlign w:val="center"/>
            <w:hideMark/>
          </w:tcPr>
          <w:p w14:paraId="269B834E"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370901D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6F99031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5C17EBE8"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Đường sắt</w:t>
            </w:r>
          </w:p>
        </w:tc>
        <w:tc>
          <w:tcPr>
            <w:tcW w:w="2099" w:type="dxa"/>
            <w:tcBorders>
              <w:top w:val="nil"/>
              <w:left w:val="nil"/>
              <w:bottom w:val="single" w:sz="4" w:space="0" w:color="auto"/>
              <w:right w:val="single" w:sz="4" w:space="0" w:color="auto"/>
            </w:tcBorders>
            <w:shd w:val="clear" w:color="auto" w:fill="auto"/>
            <w:vAlign w:val="center"/>
            <w:hideMark/>
          </w:tcPr>
          <w:p w14:paraId="1CC214CD"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4F9F5B72"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360FE2AA"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30</w:t>
            </w:r>
          </w:p>
        </w:tc>
        <w:tc>
          <w:tcPr>
            <w:tcW w:w="4100" w:type="dxa"/>
            <w:tcBorders>
              <w:top w:val="nil"/>
              <w:left w:val="nil"/>
              <w:bottom w:val="single" w:sz="4" w:space="0" w:color="auto"/>
              <w:right w:val="single" w:sz="4" w:space="0" w:color="auto"/>
            </w:tcBorders>
            <w:shd w:val="clear" w:color="auto" w:fill="auto"/>
            <w:vAlign w:val="center"/>
            <w:hideMark/>
          </w:tcPr>
          <w:p w14:paraId="1A776548"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gia cố các hầm yếu kết hợp mở mới các ga và cải tạo KTTT đoạn Vinh - Nha Trang, tuyến đường sắt Hà Nội - TP. Hồ Chí Minh</w:t>
            </w:r>
          </w:p>
        </w:tc>
        <w:tc>
          <w:tcPr>
            <w:tcW w:w="1737" w:type="dxa"/>
            <w:tcBorders>
              <w:top w:val="nil"/>
              <w:left w:val="nil"/>
              <w:bottom w:val="single" w:sz="4" w:space="0" w:color="auto"/>
              <w:right w:val="single" w:sz="4" w:space="0" w:color="auto"/>
            </w:tcBorders>
            <w:shd w:val="clear" w:color="auto" w:fill="auto"/>
            <w:vAlign w:val="center"/>
            <w:hideMark/>
          </w:tcPr>
          <w:p w14:paraId="7175469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3B22A52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3B26213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40D5B56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85</w:t>
            </w:r>
          </w:p>
        </w:tc>
        <w:tc>
          <w:tcPr>
            <w:tcW w:w="2099" w:type="dxa"/>
            <w:tcBorders>
              <w:top w:val="nil"/>
              <w:left w:val="nil"/>
              <w:bottom w:val="single" w:sz="4" w:space="0" w:color="auto"/>
              <w:right w:val="single" w:sz="4" w:space="0" w:color="auto"/>
            </w:tcBorders>
            <w:shd w:val="clear" w:color="auto" w:fill="auto"/>
            <w:vAlign w:val="center"/>
            <w:hideMark/>
          </w:tcPr>
          <w:p w14:paraId="619C98D0"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5EF31680"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2F84163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31</w:t>
            </w:r>
          </w:p>
        </w:tc>
        <w:tc>
          <w:tcPr>
            <w:tcW w:w="4100" w:type="dxa"/>
            <w:tcBorders>
              <w:top w:val="nil"/>
              <w:left w:val="nil"/>
              <w:bottom w:val="single" w:sz="4" w:space="0" w:color="auto"/>
              <w:right w:val="single" w:sz="4" w:space="0" w:color="auto"/>
            </w:tcBorders>
            <w:shd w:val="clear" w:color="auto" w:fill="auto"/>
            <w:vAlign w:val="center"/>
            <w:hideMark/>
          </w:tcPr>
          <w:p w14:paraId="7955ABE6"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cầu đường sắt Đuống</w:t>
            </w:r>
          </w:p>
        </w:tc>
        <w:tc>
          <w:tcPr>
            <w:tcW w:w="1737" w:type="dxa"/>
            <w:tcBorders>
              <w:top w:val="nil"/>
              <w:left w:val="nil"/>
              <w:bottom w:val="single" w:sz="4" w:space="0" w:color="auto"/>
              <w:right w:val="single" w:sz="4" w:space="0" w:color="auto"/>
            </w:tcBorders>
            <w:shd w:val="clear" w:color="auto" w:fill="auto"/>
            <w:vAlign w:val="center"/>
            <w:hideMark/>
          </w:tcPr>
          <w:p w14:paraId="66B087E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1D5B3BD5"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Không theo chiều dài</w:t>
            </w:r>
          </w:p>
        </w:tc>
        <w:tc>
          <w:tcPr>
            <w:tcW w:w="1920" w:type="dxa"/>
            <w:tcBorders>
              <w:top w:val="nil"/>
              <w:left w:val="nil"/>
              <w:bottom w:val="single" w:sz="4" w:space="0" w:color="auto"/>
              <w:right w:val="single" w:sz="4" w:space="0" w:color="auto"/>
            </w:tcBorders>
            <w:shd w:val="clear" w:color="auto" w:fill="auto"/>
            <w:vAlign w:val="center"/>
            <w:hideMark/>
          </w:tcPr>
          <w:p w14:paraId="50131EB6"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088E1F2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Ban QLDA Đường sắt</w:t>
            </w:r>
          </w:p>
        </w:tc>
        <w:tc>
          <w:tcPr>
            <w:tcW w:w="2099" w:type="dxa"/>
            <w:tcBorders>
              <w:top w:val="nil"/>
              <w:left w:val="nil"/>
              <w:bottom w:val="single" w:sz="4" w:space="0" w:color="auto"/>
              <w:right w:val="single" w:sz="4" w:space="0" w:color="auto"/>
            </w:tcBorders>
            <w:shd w:val="clear" w:color="auto" w:fill="auto"/>
            <w:vAlign w:val="center"/>
            <w:hideMark/>
          </w:tcPr>
          <w:p w14:paraId="4F4D2E39"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12/2025</w:t>
            </w:r>
          </w:p>
        </w:tc>
      </w:tr>
      <w:tr w:rsidR="009E1E93" w:rsidRPr="00BA32B0" w14:paraId="4E681D63"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2EB30584"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32</w:t>
            </w:r>
          </w:p>
        </w:tc>
        <w:tc>
          <w:tcPr>
            <w:tcW w:w="4100" w:type="dxa"/>
            <w:tcBorders>
              <w:top w:val="nil"/>
              <w:left w:val="nil"/>
              <w:bottom w:val="single" w:sz="4" w:space="0" w:color="auto"/>
              <w:right w:val="single" w:sz="4" w:space="0" w:color="auto"/>
            </w:tcBorders>
            <w:shd w:val="clear" w:color="auto" w:fill="auto"/>
            <w:vAlign w:val="center"/>
            <w:hideMark/>
          </w:tcPr>
          <w:p w14:paraId="24E76AB4"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Dự án QL.8C đoạn từ Thiên Cầm - QL.1 và đoạn từ QL.8 - đường HCM</w:t>
            </w:r>
          </w:p>
        </w:tc>
        <w:tc>
          <w:tcPr>
            <w:tcW w:w="1737" w:type="dxa"/>
            <w:tcBorders>
              <w:top w:val="nil"/>
              <w:left w:val="nil"/>
              <w:bottom w:val="single" w:sz="4" w:space="0" w:color="auto"/>
              <w:right w:val="single" w:sz="4" w:space="0" w:color="auto"/>
            </w:tcBorders>
            <w:shd w:val="clear" w:color="auto" w:fill="auto"/>
            <w:vAlign w:val="center"/>
            <w:hideMark/>
          </w:tcPr>
          <w:p w14:paraId="5CF5356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 xml:space="preserve"> NSNN </w:t>
            </w:r>
          </w:p>
        </w:tc>
        <w:tc>
          <w:tcPr>
            <w:tcW w:w="2242" w:type="dxa"/>
            <w:tcBorders>
              <w:top w:val="nil"/>
              <w:left w:val="nil"/>
              <w:bottom w:val="single" w:sz="4" w:space="0" w:color="auto"/>
              <w:right w:val="single" w:sz="4" w:space="0" w:color="auto"/>
            </w:tcBorders>
            <w:shd w:val="clear" w:color="auto" w:fill="auto"/>
            <w:vAlign w:val="center"/>
            <w:hideMark/>
          </w:tcPr>
          <w:p w14:paraId="460DE112"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27,88</w:t>
            </w:r>
          </w:p>
        </w:tc>
        <w:tc>
          <w:tcPr>
            <w:tcW w:w="1920" w:type="dxa"/>
            <w:tcBorders>
              <w:top w:val="nil"/>
              <w:left w:val="nil"/>
              <w:bottom w:val="single" w:sz="4" w:space="0" w:color="auto"/>
              <w:right w:val="single" w:sz="4" w:space="0" w:color="auto"/>
            </w:tcBorders>
            <w:shd w:val="clear" w:color="auto" w:fill="auto"/>
            <w:vAlign w:val="center"/>
            <w:hideMark/>
          </w:tcPr>
          <w:p w14:paraId="1D803BAB"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Bộ GTVT</w:t>
            </w:r>
          </w:p>
        </w:tc>
        <w:tc>
          <w:tcPr>
            <w:tcW w:w="2420" w:type="dxa"/>
            <w:tcBorders>
              <w:top w:val="nil"/>
              <w:left w:val="nil"/>
              <w:bottom w:val="single" w:sz="4" w:space="0" w:color="auto"/>
              <w:right w:val="single" w:sz="4" w:space="0" w:color="auto"/>
            </w:tcBorders>
            <w:shd w:val="clear" w:color="auto" w:fill="auto"/>
            <w:vAlign w:val="center"/>
            <w:hideMark/>
          </w:tcPr>
          <w:p w14:paraId="5B7DD793"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Sở GTVT Hà Tĩnh</w:t>
            </w:r>
          </w:p>
        </w:tc>
        <w:tc>
          <w:tcPr>
            <w:tcW w:w="2099" w:type="dxa"/>
            <w:tcBorders>
              <w:top w:val="nil"/>
              <w:left w:val="nil"/>
              <w:bottom w:val="single" w:sz="4" w:space="0" w:color="auto"/>
              <w:right w:val="single" w:sz="4" w:space="0" w:color="auto"/>
            </w:tcBorders>
            <w:shd w:val="clear" w:color="auto" w:fill="auto"/>
            <w:vAlign w:val="center"/>
            <w:hideMark/>
          </w:tcPr>
          <w:p w14:paraId="05C4150C" w14:textId="77777777" w:rsidR="009E1E93" w:rsidRPr="00BA32B0" w:rsidRDefault="009E1E93" w:rsidP="009E1E93">
            <w:pPr>
              <w:suppressAutoHyphens w:val="0"/>
              <w:jc w:val="center"/>
              <w:rPr>
                <w:noProof w:val="0"/>
                <w:color w:val="000000" w:themeColor="text1"/>
                <w:sz w:val="26"/>
                <w:szCs w:val="26"/>
                <w:lang w:eastAsia="en-US"/>
              </w:rPr>
            </w:pPr>
            <w:r w:rsidRPr="00BA32B0">
              <w:rPr>
                <w:noProof w:val="0"/>
                <w:color w:val="000000" w:themeColor="text1"/>
                <w:sz w:val="26"/>
                <w:szCs w:val="26"/>
                <w:lang w:eastAsia="en-US"/>
              </w:rPr>
              <w:t>Tháng 10/2025</w:t>
            </w:r>
          </w:p>
        </w:tc>
      </w:tr>
      <w:tr w:rsidR="009E1E93" w:rsidRPr="00BA32B0" w14:paraId="0CF0B050" w14:textId="77777777" w:rsidTr="009E1E93">
        <w:tc>
          <w:tcPr>
            <w:tcW w:w="563" w:type="dxa"/>
            <w:tcBorders>
              <w:top w:val="nil"/>
              <w:left w:val="single" w:sz="4" w:space="0" w:color="auto"/>
              <w:bottom w:val="single" w:sz="4" w:space="0" w:color="auto"/>
              <w:right w:val="single" w:sz="4" w:space="0" w:color="auto"/>
            </w:tcBorders>
            <w:shd w:val="clear" w:color="auto" w:fill="auto"/>
            <w:vAlign w:val="center"/>
            <w:hideMark/>
          </w:tcPr>
          <w:p w14:paraId="0B3C495E"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VI</w:t>
            </w:r>
          </w:p>
        </w:tc>
        <w:tc>
          <w:tcPr>
            <w:tcW w:w="4100" w:type="dxa"/>
            <w:tcBorders>
              <w:top w:val="nil"/>
              <w:left w:val="nil"/>
              <w:bottom w:val="single" w:sz="4" w:space="0" w:color="auto"/>
              <w:right w:val="single" w:sz="4" w:space="0" w:color="auto"/>
            </w:tcBorders>
            <w:shd w:val="clear" w:color="auto" w:fill="auto"/>
            <w:vAlign w:val="center"/>
            <w:hideMark/>
          </w:tcPr>
          <w:p w14:paraId="22D74BEE"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TỔNG CỘNG  CHIỀU DÀI:</w:t>
            </w:r>
          </w:p>
        </w:tc>
        <w:tc>
          <w:tcPr>
            <w:tcW w:w="1737" w:type="dxa"/>
            <w:tcBorders>
              <w:top w:val="nil"/>
              <w:left w:val="nil"/>
              <w:bottom w:val="single" w:sz="4" w:space="0" w:color="auto"/>
              <w:right w:val="single" w:sz="4" w:space="0" w:color="auto"/>
            </w:tcBorders>
            <w:shd w:val="clear" w:color="auto" w:fill="auto"/>
            <w:vAlign w:val="center"/>
            <w:hideMark/>
          </w:tcPr>
          <w:p w14:paraId="3888A674"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242" w:type="dxa"/>
            <w:tcBorders>
              <w:top w:val="nil"/>
              <w:left w:val="nil"/>
              <w:bottom w:val="single" w:sz="4" w:space="0" w:color="auto"/>
              <w:right w:val="single" w:sz="4" w:space="0" w:color="auto"/>
            </w:tcBorders>
            <w:shd w:val="clear" w:color="auto" w:fill="auto"/>
            <w:noWrap/>
            <w:vAlign w:val="center"/>
            <w:hideMark/>
          </w:tcPr>
          <w:p w14:paraId="6D66846F" w14:textId="77777777" w:rsidR="009E1E93" w:rsidRPr="00BA32B0" w:rsidRDefault="009E1E93" w:rsidP="009E1E93">
            <w:pPr>
              <w:suppressAutoHyphens w:val="0"/>
              <w:jc w:val="center"/>
              <w:rPr>
                <w:b/>
                <w:bCs/>
                <w:noProof w:val="0"/>
                <w:color w:val="000000" w:themeColor="text1"/>
                <w:sz w:val="26"/>
                <w:szCs w:val="26"/>
                <w:lang w:eastAsia="en-US"/>
              </w:rPr>
            </w:pPr>
            <w:r w:rsidRPr="00BA32B0">
              <w:rPr>
                <w:b/>
                <w:bCs/>
                <w:noProof w:val="0"/>
                <w:color w:val="000000" w:themeColor="text1"/>
                <w:sz w:val="26"/>
                <w:szCs w:val="26"/>
                <w:lang w:eastAsia="en-US"/>
              </w:rPr>
              <w:t>1.466,63</w:t>
            </w:r>
          </w:p>
        </w:tc>
        <w:tc>
          <w:tcPr>
            <w:tcW w:w="1920" w:type="dxa"/>
            <w:tcBorders>
              <w:top w:val="nil"/>
              <w:left w:val="nil"/>
              <w:bottom w:val="single" w:sz="4" w:space="0" w:color="auto"/>
              <w:right w:val="single" w:sz="4" w:space="0" w:color="auto"/>
            </w:tcBorders>
            <w:shd w:val="clear" w:color="auto" w:fill="auto"/>
            <w:noWrap/>
            <w:vAlign w:val="bottom"/>
            <w:hideMark/>
          </w:tcPr>
          <w:p w14:paraId="10F37D6E" w14:textId="77777777" w:rsidR="009E1E93" w:rsidRPr="00BA32B0" w:rsidRDefault="009E1E93" w:rsidP="009E1E93">
            <w:pPr>
              <w:suppressAutoHyphens w:val="0"/>
              <w:rPr>
                <w:noProof w:val="0"/>
                <w:color w:val="000000" w:themeColor="text1"/>
                <w:sz w:val="26"/>
                <w:szCs w:val="26"/>
                <w:lang w:eastAsia="en-US"/>
              </w:rPr>
            </w:pPr>
            <w:r w:rsidRPr="00BA32B0">
              <w:rPr>
                <w:noProof w:val="0"/>
                <w:color w:val="000000" w:themeColor="text1"/>
                <w:sz w:val="26"/>
                <w:szCs w:val="26"/>
                <w:lang w:eastAsia="en-US"/>
              </w:rPr>
              <w:t> </w:t>
            </w:r>
          </w:p>
        </w:tc>
        <w:tc>
          <w:tcPr>
            <w:tcW w:w="2420" w:type="dxa"/>
            <w:tcBorders>
              <w:top w:val="nil"/>
              <w:left w:val="nil"/>
              <w:bottom w:val="single" w:sz="4" w:space="0" w:color="auto"/>
              <w:right w:val="single" w:sz="4" w:space="0" w:color="auto"/>
            </w:tcBorders>
            <w:shd w:val="clear" w:color="auto" w:fill="auto"/>
            <w:vAlign w:val="center"/>
            <w:hideMark/>
          </w:tcPr>
          <w:p w14:paraId="681F9609"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c>
          <w:tcPr>
            <w:tcW w:w="2099" w:type="dxa"/>
            <w:tcBorders>
              <w:top w:val="nil"/>
              <w:left w:val="nil"/>
              <w:bottom w:val="single" w:sz="4" w:space="0" w:color="auto"/>
              <w:right w:val="single" w:sz="4" w:space="0" w:color="auto"/>
            </w:tcBorders>
            <w:shd w:val="clear" w:color="auto" w:fill="auto"/>
            <w:vAlign w:val="center"/>
            <w:hideMark/>
          </w:tcPr>
          <w:p w14:paraId="1ECBD680" w14:textId="77777777" w:rsidR="009E1E93" w:rsidRPr="00BA32B0" w:rsidRDefault="009E1E93" w:rsidP="009E1E93">
            <w:pPr>
              <w:suppressAutoHyphens w:val="0"/>
              <w:rPr>
                <w:b/>
                <w:bCs/>
                <w:noProof w:val="0"/>
                <w:color w:val="000000" w:themeColor="text1"/>
                <w:sz w:val="26"/>
                <w:szCs w:val="26"/>
                <w:lang w:eastAsia="en-US"/>
              </w:rPr>
            </w:pPr>
            <w:r w:rsidRPr="00BA32B0">
              <w:rPr>
                <w:b/>
                <w:bCs/>
                <w:noProof w:val="0"/>
                <w:color w:val="000000" w:themeColor="text1"/>
                <w:sz w:val="26"/>
                <w:szCs w:val="26"/>
                <w:lang w:eastAsia="en-US"/>
              </w:rPr>
              <w:t> </w:t>
            </w:r>
          </w:p>
        </w:tc>
      </w:tr>
    </w:tbl>
    <w:p w14:paraId="50DC420B" w14:textId="77777777" w:rsidR="00CC1F1C" w:rsidRDefault="00CC1F1C" w:rsidP="009E1E93">
      <w:pPr>
        <w:spacing w:before="120"/>
        <w:ind w:firstLine="720"/>
        <w:jc w:val="center"/>
        <w:rPr>
          <w:bCs/>
          <w:color w:val="000000" w:themeColor="text1"/>
          <w:sz w:val="28"/>
          <w:szCs w:val="28"/>
          <w:lang w:val="es-ES"/>
        </w:rPr>
        <w:sectPr w:rsidR="00CC1F1C" w:rsidSect="00A62B6B">
          <w:endnotePr>
            <w:numFmt w:val="decimal"/>
          </w:endnotePr>
          <w:pgSz w:w="16840" w:h="11907" w:orient="landscape" w:code="9"/>
          <w:pgMar w:top="1276" w:right="1134" w:bottom="1134" w:left="1134" w:header="720" w:footer="284" w:gutter="0"/>
          <w:cols w:space="720"/>
          <w:docGrid w:linePitch="360"/>
        </w:sectPr>
      </w:pPr>
    </w:p>
    <w:p w14:paraId="14CC22EE" w14:textId="77777777" w:rsidR="00CC1F1C" w:rsidRPr="00BA32B0" w:rsidRDefault="00CC1F1C" w:rsidP="00CC1F1C">
      <w:pPr>
        <w:pStyle w:val="Heading1"/>
        <w:spacing w:before="0" w:after="0" w:line="240" w:lineRule="auto"/>
        <w:ind w:firstLine="720"/>
        <w:rPr>
          <w:lang w:val="pl-PL"/>
        </w:rPr>
      </w:pPr>
      <w:r w:rsidRPr="00BA32B0">
        <w:rPr>
          <w:lang w:val="pl-PL"/>
        </w:rPr>
        <w:lastRenderedPageBreak/>
        <w:t xml:space="preserve">Phụ lục </w:t>
      </w:r>
      <w:r>
        <w:rPr>
          <w:lang w:val="pl-PL"/>
        </w:rPr>
        <w:t>3</w:t>
      </w:r>
    </w:p>
    <w:p w14:paraId="7664AFC4" w14:textId="77777777" w:rsidR="00CC1F1C" w:rsidRPr="00BA32B0" w:rsidRDefault="00CC1F1C" w:rsidP="00CC1F1C">
      <w:pPr>
        <w:widowControl w:val="0"/>
        <w:ind w:firstLine="720"/>
        <w:jc w:val="center"/>
        <w:rPr>
          <w:bCs/>
          <w:color w:val="000000" w:themeColor="text1"/>
          <w:sz w:val="28"/>
          <w:szCs w:val="28"/>
          <w:lang w:val="es-ES"/>
        </w:rPr>
      </w:pPr>
      <w:r w:rsidRPr="00BA32B0">
        <w:rPr>
          <w:b/>
          <w:color w:val="000000" w:themeColor="text1"/>
          <w:sz w:val="28"/>
          <w:szCs w:val="28"/>
          <w:lang w:val="pl-PL"/>
        </w:rPr>
        <w:t xml:space="preserve">DANH MỤC CÁC </w:t>
      </w:r>
      <w:r>
        <w:rPr>
          <w:b/>
          <w:color w:val="000000" w:themeColor="text1"/>
          <w:sz w:val="28"/>
          <w:szCs w:val="28"/>
          <w:lang w:val="pl-PL"/>
        </w:rPr>
        <w:t>VĂN BẢN QUY PHẠM PHÁP LUẬT THUỘC LĨNH VỰC GTVT</w:t>
      </w:r>
      <w:r w:rsidRPr="00BA32B0">
        <w:rPr>
          <w:b/>
          <w:color w:val="000000" w:themeColor="text1"/>
          <w:sz w:val="28"/>
          <w:szCs w:val="28"/>
          <w:lang w:val="pl-PL"/>
        </w:rPr>
        <w:t xml:space="preserve"> </w:t>
      </w:r>
      <w:r>
        <w:rPr>
          <w:b/>
          <w:color w:val="000000" w:themeColor="text1"/>
          <w:sz w:val="28"/>
          <w:szCs w:val="28"/>
          <w:lang w:val="pl-PL"/>
        </w:rPr>
        <w:t xml:space="preserve">THỰC HIỆN </w:t>
      </w:r>
      <w:r w:rsidRPr="00BA32B0">
        <w:rPr>
          <w:b/>
          <w:color w:val="000000" w:themeColor="text1"/>
          <w:sz w:val="28"/>
          <w:szCs w:val="28"/>
          <w:lang w:val="pl-PL"/>
        </w:rPr>
        <w:t>NĂM 2025</w:t>
      </w:r>
    </w:p>
    <w:p w14:paraId="0FB7F1F6" w14:textId="77777777" w:rsidR="00CC1F1C" w:rsidRDefault="00CC1F1C" w:rsidP="00CC1F1C">
      <w:pPr>
        <w:spacing w:before="120"/>
        <w:ind w:firstLine="720"/>
        <w:jc w:val="center"/>
        <w:rPr>
          <w:bCs/>
          <w:color w:val="000000" w:themeColor="text1"/>
          <w:sz w:val="28"/>
          <w:szCs w:val="28"/>
          <w:lang w:val="es-ES"/>
        </w:rPr>
      </w:pPr>
    </w:p>
    <w:p w14:paraId="1ECA124E" w14:textId="77777777" w:rsidR="00CC1F1C" w:rsidRPr="00CF0E84" w:rsidRDefault="00CC1F1C" w:rsidP="00CC1F1C">
      <w:pPr>
        <w:widowControl w:val="0"/>
        <w:suppressAutoHyphens w:val="0"/>
        <w:ind w:right="471"/>
        <w:jc w:val="center"/>
        <w:rPr>
          <w:b/>
          <w:color w:val="000000" w:themeColor="text1"/>
          <w:lang w:val="es-ES"/>
        </w:rPr>
      </w:pPr>
      <w:r>
        <w:rPr>
          <w:b/>
          <w:bCs/>
          <w:color w:val="000000" w:themeColor="text1"/>
          <w:lang w:val="es-ES"/>
        </w:rPr>
        <w:t xml:space="preserve">3.1. </w:t>
      </w:r>
      <w:r w:rsidRPr="00CF0E84">
        <w:rPr>
          <w:b/>
          <w:bCs/>
          <w:color w:val="000000" w:themeColor="text1"/>
          <w:lang w:val="es-ES"/>
        </w:rPr>
        <w:t xml:space="preserve">DANH MỤC CÁC </w:t>
      </w:r>
      <w:r w:rsidRPr="00CF0E84">
        <w:rPr>
          <w:b/>
          <w:color w:val="000000" w:themeColor="text1"/>
          <w:lang w:val="es-ES"/>
        </w:rPr>
        <w:t>DỰ ÁN LUẬT TRÌNH QUỐC HỘI</w:t>
      </w:r>
    </w:p>
    <w:p w14:paraId="492D0D0E" w14:textId="77777777" w:rsidR="00CC1F1C" w:rsidRPr="00CF0E84" w:rsidRDefault="00CC1F1C" w:rsidP="00CC1F1C">
      <w:pPr>
        <w:widowControl w:val="0"/>
        <w:suppressAutoHyphens w:val="0"/>
        <w:ind w:right="471"/>
        <w:jc w:val="center"/>
        <w:rPr>
          <w:b/>
          <w:color w:val="000000" w:themeColor="text1"/>
          <w:lang w:val="es-ES"/>
        </w:rPr>
      </w:pPr>
    </w:p>
    <w:tbl>
      <w:tblPr>
        <w:tblW w:w="15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14"/>
        <w:gridCol w:w="1276"/>
        <w:gridCol w:w="2410"/>
        <w:gridCol w:w="2410"/>
        <w:gridCol w:w="2551"/>
        <w:gridCol w:w="1985"/>
        <w:gridCol w:w="1701"/>
      </w:tblGrid>
      <w:tr w:rsidR="00CC1F1C" w:rsidRPr="00CF0E84" w14:paraId="268E0674" w14:textId="77777777" w:rsidTr="00181C83">
        <w:trPr>
          <w:trHeight w:val="450"/>
          <w:jc w:val="center"/>
        </w:trPr>
        <w:tc>
          <w:tcPr>
            <w:tcW w:w="709" w:type="dxa"/>
            <w:shd w:val="clear" w:color="auto" w:fill="auto"/>
            <w:vAlign w:val="center"/>
          </w:tcPr>
          <w:p w14:paraId="605AC04E" w14:textId="77777777" w:rsidR="00CC1F1C" w:rsidRPr="00CF0E84" w:rsidRDefault="00CC1F1C" w:rsidP="00181C83">
            <w:pPr>
              <w:widowControl w:val="0"/>
              <w:suppressAutoHyphens w:val="0"/>
              <w:jc w:val="center"/>
              <w:rPr>
                <w:b/>
                <w:bCs/>
                <w:color w:val="000000" w:themeColor="text1"/>
                <w:lang w:val="es-ES"/>
              </w:rPr>
            </w:pPr>
          </w:p>
          <w:p w14:paraId="14905199"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STT</w:t>
            </w:r>
          </w:p>
        </w:tc>
        <w:tc>
          <w:tcPr>
            <w:tcW w:w="2014" w:type="dxa"/>
            <w:shd w:val="clear" w:color="auto" w:fill="auto"/>
            <w:vAlign w:val="center"/>
          </w:tcPr>
          <w:p w14:paraId="7F970536"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Tên văn bản</w:t>
            </w:r>
          </w:p>
        </w:tc>
        <w:tc>
          <w:tcPr>
            <w:tcW w:w="1276" w:type="dxa"/>
            <w:shd w:val="clear" w:color="auto" w:fill="auto"/>
            <w:vAlign w:val="center"/>
          </w:tcPr>
          <w:p w14:paraId="5FAFF661"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Cơ quan soạn thảo</w:t>
            </w:r>
          </w:p>
        </w:tc>
        <w:tc>
          <w:tcPr>
            <w:tcW w:w="2410" w:type="dxa"/>
            <w:shd w:val="clear" w:color="auto" w:fill="auto"/>
            <w:vAlign w:val="center"/>
          </w:tcPr>
          <w:p w14:paraId="7C8BDA8D"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Cơ quan trình và cơ quan phối hợp</w:t>
            </w:r>
          </w:p>
        </w:tc>
        <w:tc>
          <w:tcPr>
            <w:tcW w:w="2410" w:type="dxa"/>
            <w:shd w:val="clear" w:color="auto" w:fill="auto"/>
            <w:vAlign w:val="center"/>
          </w:tcPr>
          <w:p w14:paraId="1C4C41F8"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Thời gian cơ quan soạn thảo trình dự thảo</w:t>
            </w:r>
          </w:p>
        </w:tc>
        <w:tc>
          <w:tcPr>
            <w:tcW w:w="2551" w:type="dxa"/>
            <w:shd w:val="clear" w:color="auto" w:fill="auto"/>
            <w:vAlign w:val="center"/>
          </w:tcPr>
          <w:p w14:paraId="348B8C8E"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Cơ quan tham mưu tổng hợp trình Lãnh đạo Bộ</w:t>
            </w:r>
          </w:p>
        </w:tc>
        <w:tc>
          <w:tcPr>
            <w:tcW w:w="1985" w:type="dxa"/>
            <w:vAlign w:val="center"/>
          </w:tcPr>
          <w:p w14:paraId="689BE5AC" w14:textId="77777777" w:rsidR="00CC1F1C" w:rsidRPr="00CF0E84" w:rsidRDefault="00CC1F1C" w:rsidP="00181C83">
            <w:pPr>
              <w:widowControl w:val="0"/>
              <w:suppressAutoHyphens w:val="0"/>
              <w:jc w:val="center"/>
              <w:rPr>
                <w:b/>
                <w:bCs/>
                <w:color w:val="000000" w:themeColor="text1"/>
              </w:rPr>
            </w:pPr>
            <w:r w:rsidRPr="00CF0E84">
              <w:rPr>
                <w:b/>
                <w:bCs/>
                <w:color w:val="000000" w:themeColor="text1"/>
              </w:rPr>
              <w:t>Thứ trưởng</w:t>
            </w:r>
          </w:p>
          <w:p w14:paraId="3FC6D944" w14:textId="77777777" w:rsidR="00CC1F1C" w:rsidRPr="00CF0E84" w:rsidRDefault="00CC1F1C" w:rsidP="00181C83">
            <w:pPr>
              <w:widowControl w:val="0"/>
              <w:suppressAutoHyphens w:val="0"/>
              <w:jc w:val="center"/>
              <w:rPr>
                <w:b/>
                <w:bCs/>
                <w:color w:val="000000" w:themeColor="text1"/>
              </w:rPr>
            </w:pPr>
            <w:r w:rsidRPr="00CF0E84">
              <w:rPr>
                <w:b/>
                <w:bCs/>
                <w:color w:val="000000" w:themeColor="text1"/>
              </w:rPr>
              <w:t>phụ trách</w:t>
            </w:r>
          </w:p>
        </w:tc>
        <w:tc>
          <w:tcPr>
            <w:tcW w:w="1701" w:type="dxa"/>
            <w:vAlign w:val="center"/>
          </w:tcPr>
          <w:p w14:paraId="4A89E11E" w14:textId="77777777" w:rsidR="00CC1F1C" w:rsidRPr="00CF0E84" w:rsidRDefault="00CC1F1C" w:rsidP="00181C83">
            <w:pPr>
              <w:widowControl w:val="0"/>
              <w:suppressAutoHyphens w:val="0"/>
              <w:jc w:val="center"/>
              <w:rPr>
                <w:b/>
                <w:bCs/>
                <w:color w:val="000000" w:themeColor="text1"/>
              </w:rPr>
            </w:pPr>
            <w:r w:rsidRPr="00CF0E84">
              <w:rPr>
                <w:b/>
                <w:bCs/>
                <w:color w:val="000000" w:themeColor="text1"/>
              </w:rPr>
              <w:t>Ghi chú</w:t>
            </w:r>
          </w:p>
        </w:tc>
      </w:tr>
      <w:tr w:rsidR="00CC1F1C" w:rsidRPr="00CF0E84" w14:paraId="5525FF4E" w14:textId="77777777" w:rsidTr="00181C83">
        <w:trPr>
          <w:trHeight w:val="450"/>
          <w:jc w:val="center"/>
        </w:trPr>
        <w:tc>
          <w:tcPr>
            <w:tcW w:w="709" w:type="dxa"/>
            <w:shd w:val="clear" w:color="auto" w:fill="auto"/>
            <w:vAlign w:val="center"/>
          </w:tcPr>
          <w:p w14:paraId="319A5FB7"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1</w:t>
            </w:r>
          </w:p>
        </w:tc>
        <w:tc>
          <w:tcPr>
            <w:tcW w:w="2014" w:type="dxa"/>
            <w:shd w:val="clear" w:color="auto" w:fill="auto"/>
            <w:vAlign w:val="center"/>
          </w:tcPr>
          <w:p w14:paraId="0A56C594"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Luật Đường sắt</w:t>
            </w:r>
          </w:p>
        </w:tc>
        <w:tc>
          <w:tcPr>
            <w:tcW w:w="1276" w:type="dxa"/>
            <w:shd w:val="clear" w:color="auto" w:fill="auto"/>
            <w:vAlign w:val="center"/>
          </w:tcPr>
          <w:p w14:paraId="3DE666ED"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Cục ĐSVN</w:t>
            </w:r>
          </w:p>
        </w:tc>
        <w:tc>
          <w:tcPr>
            <w:tcW w:w="2410" w:type="dxa"/>
            <w:shd w:val="clear" w:color="auto" w:fill="auto"/>
            <w:vAlign w:val="center"/>
          </w:tcPr>
          <w:p w14:paraId="4B0779B9" w14:textId="77777777" w:rsidR="00CC1F1C" w:rsidRPr="00CF0E84" w:rsidRDefault="00CC1F1C" w:rsidP="00181C83">
            <w:pPr>
              <w:widowControl w:val="0"/>
              <w:suppressAutoHyphens w:val="0"/>
              <w:spacing w:before="120"/>
              <w:jc w:val="center"/>
              <w:rPr>
                <w:b/>
                <w:color w:val="000000" w:themeColor="text1"/>
                <w:u w:val="single"/>
                <w:lang w:val="en-GB"/>
              </w:rPr>
            </w:pPr>
            <w:r w:rsidRPr="00CF0E84">
              <w:rPr>
                <w:b/>
                <w:color w:val="000000" w:themeColor="text1"/>
                <w:u w:val="single"/>
                <w:lang w:val="en-GB"/>
              </w:rPr>
              <w:t>Vụ PC</w:t>
            </w:r>
          </w:p>
          <w:p w14:paraId="78D5900F" w14:textId="77777777" w:rsidR="00CC1F1C" w:rsidRPr="00CF0E84" w:rsidRDefault="00CC1F1C" w:rsidP="00181C83">
            <w:pPr>
              <w:widowControl w:val="0"/>
              <w:suppressAutoHyphens w:val="0"/>
              <w:jc w:val="center"/>
              <w:rPr>
                <w:bCs/>
                <w:color w:val="000000" w:themeColor="text1"/>
                <w:lang w:val="es-ES"/>
              </w:rPr>
            </w:pPr>
            <w:r w:rsidRPr="00CF0E84">
              <w:rPr>
                <w:color w:val="000000" w:themeColor="text1"/>
                <w:lang w:val="nl-BE"/>
              </w:rPr>
              <w:t>Các cơ quan, đơn vị thuộc Bộ</w:t>
            </w:r>
          </w:p>
        </w:tc>
        <w:tc>
          <w:tcPr>
            <w:tcW w:w="2410" w:type="dxa"/>
            <w:shd w:val="clear" w:color="auto" w:fill="auto"/>
            <w:vAlign w:val="center"/>
          </w:tcPr>
          <w:p w14:paraId="34049832"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Đã trình</w:t>
            </w:r>
          </w:p>
        </w:tc>
        <w:tc>
          <w:tcPr>
            <w:tcW w:w="2551" w:type="dxa"/>
            <w:shd w:val="clear" w:color="auto" w:fill="auto"/>
            <w:vAlign w:val="center"/>
          </w:tcPr>
          <w:p w14:paraId="2F4F7CAC"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02</w:t>
            </w:r>
          </w:p>
        </w:tc>
        <w:tc>
          <w:tcPr>
            <w:tcW w:w="1985" w:type="dxa"/>
            <w:vAlign w:val="center"/>
          </w:tcPr>
          <w:p w14:paraId="176EA967"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Danh Huy</w:t>
            </w:r>
          </w:p>
        </w:tc>
        <w:tc>
          <w:tcPr>
            <w:tcW w:w="1701" w:type="dxa"/>
            <w:vAlign w:val="center"/>
          </w:tcPr>
          <w:p w14:paraId="0B65A2DF"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 xml:space="preserve">Chuyển tiếp </w:t>
            </w:r>
            <w:r>
              <w:rPr>
                <w:bCs/>
                <w:color w:val="000000" w:themeColor="text1"/>
              </w:rPr>
              <w:t xml:space="preserve">từ </w:t>
            </w:r>
            <w:r w:rsidRPr="00CF0E84">
              <w:rPr>
                <w:bCs/>
                <w:color w:val="000000" w:themeColor="text1"/>
              </w:rPr>
              <w:t>năm 2024</w:t>
            </w:r>
          </w:p>
        </w:tc>
      </w:tr>
    </w:tbl>
    <w:p w14:paraId="2DC03951" w14:textId="77777777" w:rsidR="00CC1F1C" w:rsidRDefault="00CC1F1C" w:rsidP="00CC1F1C">
      <w:pPr>
        <w:widowControl w:val="0"/>
        <w:suppressAutoHyphens w:val="0"/>
        <w:ind w:right="469"/>
        <w:jc w:val="center"/>
        <w:rPr>
          <w:b/>
          <w:bCs/>
          <w:color w:val="000000" w:themeColor="text1"/>
          <w:lang w:val="es-ES"/>
        </w:rPr>
      </w:pPr>
    </w:p>
    <w:p w14:paraId="42639412" w14:textId="77777777" w:rsidR="00CC1F1C" w:rsidRDefault="00CC1F1C" w:rsidP="00CC1F1C">
      <w:pPr>
        <w:widowControl w:val="0"/>
        <w:suppressAutoHyphens w:val="0"/>
        <w:ind w:right="469"/>
        <w:jc w:val="center"/>
        <w:rPr>
          <w:b/>
          <w:bCs/>
          <w:color w:val="000000" w:themeColor="text1"/>
          <w:lang w:val="es-ES"/>
        </w:rPr>
      </w:pPr>
    </w:p>
    <w:p w14:paraId="0134407F" w14:textId="77777777" w:rsidR="00CC1F1C" w:rsidRDefault="00CC1F1C" w:rsidP="00CC1F1C">
      <w:pPr>
        <w:widowControl w:val="0"/>
        <w:suppressAutoHyphens w:val="0"/>
        <w:ind w:right="469"/>
        <w:jc w:val="center"/>
        <w:rPr>
          <w:b/>
          <w:bCs/>
          <w:color w:val="000000" w:themeColor="text1"/>
          <w:lang w:val="es-ES"/>
        </w:rPr>
      </w:pPr>
      <w:r>
        <w:rPr>
          <w:b/>
          <w:bCs/>
          <w:color w:val="000000" w:themeColor="text1"/>
          <w:lang w:val="es-ES"/>
        </w:rPr>
        <w:t xml:space="preserve">3.2. </w:t>
      </w:r>
      <w:r w:rsidRPr="00CF0E84">
        <w:rPr>
          <w:b/>
          <w:bCs/>
          <w:color w:val="000000" w:themeColor="text1"/>
          <w:lang w:val="es-ES"/>
        </w:rPr>
        <w:t>DANH MỤC CÁC VĂN BẢN TRÌNH CHÍNH PHỦ, THỦ TƯỚNG CHÍNH PHỦ</w:t>
      </w:r>
    </w:p>
    <w:p w14:paraId="4C9B0654" w14:textId="77777777" w:rsidR="00CC1F1C" w:rsidRDefault="00CC1F1C" w:rsidP="00CC1F1C">
      <w:pPr>
        <w:widowControl w:val="0"/>
        <w:suppressAutoHyphens w:val="0"/>
        <w:ind w:right="469"/>
        <w:jc w:val="center"/>
        <w:rPr>
          <w:b/>
          <w:bCs/>
          <w:color w:val="000000" w:themeColor="text1"/>
          <w:lang w:val="es-ES"/>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851"/>
        <w:gridCol w:w="1357"/>
        <w:gridCol w:w="1629"/>
        <w:gridCol w:w="1222"/>
        <w:gridCol w:w="1222"/>
        <w:gridCol w:w="1357"/>
        <w:gridCol w:w="1358"/>
        <w:gridCol w:w="1763"/>
        <w:gridCol w:w="1701"/>
      </w:tblGrid>
      <w:tr w:rsidR="00CC1F1C" w:rsidRPr="00F75ACE" w14:paraId="3082C138" w14:textId="77777777" w:rsidTr="00181C83">
        <w:trPr>
          <w:cantSplit/>
          <w:jc w:val="center"/>
        </w:trPr>
        <w:tc>
          <w:tcPr>
            <w:tcW w:w="674" w:type="dxa"/>
            <w:vMerge w:val="restart"/>
            <w:shd w:val="clear" w:color="auto" w:fill="auto"/>
            <w:vAlign w:val="center"/>
          </w:tcPr>
          <w:p w14:paraId="724E9536"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STT</w:t>
            </w:r>
          </w:p>
        </w:tc>
        <w:tc>
          <w:tcPr>
            <w:tcW w:w="2851" w:type="dxa"/>
            <w:vMerge w:val="restart"/>
            <w:shd w:val="clear" w:color="auto" w:fill="auto"/>
            <w:vAlign w:val="center"/>
          </w:tcPr>
          <w:p w14:paraId="4BBF35F9"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Tên văn bản</w:t>
            </w:r>
          </w:p>
        </w:tc>
        <w:tc>
          <w:tcPr>
            <w:tcW w:w="1357" w:type="dxa"/>
            <w:vMerge w:val="restart"/>
            <w:shd w:val="clear" w:color="auto" w:fill="auto"/>
            <w:vAlign w:val="center"/>
          </w:tcPr>
          <w:p w14:paraId="018666F4"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Cơ quan soạn thảo</w:t>
            </w:r>
          </w:p>
        </w:tc>
        <w:tc>
          <w:tcPr>
            <w:tcW w:w="1629" w:type="dxa"/>
            <w:vMerge w:val="restart"/>
            <w:shd w:val="clear" w:color="auto" w:fill="auto"/>
            <w:vAlign w:val="center"/>
          </w:tcPr>
          <w:p w14:paraId="1C285BC9"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Cơ quan trình và cơ quan phối hợp</w:t>
            </w:r>
          </w:p>
        </w:tc>
        <w:tc>
          <w:tcPr>
            <w:tcW w:w="2444" w:type="dxa"/>
            <w:gridSpan w:val="2"/>
            <w:shd w:val="clear" w:color="auto" w:fill="auto"/>
            <w:vAlign w:val="center"/>
          </w:tcPr>
          <w:p w14:paraId="5355E9E3"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Thời gian Cơ quan soạn thảo trình Bộ</w:t>
            </w:r>
          </w:p>
        </w:tc>
        <w:tc>
          <w:tcPr>
            <w:tcW w:w="1357" w:type="dxa"/>
            <w:vMerge w:val="restart"/>
            <w:vAlign w:val="center"/>
          </w:tcPr>
          <w:p w14:paraId="21FA93D4"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Thời gian gửi Bộ TP thẩm định</w:t>
            </w:r>
          </w:p>
        </w:tc>
        <w:tc>
          <w:tcPr>
            <w:tcW w:w="1358" w:type="dxa"/>
            <w:vMerge w:val="restart"/>
            <w:shd w:val="clear" w:color="auto" w:fill="auto"/>
            <w:vAlign w:val="center"/>
          </w:tcPr>
          <w:p w14:paraId="2505EC75"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 xml:space="preserve">Thời gian </w:t>
            </w:r>
            <w:r w:rsidRPr="00F75ACE">
              <w:rPr>
                <w:b/>
                <w:bCs/>
                <w:color w:val="000000" w:themeColor="text1"/>
                <w:lang w:val="es-ES"/>
              </w:rPr>
              <w:br/>
              <w:t>Bộ trình Chính phủ</w:t>
            </w:r>
          </w:p>
        </w:tc>
        <w:tc>
          <w:tcPr>
            <w:tcW w:w="1763" w:type="dxa"/>
            <w:vMerge w:val="restart"/>
            <w:vAlign w:val="center"/>
          </w:tcPr>
          <w:p w14:paraId="6F4D0012" w14:textId="77777777" w:rsidR="00CC1F1C" w:rsidRPr="00F75ACE" w:rsidRDefault="00CC1F1C" w:rsidP="00181C83">
            <w:pPr>
              <w:widowControl w:val="0"/>
              <w:suppressAutoHyphens w:val="0"/>
              <w:jc w:val="center"/>
              <w:rPr>
                <w:b/>
                <w:bCs/>
                <w:color w:val="000000" w:themeColor="text1"/>
              </w:rPr>
            </w:pPr>
            <w:r w:rsidRPr="00F75ACE">
              <w:rPr>
                <w:b/>
                <w:bCs/>
                <w:color w:val="000000" w:themeColor="text1"/>
              </w:rPr>
              <w:t>Thứ trưởng</w:t>
            </w:r>
          </w:p>
          <w:p w14:paraId="78089BE3" w14:textId="77777777" w:rsidR="00CC1F1C" w:rsidRPr="00F75ACE" w:rsidRDefault="00CC1F1C" w:rsidP="00181C83">
            <w:pPr>
              <w:widowControl w:val="0"/>
              <w:suppressAutoHyphens w:val="0"/>
              <w:jc w:val="center"/>
              <w:rPr>
                <w:b/>
                <w:bCs/>
                <w:color w:val="000000" w:themeColor="text1"/>
              </w:rPr>
            </w:pPr>
            <w:r w:rsidRPr="00F75ACE">
              <w:rPr>
                <w:b/>
                <w:bCs/>
                <w:color w:val="000000" w:themeColor="text1"/>
              </w:rPr>
              <w:t>phụ trách</w:t>
            </w:r>
          </w:p>
        </w:tc>
        <w:tc>
          <w:tcPr>
            <w:tcW w:w="1701" w:type="dxa"/>
            <w:vMerge w:val="restart"/>
            <w:vAlign w:val="center"/>
          </w:tcPr>
          <w:p w14:paraId="7D513C49" w14:textId="77777777" w:rsidR="00CC1F1C" w:rsidRPr="00F75ACE" w:rsidRDefault="00CC1F1C" w:rsidP="00181C83">
            <w:pPr>
              <w:widowControl w:val="0"/>
              <w:suppressAutoHyphens w:val="0"/>
              <w:ind w:right="2"/>
              <w:jc w:val="center"/>
              <w:rPr>
                <w:b/>
                <w:bCs/>
                <w:color w:val="000000" w:themeColor="text1"/>
              </w:rPr>
            </w:pPr>
            <w:r w:rsidRPr="00F75ACE">
              <w:rPr>
                <w:b/>
                <w:bCs/>
                <w:color w:val="000000" w:themeColor="text1"/>
              </w:rPr>
              <w:t>Ghi chú</w:t>
            </w:r>
          </w:p>
        </w:tc>
      </w:tr>
      <w:tr w:rsidR="00CC1F1C" w:rsidRPr="00F75ACE" w14:paraId="6459AD21" w14:textId="77777777" w:rsidTr="00181C83">
        <w:trPr>
          <w:cantSplit/>
          <w:jc w:val="center"/>
        </w:trPr>
        <w:tc>
          <w:tcPr>
            <w:tcW w:w="674" w:type="dxa"/>
            <w:vMerge/>
            <w:shd w:val="clear" w:color="auto" w:fill="auto"/>
            <w:vAlign w:val="center"/>
          </w:tcPr>
          <w:p w14:paraId="233B4F32" w14:textId="77777777" w:rsidR="00CC1F1C" w:rsidRPr="00F75ACE" w:rsidRDefault="00CC1F1C" w:rsidP="00181C83">
            <w:pPr>
              <w:widowControl w:val="0"/>
              <w:suppressAutoHyphens w:val="0"/>
              <w:jc w:val="center"/>
              <w:rPr>
                <w:b/>
                <w:bCs/>
                <w:color w:val="000000" w:themeColor="text1"/>
                <w:lang w:val="es-ES"/>
              </w:rPr>
            </w:pPr>
          </w:p>
        </w:tc>
        <w:tc>
          <w:tcPr>
            <w:tcW w:w="2851" w:type="dxa"/>
            <w:vMerge/>
            <w:shd w:val="clear" w:color="auto" w:fill="auto"/>
            <w:vAlign w:val="center"/>
          </w:tcPr>
          <w:p w14:paraId="355A0070" w14:textId="77777777" w:rsidR="00CC1F1C" w:rsidRPr="00F75ACE" w:rsidRDefault="00CC1F1C" w:rsidP="00181C83">
            <w:pPr>
              <w:widowControl w:val="0"/>
              <w:suppressAutoHyphens w:val="0"/>
              <w:jc w:val="both"/>
              <w:rPr>
                <w:b/>
                <w:bCs/>
                <w:color w:val="000000" w:themeColor="text1"/>
                <w:lang w:val="es-ES"/>
              </w:rPr>
            </w:pPr>
          </w:p>
        </w:tc>
        <w:tc>
          <w:tcPr>
            <w:tcW w:w="1357" w:type="dxa"/>
            <w:vMerge/>
            <w:shd w:val="clear" w:color="auto" w:fill="auto"/>
            <w:vAlign w:val="center"/>
          </w:tcPr>
          <w:p w14:paraId="58CFA945" w14:textId="77777777" w:rsidR="00CC1F1C" w:rsidRPr="00F75ACE" w:rsidRDefault="00CC1F1C" w:rsidP="00181C83">
            <w:pPr>
              <w:widowControl w:val="0"/>
              <w:suppressAutoHyphens w:val="0"/>
              <w:jc w:val="center"/>
              <w:rPr>
                <w:b/>
                <w:bCs/>
                <w:color w:val="000000" w:themeColor="text1"/>
                <w:lang w:val="es-ES"/>
              </w:rPr>
            </w:pPr>
          </w:p>
        </w:tc>
        <w:tc>
          <w:tcPr>
            <w:tcW w:w="1629" w:type="dxa"/>
            <w:vMerge/>
            <w:shd w:val="clear" w:color="auto" w:fill="auto"/>
            <w:vAlign w:val="center"/>
          </w:tcPr>
          <w:p w14:paraId="319D9B14" w14:textId="77777777" w:rsidR="00CC1F1C" w:rsidRPr="00F75ACE" w:rsidRDefault="00CC1F1C" w:rsidP="00181C83">
            <w:pPr>
              <w:widowControl w:val="0"/>
              <w:suppressAutoHyphens w:val="0"/>
              <w:jc w:val="center"/>
              <w:rPr>
                <w:b/>
                <w:bCs/>
                <w:color w:val="000000" w:themeColor="text1"/>
                <w:lang w:val="es-ES"/>
              </w:rPr>
            </w:pPr>
          </w:p>
        </w:tc>
        <w:tc>
          <w:tcPr>
            <w:tcW w:w="1222" w:type="dxa"/>
            <w:shd w:val="clear" w:color="auto" w:fill="auto"/>
            <w:vAlign w:val="center"/>
          </w:tcPr>
          <w:p w14:paraId="06530E09"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Đề cương chi tiết</w:t>
            </w:r>
          </w:p>
        </w:tc>
        <w:tc>
          <w:tcPr>
            <w:tcW w:w="1222" w:type="dxa"/>
            <w:shd w:val="clear" w:color="auto" w:fill="auto"/>
            <w:vAlign w:val="center"/>
          </w:tcPr>
          <w:p w14:paraId="3B4E127D" w14:textId="77777777" w:rsidR="00CC1F1C" w:rsidRPr="00F75ACE" w:rsidRDefault="00CC1F1C" w:rsidP="00181C83">
            <w:pPr>
              <w:widowControl w:val="0"/>
              <w:suppressAutoHyphens w:val="0"/>
              <w:jc w:val="center"/>
              <w:rPr>
                <w:b/>
                <w:bCs/>
                <w:color w:val="000000" w:themeColor="text1"/>
                <w:lang w:val="es-ES"/>
              </w:rPr>
            </w:pPr>
            <w:r w:rsidRPr="00F75ACE">
              <w:rPr>
                <w:b/>
                <w:bCs/>
                <w:color w:val="000000" w:themeColor="text1"/>
                <w:lang w:val="es-ES"/>
              </w:rPr>
              <w:t>Dự thảo VBQPPL</w:t>
            </w:r>
          </w:p>
        </w:tc>
        <w:tc>
          <w:tcPr>
            <w:tcW w:w="1357" w:type="dxa"/>
            <w:vMerge/>
            <w:vAlign w:val="center"/>
          </w:tcPr>
          <w:p w14:paraId="3D28071F" w14:textId="77777777" w:rsidR="00CC1F1C" w:rsidRPr="00F75ACE" w:rsidRDefault="00CC1F1C" w:rsidP="00181C83">
            <w:pPr>
              <w:widowControl w:val="0"/>
              <w:suppressAutoHyphens w:val="0"/>
              <w:jc w:val="center"/>
              <w:rPr>
                <w:b/>
                <w:bCs/>
                <w:color w:val="000000" w:themeColor="text1"/>
                <w:lang w:val="es-ES"/>
              </w:rPr>
            </w:pPr>
          </w:p>
        </w:tc>
        <w:tc>
          <w:tcPr>
            <w:tcW w:w="1358" w:type="dxa"/>
            <w:vMerge/>
            <w:shd w:val="clear" w:color="auto" w:fill="auto"/>
            <w:vAlign w:val="center"/>
          </w:tcPr>
          <w:p w14:paraId="43A61591" w14:textId="77777777" w:rsidR="00CC1F1C" w:rsidRPr="00F75ACE" w:rsidRDefault="00CC1F1C" w:rsidP="00181C83">
            <w:pPr>
              <w:widowControl w:val="0"/>
              <w:suppressAutoHyphens w:val="0"/>
              <w:jc w:val="center"/>
              <w:rPr>
                <w:b/>
                <w:bCs/>
                <w:color w:val="000000" w:themeColor="text1"/>
                <w:lang w:val="es-ES"/>
              </w:rPr>
            </w:pPr>
          </w:p>
        </w:tc>
        <w:tc>
          <w:tcPr>
            <w:tcW w:w="1763" w:type="dxa"/>
            <w:vMerge/>
            <w:vAlign w:val="center"/>
          </w:tcPr>
          <w:p w14:paraId="55962554" w14:textId="77777777" w:rsidR="00CC1F1C" w:rsidRPr="00F75ACE" w:rsidRDefault="00CC1F1C" w:rsidP="00181C83">
            <w:pPr>
              <w:widowControl w:val="0"/>
              <w:suppressAutoHyphens w:val="0"/>
              <w:jc w:val="center"/>
              <w:rPr>
                <w:b/>
                <w:bCs/>
                <w:color w:val="000000" w:themeColor="text1"/>
              </w:rPr>
            </w:pPr>
          </w:p>
        </w:tc>
        <w:tc>
          <w:tcPr>
            <w:tcW w:w="1701" w:type="dxa"/>
            <w:vMerge/>
            <w:vAlign w:val="center"/>
          </w:tcPr>
          <w:p w14:paraId="7C22F68E" w14:textId="77777777" w:rsidR="00CC1F1C" w:rsidRPr="00F75ACE" w:rsidRDefault="00CC1F1C" w:rsidP="00181C83">
            <w:pPr>
              <w:widowControl w:val="0"/>
              <w:suppressAutoHyphens w:val="0"/>
              <w:jc w:val="center"/>
              <w:rPr>
                <w:b/>
                <w:bCs/>
                <w:color w:val="000000" w:themeColor="text1"/>
              </w:rPr>
            </w:pPr>
          </w:p>
        </w:tc>
      </w:tr>
      <w:tr w:rsidR="00CC1F1C" w:rsidRPr="00F75ACE" w14:paraId="62498FCE" w14:textId="77777777" w:rsidTr="00181C83">
        <w:trPr>
          <w:cantSplit/>
          <w:jc w:val="center"/>
        </w:trPr>
        <w:tc>
          <w:tcPr>
            <w:tcW w:w="674" w:type="dxa"/>
            <w:shd w:val="clear" w:color="auto" w:fill="auto"/>
            <w:vAlign w:val="center"/>
          </w:tcPr>
          <w:p w14:paraId="5F53BB74" w14:textId="77777777" w:rsidR="00CC1F1C" w:rsidRPr="00F75ACE" w:rsidRDefault="00CC1F1C" w:rsidP="00181C83">
            <w:pPr>
              <w:widowControl w:val="0"/>
              <w:suppressAutoHyphens w:val="0"/>
              <w:jc w:val="center"/>
              <w:rPr>
                <w:color w:val="000000" w:themeColor="text1"/>
                <w:lang w:val="es-ES"/>
              </w:rPr>
            </w:pPr>
            <w:r w:rsidRPr="00F75ACE">
              <w:rPr>
                <w:color w:val="000000" w:themeColor="text1"/>
                <w:lang w:val="es-ES"/>
              </w:rPr>
              <w:t>1</w:t>
            </w:r>
          </w:p>
        </w:tc>
        <w:tc>
          <w:tcPr>
            <w:tcW w:w="2851" w:type="dxa"/>
            <w:shd w:val="clear" w:color="auto" w:fill="auto"/>
            <w:vAlign w:val="center"/>
          </w:tcPr>
          <w:p w14:paraId="2A4B43A2" w14:textId="77777777" w:rsidR="00CC1F1C" w:rsidRPr="00F75ACE" w:rsidRDefault="00CC1F1C" w:rsidP="00181C83">
            <w:pPr>
              <w:widowControl w:val="0"/>
              <w:suppressAutoHyphens w:val="0"/>
              <w:jc w:val="both"/>
              <w:rPr>
                <w:color w:val="000000" w:themeColor="text1"/>
                <w:lang w:val="it-IT"/>
              </w:rPr>
            </w:pPr>
            <w:bookmarkStart w:id="0" w:name="_Hlk184922348"/>
            <w:r w:rsidRPr="00F75ACE">
              <w:rPr>
                <w:color w:val="000000" w:themeColor="text1"/>
              </w:rPr>
              <w:t>Nghị định sửa đổi, bổ sung một số điều của Nghị định số 68/2015/NĐ-CP ngày 18/08/2015 của Chính phủ quy định đăng ký quốc tịch và đăng ký các quyền đối với tàu bay</w:t>
            </w:r>
            <w:bookmarkEnd w:id="0"/>
          </w:p>
        </w:tc>
        <w:tc>
          <w:tcPr>
            <w:tcW w:w="1357" w:type="dxa"/>
            <w:shd w:val="clear" w:color="auto" w:fill="auto"/>
            <w:vAlign w:val="center"/>
          </w:tcPr>
          <w:p w14:paraId="246E664F" w14:textId="77777777" w:rsidR="00CC1F1C" w:rsidRPr="00F75ACE" w:rsidRDefault="00CC1F1C" w:rsidP="00181C83">
            <w:pPr>
              <w:widowControl w:val="0"/>
              <w:suppressAutoHyphens w:val="0"/>
              <w:jc w:val="center"/>
              <w:rPr>
                <w:color w:val="000000" w:themeColor="text1"/>
                <w:lang w:val="nl-BE"/>
              </w:rPr>
            </w:pPr>
            <w:r w:rsidRPr="00F75ACE">
              <w:rPr>
                <w:color w:val="000000" w:themeColor="text1"/>
                <w:lang w:val="nl-BE"/>
              </w:rPr>
              <w:t>Cục HKVN</w:t>
            </w:r>
          </w:p>
        </w:tc>
        <w:tc>
          <w:tcPr>
            <w:tcW w:w="1629" w:type="dxa"/>
            <w:shd w:val="clear" w:color="auto" w:fill="auto"/>
            <w:vAlign w:val="center"/>
          </w:tcPr>
          <w:p w14:paraId="3A57B0FA" w14:textId="77777777" w:rsidR="00CC1F1C" w:rsidRPr="00F75ACE" w:rsidRDefault="00CC1F1C" w:rsidP="00181C83">
            <w:pPr>
              <w:widowControl w:val="0"/>
              <w:suppressAutoHyphens w:val="0"/>
              <w:jc w:val="center"/>
              <w:rPr>
                <w:b/>
                <w:bCs/>
                <w:color w:val="000000" w:themeColor="text1"/>
                <w:u w:val="single"/>
              </w:rPr>
            </w:pPr>
            <w:r w:rsidRPr="00F75ACE">
              <w:rPr>
                <w:b/>
                <w:bCs/>
                <w:color w:val="000000" w:themeColor="text1"/>
                <w:u w:val="single"/>
              </w:rPr>
              <w:t>Vụ VT</w:t>
            </w:r>
          </w:p>
          <w:p w14:paraId="512D3D36" w14:textId="77777777" w:rsidR="00CC1F1C" w:rsidRPr="00F75ACE" w:rsidRDefault="00CC1F1C" w:rsidP="00181C83">
            <w:pPr>
              <w:widowControl w:val="0"/>
              <w:suppressAutoHyphens w:val="0"/>
              <w:jc w:val="center"/>
              <w:rPr>
                <w:b/>
                <w:color w:val="000000" w:themeColor="text1"/>
                <w:u w:val="single"/>
              </w:rPr>
            </w:pPr>
            <w:r w:rsidRPr="00F75ACE">
              <w:rPr>
                <w:color w:val="000000" w:themeColor="text1"/>
              </w:rPr>
              <w:t>Các Vụ: PC, KHĐT, KHCN&amp;MT, TC, TCCB, QLDN; TTCNTT; VP Bộ, TTr Bộ</w:t>
            </w:r>
          </w:p>
        </w:tc>
        <w:tc>
          <w:tcPr>
            <w:tcW w:w="1222" w:type="dxa"/>
            <w:shd w:val="clear" w:color="auto" w:fill="auto"/>
            <w:vAlign w:val="center"/>
          </w:tcPr>
          <w:p w14:paraId="4F922B04" w14:textId="77777777" w:rsidR="00CC1F1C" w:rsidRPr="00F75ACE" w:rsidRDefault="00CC1F1C" w:rsidP="00181C83">
            <w:pPr>
              <w:widowControl w:val="0"/>
              <w:suppressAutoHyphens w:val="0"/>
              <w:jc w:val="center"/>
              <w:rPr>
                <w:bCs/>
                <w:color w:val="000000" w:themeColor="text1"/>
                <w:lang w:val="es-ES"/>
              </w:rPr>
            </w:pPr>
          </w:p>
        </w:tc>
        <w:tc>
          <w:tcPr>
            <w:tcW w:w="1222" w:type="dxa"/>
            <w:shd w:val="clear" w:color="auto" w:fill="auto"/>
            <w:vAlign w:val="center"/>
          </w:tcPr>
          <w:p w14:paraId="35890F98" w14:textId="77777777" w:rsidR="00CC1F1C" w:rsidRPr="00F75ACE" w:rsidRDefault="00CC1F1C" w:rsidP="00181C83">
            <w:pPr>
              <w:widowControl w:val="0"/>
              <w:suppressAutoHyphens w:val="0"/>
              <w:jc w:val="center"/>
              <w:rPr>
                <w:bCs/>
                <w:color w:val="000000" w:themeColor="text1"/>
                <w:lang w:val="es-ES"/>
              </w:rPr>
            </w:pPr>
            <w:r w:rsidRPr="00F75ACE">
              <w:rPr>
                <w:bCs/>
                <w:color w:val="000000" w:themeColor="text1"/>
                <w:lang w:val="es-ES"/>
              </w:rPr>
              <w:t>Tháng 11/2024</w:t>
            </w:r>
          </w:p>
        </w:tc>
        <w:tc>
          <w:tcPr>
            <w:tcW w:w="1357" w:type="dxa"/>
            <w:vAlign w:val="center"/>
          </w:tcPr>
          <w:p w14:paraId="66281D92" w14:textId="77777777" w:rsidR="00CC1F1C" w:rsidRPr="00F75ACE" w:rsidRDefault="00CC1F1C" w:rsidP="00181C83">
            <w:pPr>
              <w:widowControl w:val="0"/>
              <w:suppressAutoHyphens w:val="0"/>
              <w:jc w:val="center"/>
              <w:rPr>
                <w:bCs/>
                <w:color w:val="000000" w:themeColor="text1"/>
                <w:lang w:val="es-ES"/>
              </w:rPr>
            </w:pPr>
            <w:r w:rsidRPr="00F75ACE">
              <w:rPr>
                <w:color w:val="000000" w:themeColor="text1"/>
              </w:rPr>
              <w:t>Tháng 4</w:t>
            </w:r>
          </w:p>
        </w:tc>
        <w:tc>
          <w:tcPr>
            <w:tcW w:w="1358" w:type="dxa"/>
            <w:shd w:val="clear" w:color="auto" w:fill="auto"/>
            <w:vAlign w:val="center"/>
          </w:tcPr>
          <w:p w14:paraId="2C0364B3" w14:textId="77777777" w:rsidR="00CC1F1C" w:rsidRPr="00F75ACE" w:rsidRDefault="00CC1F1C" w:rsidP="00181C83">
            <w:pPr>
              <w:widowControl w:val="0"/>
              <w:suppressAutoHyphens w:val="0"/>
              <w:jc w:val="center"/>
              <w:rPr>
                <w:bCs/>
                <w:color w:val="000000" w:themeColor="text1"/>
              </w:rPr>
            </w:pPr>
            <w:r w:rsidRPr="00F75ACE">
              <w:rPr>
                <w:bCs/>
                <w:color w:val="000000" w:themeColor="text1"/>
              </w:rPr>
              <w:t>Trước ngày 20/</w:t>
            </w:r>
            <w:r w:rsidRPr="00F75ACE">
              <w:rPr>
                <w:color w:val="000000" w:themeColor="text1"/>
              </w:rPr>
              <w:t>6</w:t>
            </w:r>
          </w:p>
        </w:tc>
        <w:tc>
          <w:tcPr>
            <w:tcW w:w="1763" w:type="dxa"/>
            <w:vAlign w:val="center"/>
          </w:tcPr>
          <w:p w14:paraId="193AE7C5" w14:textId="77777777" w:rsidR="00CC1F1C" w:rsidRPr="00F75ACE" w:rsidRDefault="00CC1F1C" w:rsidP="00181C83">
            <w:pPr>
              <w:widowControl w:val="0"/>
              <w:suppressAutoHyphens w:val="0"/>
              <w:jc w:val="center"/>
              <w:rPr>
                <w:bCs/>
                <w:color w:val="000000" w:themeColor="text1"/>
              </w:rPr>
            </w:pPr>
            <w:r w:rsidRPr="00F75ACE">
              <w:rPr>
                <w:color w:val="000000" w:themeColor="text1"/>
              </w:rPr>
              <w:t>Lê Anh Tuấn</w:t>
            </w:r>
          </w:p>
        </w:tc>
        <w:tc>
          <w:tcPr>
            <w:tcW w:w="1701" w:type="dxa"/>
            <w:vAlign w:val="center"/>
          </w:tcPr>
          <w:p w14:paraId="03DA21A6" w14:textId="77777777" w:rsidR="00CC1F1C" w:rsidRPr="00F75ACE" w:rsidRDefault="00CC1F1C" w:rsidP="00181C83">
            <w:pPr>
              <w:widowControl w:val="0"/>
              <w:suppressAutoHyphens w:val="0"/>
              <w:jc w:val="both"/>
              <w:rPr>
                <w:color w:val="000000" w:themeColor="text1"/>
                <w:lang w:eastAsia="zh-CN"/>
              </w:rPr>
            </w:pPr>
          </w:p>
        </w:tc>
      </w:tr>
      <w:tr w:rsidR="00CC1F1C" w:rsidRPr="00F75ACE" w14:paraId="20B3C8AF" w14:textId="77777777" w:rsidTr="00181C83">
        <w:trPr>
          <w:cantSplit/>
          <w:jc w:val="center"/>
        </w:trPr>
        <w:tc>
          <w:tcPr>
            <w:tcW w:w="674" w:type="dxa"/>
            <w:shd w:val="clear" w:color="auto" w:fill="auto"/>
            <w:vAlign w:val="center"/>
          </w:tcPr>
          <w:p w14:paraId="3B1EBC03" w14:textId="77777777" w:rsidR="00CC1F1C" w:rsidRPr="00F75ACE" w:rsidRDefault="00CC1F1C" w:rsidP="00181C83">
            <w:pPr>
              <w:widowControl w:val="0"/>
              <w:suppressAutoHyphens w:val="0"/>
              <w:jc w:val="center"/>
              <w:rPr>
                <w:color w:val="000000" w:themeColor="text1"/>
                <w:lang w:val="es-ES"/>
              </w:rPr>
            </w:pPr>
            <w:r w:rsidRPr="00F75ACE">
              <w:rPr>
                <w:color w:val="000000" w:themeColor="text1"/>
                <w:lang w:val="es-ES"/>
              </w:rPr>
              <w:lastRenderedPageBreak/>
              <w:t>2</w:t>
            </w:r>
          </w:p>
        </w:tc>
        <w:tc>
          <w:tcPr>
            <w:tcW w:w="2851" w:type="dxa"/>
            <w:shd w:val="clear" w:color="auto" w:fill="auto"/>
            <w:vAlign w:val="center"/>
          </w:tcPr>
          <w:p w14:paraId="251F8154" w14:textId="77777777" w:rsidR="00CC1F1C" w:rsidRPr="00F75ACE" w:rsidRDefault="00CC1F1C" w:rsidP="00181C83">
            <w:pPr>
              <w:widowControl w:val="0"/>
              <w:suppressAutoHyphens w:val="0"/>
              <w:jc w:val="both"/>
              <w:rPr>
                <w:color w:val="000000" w:themeColor="text1"/>
                <w:lang w:val="it-IT"/>
              </w:rPr>
            </w:pPr>
            <w:bookmarkStart w:id="1" w:name="_Hlk184918850"/>
            <w:r w:rsidRPr="00F75ACE">
              <w:rPr>
                <w:color w:val="000000" w:themeColor="text1"/>
                <w:lang w:val="it-IT"/>
              </w:rPr>
              <w:t>Nghị định quy định chi tiết và hướng dẫn thi hành một số điều của Luật Giao thông đường thủy nội địa và Luật sửa đổi, bổ sung một số điều của Luật Giao thông đường thủy nội địa (thay thế Nghị định số 08/2021/NĐ-CP, Nghị định số 24/2015/NĐ-CP và các Nghị định sửa đổi, bổ sung)</w:t>
            </w:r>
            <w:bookmarkEnd w:id="1"/>
          </w:p>
        </w:tc>
        <w:tc>
          <w:tcPr>
            <w:tcW w:w="1357" w:type="dxa"/>
            <w:shd w:val="clear" w:color="auto" w:fill="auto"/>
            <w:vAlign w:val="center"/>
          </w:tcPr>
          <w:p w14:paraId="44B13CDF" w14:textId="77777777" w:rsidR="00CC1F1C" w:rsidRPr="00F75ACE" w:rsidRDefault="00CC1F1C" w:rsidP="00181C83">
            <w:pPr>
              <w:widowControl w:val="0"/>
              <w:suppressAutoHyphens w:val="0"/>
              <w:jc w:val="center"/>
              <w:rPr>
                <w:color w:val="000000" w:themeColor="text1"/>
                <w:lang w:val="nl-BE"/>
              </w:rPr>
            </w:pPr>
            <w:r w:rsidRPr="00F75ACE">
              <w:rPr>
                <w:color w:val="000000" w:themeColor="text1"/>
                <w:lang w:val="nl-BE"/>
              </w:rPr>
              <w:t>Cục ĐTNĐ</w:t>
            </w:r>
          </w:p>
        </w:tc>
        <w:tc>
          <w:tcPr>
            <w:tcW w:w="1629" w:type="dxa"/>
            <w:shd w:val="clear" w:color="auto" w:fill="auto"/>
            <w:vAlign w:val="center"/>
          </w:tcPr>
          <w:p w14:paraId="5E790A2E" w14:textId="77777777" w:rsidR="00CC1F1C" w:rsidRPr="00F75ACE" w:rsidRDefault="00CC1F1C" w:rsidP="00181C83">
            <w:pPr>
              <w:widowControl w:val="0"/>
              <w:suppressAutoHyphens w:val="0"/>
              <w:jc w:val="center"/>
              <w:rPr>
                <w:b/>
                <w:color w:val="000000" w:themeColor="text1"/>
                <w:u w:val="single"/>
              </w:rPr>
            </w:pPr>
            <w:r w:rsidRPr="00F75ACE">
              <w:rPr>
                <w:b/>
                <w:color w:val="000000" w:themeColor="text1"/>
                <w:u w:val="single"/>
              </w:rPr>
              <w:t>Vụ KCHTGT</w:t>
            </w:r>
          </w:p>
          <w:p w14:paraId="64887860" w14:textId="77777777" w:rsidR="00CC1F1C" w:rsidRPr="00F75ACE" w:rsidRDefault="00CC1F1C" w:rsidP="00181C83">
            <w:pPr>
              <w:widowControl w:val="0"/>
              <w:suppressAutoHyphens w:val="0"/>
              <w:jc w:val="center"/>
              <w:rPr>
                <w:color w:val="000000" w:themeColor="text1"/>
              </w:rPr>
            </w:pPr>
            <w:r w:rsidRPr="00F75ACE">
              <w:rPr>
                <w:color w:val="000000" w:themeColor="text1"/>
              </w:rPr>
              <w:t xml:space="preserve">Các Vụ: PC, KHĐT, VT, KHCN&amp;MT, TC, TCCB, QLDN; TTCNTT; VP Bộ, TTr Bộ; </w:t>
            </w:r>
          </w:p>
          <w:p w14:paraId="627EE9C4" w14:textId="77777777" w:rsidR="00CC1F1C" w:rsidRPr="00F75ACE" w:rsidRDefault="00CC1F1C" w:rsidP="00181C83">
            <w:pPr>
              <w:widowControl w:val="0"/>
              <w:suppressAutoHyphens w:val="0"/>
              <w:jc w:val="center"/>
              <w:rPr>
                <w:b/>
                <w:color w:val="000000" w:themeColor="text1"/>
                <w:u w:val="single"/>
              </w:rPr>
            </w:pPr>
            <w:r w:rsidRPr="00F75ACE">
              <w:rPr>
                <w:color w:val="000000" w:themeColor="text1"/>
              </w:rPr>
              <w:t>Cục HHVN</w:t>
            </w:r>
          </w:p>
        </w:tc>
        <w:tc>
          <w:tcPr>
            <w:tcW w:w="1222" w:type="dxa"/>
            <w:shd w:val="clear" w:color="auto" w:fill="auto"/>
            <w:vAlign w:val="center"/>
          </w:tcPr>
          <w:p w14:paraId="39DAFDD0" w14:textId="77777777" w:rsidR="00CC1F1C" w:rsidRPr="00F75ACE" w:rsidRDefault="00CC1F1C" w:rsidP="00181C83">
            <w:pPr>
              <w:widowControl w:val="0"/>
              <w:suppressAutoHyphens w:val="0"/>
              <w:jc w:val="center"/>
              <w:rPr>
                <w:bCs/>
                <w:color w:val="000000" w:themeColor="text1"/>
                <w:lang w:val="es-ES"/>
              </w:rPr>
            </w:pPr>
            <w:r w:rsidRPr="00F75ACE">
              <w:rPr>
                <w:bCs/>
                <w:color w:val="000000" w:themeColor="text1"/>
                <w:lang w:val="es-ES"/>
              </w:rPr>
              <w:t>Tháng 01</w:t>
            </w:r>
          </w:p>
        </w:tc>
        <w:tc>
          <w:tcPr>
            <w:tcW w:w="1222" w:type="dxa"/>
            <w:shd w:val="clear" w:color="auto" w:fill="auto"/>
            <w:vAlign w:val="center"/>
          </w:tcPr>
          <w:p w14:paraId="2147E6D6" w14:textId="77777777" w:rsidR="00CC1F1C" w:rsidRPr="00F75ACE" w:rsidRDefault="00CC1F1C" w:rsidP="00181C83">
            <w:pPr>
              <w:widowControl w:val="0"/>
              <w:suppressAutoHyphens w:val="0"/>
              <w:jc w:val="center"/>
              <w:rPr>
                <w:bCs/>
                <w:color w:val="000000" w:themeColor="text1"/>
                <w:lang w:val="es-ES"/>
              </w:rPr>
            </w:pPr>
            <w:r w:rsidRPr="00F75ACE">
              <w:rPr>
                <w:color w:val="000000" w:themeColor="text1"/>
              </w:rPr>
              <w:t>Tháng 3</w:t>
            </w:r>
          </w:p>
        </w:tc>
        <w:tc>
          <w:tcPr>
            <w:tcW w:w="1357" w:type="dxa"/>
            <w:vAlign w:val="center"/>
          </w:tcPr>
          <w:p w14:paraId="5E6F6426" w14:textId="77777777" w:rsidR="00CC1F1C" w:rsidRPr="00F75ACE" w:rsidRDefault="00CC1F1C" w:rsidP="00181C83">
            <w:pPr>
              <w:widowControl w:val="0"/>
              <w:suppressAutoHyphens w:val="0"/>
              <w:jc w:val="center"/>
              <w:rPr>
                <w:bCs/>
                <w:color w:val="000000" w:themeColor="text1"/>
                <w:lang w:val="es-ES"/>
              </w:rPr>
            </w:pPr>
            <w:r w:rsidRPr="00F75ACE">
              <w:rPr>
                <w:color w:val="000000" w:themeColor="text1"/>
              </w:rPr>
              <w:t>Tháng 5</w:t>
            </w:r>
          </w:p>
        </w:tc>
        <w:tc>
          <w:tcPr>
            <w:tcW w:w="1358" w:type="dxa"/>
            <w:shd w:val="clear" w:color="auto" w:fill="auto"/>
            <w:vAlign w:val="center"/>
          </w:tcPr>
          <w:p w14:paraId="7261FFC9" w14:textId="77777777" w:rsidR="00CC1F1C" w:rsidRPr="00F75ACE" w:rsidRDefault="00CC1F1C" w:rsidP="00181C83">
            <w:pPr>
              <w:widowControl w:val="0"/>
              <w:suppressAutoHyphens w:val="0"/>
              <w:jc w:val="center"/>
              <w:rPr>
                <w:bCs/>
                <w:color w:val="000000" w:themeColor="text1"/>
              </w:rPr>
            </w:pPr>
            <w:r w:rsidRPr="00F75ACE">
              <w:rPr>
                <w:bCs/>
                <w:color w:val="000000" w:themeColor="text1"/>
              </w:rPr>
              <w:t>Trước ngày 20/7</w:t>
            </w:r>
          </w:p>
        </w:tc>
        <w:tc>
          <w:tcPr>
            <w:tcW w:w="1763" w:type="dxa"/>
            <w:vAlign w:val="center"/>
          </w:tcPr>
          <w:p w14:paraId="349EB722" w14:textId="77777777" w:rsidR="00CC1F1C" w:rsidRPr="00F75ACE" w:rsidRDefault="00CC1F1C" w:rsidP="00181C83">
            <w:pPr>
              <w:widowControl w:val="0"/>
              <w:suppressAutoHyphens w:val="0"/>
              <w:jc w:val="center"/>
              <w:rPr>
                <w:bCs/>
                <w:color w:val="000000" w:themeColor="text1"/>
              </w:rPr>
            </w:pPr>
            <w:r w:rsidRPr="00F75ACE">
              <w:rPr>
                <w:bCs/>
                <w:color w:val="000000" w:themeColor="text1"/>
              </w:rPr>
              <w:t>Nguyễn Xuân Sang</w:t>
            </w:r>
          </w:p>
        </w:tc>
        <w:tc>
          <w:tcPr>
            <w:tcW w:w="1701" w:type="dxa"/>
            <w:vAlign w:val="center"/>
          </w:tcPr>
          <w:p w14:paraId="47E46998" w14:textId="77777777" w:rsidR="00CC1F1C" w:rsidRPr="00F75ACE" w:rsidRDefault="00CC1F1C" w:rsidP="00181C83">
            <w:pPr>
              <w:widowControl w:val="0"/>
              <w:suppressAutoHyphens w:val="0"/>
              <w:jc w:val="both"/>
              <w:rPr>
                <w:color w:val="000000" w:themeColor="text1"/>
                <w:lang w:eastAsia="zh-CN"/>
              </w:rPr>
            </w:pPr>
          </w:p>
        </w:tc>
      </w:tr>
      <w:tr w:rsidR="00CC1F1C" w:rsidRPr="00F75ACE" w14:paraId="3FA807EC" w14:textId="77777777" w:rsidTr="00181C83">
        <w:trPr>
          <w:cantSplit/>
          <w:jc w:val="center"/>
        </w:trPr>
        <w:tc>
          <w:tcPr>
            <w:tcW w:w="674" w:type="dxa"/>
            <w:shd w:val="clear" w:color="auto" w:fill="auto"/>
            <w:vAlign w:val="center"/>
          </w:tcPr>
          <w:p w14:paraId="2C269A99" w14:textId="77777777" w:rsidR="00CC1F1C" w:rsidRPr="00F75ACE" w:rsidRDefault="00CC1F1C" w:rsidP="00181C83">
            <w:pPr>
              <w:widowControl w:val="0"/>
              <w:suppressAutoHyphens w:val="0"/>
              <w:jc w:val="center"/>
              <w:rPr>
                <w:color w:val="000000" w:themeColor="text1"/>
                <w:lang w:val="es-ES"/>
              </w:rPr>
            </w:pPr>
            <w:r w:rsidRPr="00F75ACE">
              <w:rPr>
                <w:color w:val="000000" w:themeColor="text1"/>
                <w:lang w:val="es-ES"/>
              </w:rPr>
              <w:t>3</w:t>
            </w:r>
          </w:p>
        </w:tc>
        <w:tc>
          <w:tcPr>
            <w:tcW w:w="2851" w:type="dxa"/>
            <w:shd w:val="clear" w:color="auto" w:fill="auto"/>
            <w:vAlign w:val="center"/>
          </w:tcPr>
          <w:p w14:paraId="60059BD3" w14:textId="77777777" w:rsidR="00CC1F1C" w:rsidRPr="00F75ACE" w:rsidRDefault="00CC1F1C" w:rsidP="00181C83">
            <w:pPr>
              <w:widowControl w:val="0"/>
              <w:suppressAutoHyphens w:val="0"/>
              <w:jc w:val="both"/>
              <w:rPr>
                <w:color w:val="000000" w:themeColor="text1"/>
                <w:lang w:val="it-IT"/>
              </w:rPr>
            </w:pPr>
            <w:bookmarkStart w:id="2" w:name="_Hlk184918969"/>
            <w:r w:rsidRPr="00F75ACE">
              <w:rPr>
                <w:color w:val="000000" w:themeColor="text1"/>
                <w:lang w:val="es-ES"/>
              </w:rPr>
              <w:t xml:space="preserve">Nghị định sửa đổi, bổ sung một số điều của các Nghị định trong lĩnh vực giao thông đường thủy nội địa, đường sắt (Nghị định số 78/2016/NĐ-CP ngày 01/7/2021 của Chính phủ quy định </w:t>
            </w:r>
            <w:r w:rsidRPr="00F75ACE">
              <w:rPr>
                <w:color w:val="000000" w:themeColor="text1"/>
              </w:rPr>
              <w:t>điều kiện kinh doanh dịch vụ đào tạo, thuyền viên, người lái phương tiện thủy nội địa; Nghị định số 139/2021/NĐ-CP ngày 31/12/2021 của Chính phủ quy định xử phạt vi phạm hành chính trong lĩnh vực giao thông ĐTNĐ; Nghị định số 65/2018/NĐ-CP ngày 12/5/2018 của Chính phủ quy định chi tiết một số điều của Luật Đường sắt)</w:t>
            </w:r>
            <w:bookmarkEnd w:id="2"/>
          </w:p>
        </w:tc>
        <w:tc>
          <w:tcPr>
            <w:tcW w:w="1357" w:type="dxa"/>
            <w:shd w:val="clear" w:color="auto" w:fill="auto"/>
            <w:vAlign w:val="center"/>
          </w:tcPr>
          <w:p w14:paraId="5237C8FD" w14:textId="77777777" w:rsidR="00CC1F1C" w:rsidRPr="00F75ACE" w:rsidRDefault="00CC1F1C" w:rsidP="00181C83">
            <w:pPr>
              <w:widowControl w:val="0"/>
              <w:suppressAutoHyphens w:val="0"/>
              <w:jc w:val="center"/>
              <w:rPr>
                <w:bCs/>
                <w:color w:val="000000" w:themeColor="text1"/>
                <w:lang w:val="es-ES"/>
              </w:rPr>
            </w:pPr>
            <w:r w:rsidRPr="00F75ACE">
              <w:rPr>
                <w:bCs/>
                <w:color w:val="000000" w:themeColor="text1"/>
                <w:lang w:val="es-ES"/>
              </w:rPr>
              <w:t>Cục ĐTNĐVN, Cục ĐSVN</w:t>
            </w:r>
          </w:p>
          <w:p w14:paraId="41267BDC" w14:textId="77777777" w:rsidR="00CC1F1C" w:rsidRPr="00F75ACE" w:rsidRDefault="00CC1F1C" w:rsidP="00181C83">
            <w:pPr>
              <w:widowControl w:val="0"/>
              <w:suppressAutoHyphens w:val="0"/>
              <w:jc w:val="center"/>
              <w:rPr>
                <w:bCs/>
                <w:color w:val="000000" w:themeColor="text1"/>
                <w:lang w:val="es-ES"/>
              </w:rPr>
            </w:pPr>
          </w:p>
          <w:p w14:paraId="7C6A7A9D" w14:textId="77777777" w:rsidR="00CC1F1C" w:rsidRPr="00F75ACE" w:rsidRDefault="00CC1F1C" w:rsidP="00181C83">
            <w:pPr>
              <w:widowControl w:val="0"/>
              <w:suppressAutoHyphens w:val="0"/>
              <w:jc w:val="center"/>
              <w:rPr>
                <w:color w:val="000000" w:themeColor="text1"/>
                <w:lang w:val="nl-BE"/>
              </w:rPr>
            </w:pPr>
            <w:r w:rsidRPr="00F75ACE">
              <w:rPr>
                <w:bCs/>
                <w:color w:val="000000" w:themeColor="text1"/>
                <w:lang w:val="es-ES"/>
              </w:rPr>
              <w:t>(Cục ĐTNĐVN chủ trì tổng hợp)</w:t>
            </w:r>
          </w:p>
        </w:tc>
        <w:tc>
          <w:tcPr>
            <w:tcW w:w="1629" w:type="dxa"/>
            <w:shd w:val="clear" w:color="auto" w:fill="auto"/>
            <w:vAlign w:val="center"/>
          </w:tcPr>
          <w:p w14:paraId="1BEED51E" w14:textId="77777777" w:rsidR="00CC1F1C" w:rsidRPr="00F75ACE" w:rsidRDefault="00CC1F1C" w:rsidP="00181C83">
            <w:pPr>
              <w:widowControl w:val="0"/>
              <w:suppressAutoHyphens w:val="0"/>
              <w:spacing w:before="120"/>
              <w:jc w:val="center"/>
              <w:rPr>
                <w:b/>
                <w:color w:val="000000" w:themeColor="text1"/>
                <w:u w:val="single"/>
                <w:lang w:val="en-GB"/>
              </w:rPr>
            </w:pPr>
            <w:r w:rsidRPr="00F75ACE">
              <w:rPr>
                <w:b/>
                <w:color w:val="000000" w:themeColor="text1"/>
                <w:u w:val="single"/>
                <w:lang w:val="en-GB"/>
              </w:rPr>
              <w:t>Trung tâm CNTT</w:t>
            </w:r>
          </w:p>
          <w:p w14:paraId="3472B1F2" w14:textId="77777777" w:rsidR="00CC1F1C" w:rsidRPr="00F75ACE" w:rsidRDefault="00CC1F1C" w:rsidP="00181C83">
            <w:pPr>
              <w:widowControl w:val="0"/>
              <w:suppressAutoHyphens w:val="0"/>
              <w:jc w:val="center"/>
              <w:rPr>
                <w:b/>
                <w:color w:val="000000" w:themeColor="text1"/>
                <w:u w:val="single"/>
              </w:rPr>
            </w:pPr>
            <w:r w:rsidRPr="00F75ACE">
              <w:rPr>
                <w:color w:val="000000" w:themeColor="text1"/>
                <w:lang w:val="nl-BE"/>
              </w:rPr>
              <w:t xml:space="preserve">Các Vụ: </w:t>
            </w:r>
            <w:r w:rsidRPr="00F75ACE">
              <w:rPr>
                <w:color w:val="000000" w:themeColor="text1"/>
              </w:rPr>
              <w:t xml:space="preserve">PC, VT, TC, KHCN&amp;MT, KCHTGT,  TCCB, </w:t>
            </w:r>
            <w:r w:rsidRPr="00F75ACE">
              <w:rPr>
                <w:color w:val="000000" w:themeColor="text1"/>
                <w:lang w:val="nl-BE"/>
              </w:rPr>
              <w:t>VP Bộ; TTr Bộ</w:t>
            </w:r>
          </w:p>
        </w:tc>
        <w:tc>
          <w:tcPr>
            <w:tcW w:w="1222" w:type="dxa"/>
            <w:shd w:val="clear" w:color="auto" w:fill="auto"/>
            <w:vAlign w:val="center"/>
          </w:tcPr>
          <w:p w14:paraId="2F2166C9" w14:textId="77777777" w:rsidR="00CC1F1C" w:rsidRPr="00F75ACE" w:rsidRDefault="00CC1F1C" w:rsidP="00181C83">
            <w:pPr>
              <w:widowControl w:val="0"/>
              <w:suppressAutoHyphens w:val="0"/>
              <w:jc w:val="center"/>
              <w:rPr>
                <w:bCs/>
                <w:color w:val="000000" w:themeColor="text1"/>
                <w:lang w:val="es-ES"/>
              </w:rPr>
            </w:pPr>
          </w:p>
        </w:tc>
        <w:tc>
          <w:tcPr>
            <w:tcW w:w="1222" w:type="dxa"/>
            <w:shd w:val="clear" w:color="auto" w:fill="auto"/>
            <w:vAlign w:val="center"/>
          </w:tcPr>
          <w:p w14:paraId="2F70E6A4" w14:textId="77777777" w:rsidR="00CC1F1C" w:rsidRPr="00F75ACE" w:rsidRDefault="00CC1F1C" w:rsidP="00181C83">
            <w:pPr>
              <w:widowControl w:val="0"/>
              <w:suppressAutoHyphens w:val="0"/>
              <w:jc w:val="center"/>
              <w:rPr>
                <w:color w:val="000000" w:themeColor="text1"/>
              </w:rPr>
            </w:pPr>
          </w:p>
          <w:p w14:paraId="194CEF35" w14:textId="77777777" w:rsidR="00CC1F1C" w:rsidRPr="00F75ACE" w:rsidRDefault="00CC1F1C" w:rsidP="00181C83">
            <w:pPr>
              <w:widowControl w:val="0"/>
              <w:suppressAutoHyphens w:val="0"/>
              <w:jc w:val="center"/>
              <w:rPr>
                <w:bCs/>
                <w:color w:val="000000" w:themeColor="text1"/>
                <w:lang w:val="es-ES"/>
              </w:rPr>
            </w:pPr>
            <w:r w:rsidRPr="00F75ACE">
              <w:rPr>
                <w:color w:val="000000" w:themeColor="text1"/>
              </w:rPr>
              <w:t>Tháng 4</w:t>
            </w:r>
          </w:p>
        </w:tc>
        <w:tc>
          <w:tcPr>
            <w:tcW w:w="1357" w:type="dxa"/>
            <w:vAlign w:val="center"/>
          </w:tcPr>
          <w:p w14:paraId="37817EA0" w14:textId="77777777" w:rsidR="00CC1F1C" w:rsidRPr="00F75ACE" w:rsidRDefault="00CC1F1C" w:rsidP="00181C83">
            <w:pPr>
              <w:widowControl w:val="0"/>
              <w:suppressAutoHyphens w:val="0"/>
              <w:jc w:val="center"/>
              <w:rPr>
                <w:color w:val="000000" w:themeColor="text1"/>
              </w:rPr>
            </w:pPr>
          </w:p>
          <w:p w14:paraId="7DE386B4" w14:textId="77777777" w:rsidR="00CC1F1C" w:rsidRPr="00F75ACE" w:rsidRDefault="00CC1F1C" w:rsidP="00181C83">
            <w:pPr>
              <w:widowControl w:val="0"/>
              <w:suppressAutoHyphens w:val="0"/>
              <w:jc w:val="center"/>
              <w:rPr>
                <w:bCs/>
                <w:color w:val="000000" w:themeColor="text1"/>
                <w:lang w:val="es-ES"/>
              </w:rPr>
            </w:pPr>
            <w:r w:rsidRPr="00F75ACE">
              <w:rPr>
                <w:color w:val="000000" w:themeColor="text1"/>
              </w:rPr>
              <w:t>Tháng 7</w:t>
            </w:r>
          </w:p>
        </w:tc>
        <w:tc>
          <w:tcPr>
            <w:tcW w:w="1358" w:type="dxa"/>
            <w:shd w:val="clear" w:color="auto" w:fill="auto"/>
            <w:vAlign w:val="center"/>
          </w:tcPr>
          <w:p w14:paraId="1CB3ABA4" w14:textId="77777777" w:rsidR="00CC1F1C" w:rsidRPr="00F75ACE" w:rsidRDefault="00CC1F1C" w:rsidP="00181C83">
            <w:pPr>
              <w:widowControl w:val="0"/>
              <w:suppressAutoHyphens w:val="0"/>
              <w:jc w:val="center"/>
              <w:rPr>
                <w:color w:val="000000" w:themeColor="text1"/>
              </w:rPr>
            </w:pPr>
          </w:p>
          <w:p w14:paraId="33CC7CFC" w14:textId="77777777" w:rsidR="00CC1F1C" w:rsidRPr="00F75ACE" w:rsidRDefault="00CC1F1C" w:rsidP="00181C83">
            <w:pPr>
              <w:widowControl w:val="0"/>
              <w:suppressAutoHyphens w:val="0"/>
              <w:jc w:val="center"/>
              <w:rPr>
                <w:bCs/>
                <w:color w:val="000000" w:themeColor="text1"/>
              </w:rPr>
            </w:pPr>
            <w:r w:rsidRPr="00F75ACE">
              <w:rPr>
                <w:color w:val="000000" w:themeColor="text1"/>
              </w:rPr>
              <w:t>Trước ngày 20/9</w:t>
            </w:r>
          </w:p>
        </w:tc>
        <w:tc>
          <w:tcPr>
            <w:tcW w:w="1763" w:type="dxa"/>
            <w:vAlign w:val="center"/>
          </w:tcPr>
          <w:p w14:paraId="46E3912F" w14:textId="77777777" w:rsidR="00CC1F1C" w:rsidRPr="00F75ACE" w:rsidRDefault="00CC1F1C" w:rsidP="00181C83">
            <w:pPr>
              <w:widowControl w:val="0"/>
              <w:suppressAutoHyphens w:val="0"/>
              <w:jc w:val="center"/>
              <w:rPr>
                <w:bCs/>
                <w:color w:val="000000" w:themeColor="text1"/>
              </w:rPr>
            </w:pPr>
            <w:r w:rsidRPr="00F75ACE">
              <w:rPr>
                <w:color w:val="000000" w:themeColor="text1"/>
              </w:rPr>
              <w:t>Nguyễn Xuân Sang</w:t>
            </w:r>
          </w:p>
        </w:tc>
        <w:tc>
          <w:tcPr>
            <w:tcW w:w="1701" w:type="dxa"/>
            <w:vAlign w:val="center"/>
          </w:tcPr>
          <w:p w14:paraId="23459669" w14:textId="77777777" w:rsidR="00CC1F1C" w:rsidRPr="00F75ACE" w:rsidRDefault="00CC1F1C" w:rsidP="00181C83">
            <w:pPr>
              <w:widowControl w:val="0"/>
              <w:suppressAutoHyphens w:val="0"/>
              <w:jc w:val="center"/>
              <w:rPr>
                <w:color w:val="000000" w:themeColor="text1"/>
                <w:lang w:eastAsia="zh-CN"/>
              </w:rPr>
            </w:pPr>
          </w:p>
        </w:tc>
      </w:tr>
      <w:tr w:rsidR="00CC1F1C" w:rsidRPr="00F75ACE" w14:paraId="0F2256F1" w14:textId="77777777" w:rsidTr="00181C83">
        <w:trPr>
          <w:cantSplit/>
          <w:jc w:val="center"/>
        </w:trPr>
        <w:tc>
          <w:tcPr>
            <w:tcW w:w="674" w:type="dxa"/>
            <w:shd w:val="clear" w:color="auto" w:fill="auto"/>
            <w:vAlign w:val="center"/>
          </w:tcPr>
          <w:p w14:paraId="2C44B10B" w14:textId="77777777" w:rsidR="00CC1F1C" w:rsidRPr="00F75ACE" w:rsidRDefault="00CC1F1C" w:rsidP="00181C83">
            <w:pPr>
              <w:widowControl w:val="0"/>
              <w:suppressAutoHyphens w:val="0"/>
              <w:jc w:val="center"/>
              <w:rPr>
                <w:color w:val="000000" w:themeColor="text1"/>
                <w:lang w:val="es-ES"/>
              </w:rPr>
            </w:pPr>
            <w:r w:rsidRPr="00F75ACE">
              <w:rPr>
                <w:color w:val="000000" w:themeColor="text1"/>
                <w:lang w:val="es-ES"/>
              </w:rPr>
              <w:lastRenderedPageBreak/>
              <w:t>4</w:t>
            </w:r>
          </w:p>
        </w:tc>
        <w:tc>
          <w:tcPr>
            <w:tcW w:w="2851" w:type="dxa"/>
            <w:shd w:val="clear" w:color="auto" w:fill="auto"/>
            <w:vAlign w:val="center"/>
          </w:tcPr>
          <w:p w14:paraId="6248B156" w14:textId="77777777" w:rsidR="00CC1F1C" w:rsidRPr="00F75ACE" w:rsidRDefault="00CC1F1C" w:rsidP="00181C83">
            <w:pPr>
              <w:widowControl w:val="0"/>
              <w:suppressAutoHyphens w:val="0"/>
              <w:jc w:val="both"/>
              <w:rPr>
                <w:color w:val="000000" w:themeColor="text1"/>
                <w:lang w:val="it-IT"/>
              </w:rPr>
            </w:pPr>
            <w:r w:rsidRPr="00F75ACE">
              <w:rPr>
                <w:color w:val="000000" w:themeColor="text1"/>
                <w:lang w:val="it-IT"/>
              </w:rPr>
              <w:t xml:space="preserve">Nghị định xử phạt vi phạm hành chính trong lĩnh vực đường bộ </w:t>
            </w:r>
          </w:p>
        </w:tc>
        <w:tc>
          <w:tcPr>
            <w:tcW w:w="1357" w:type="dxa"/>
            <w:shd w:val="clear" w:color="auto" w:fill="auto"/>
            <w:vAlign w:val="center"/>
          </w:tcPr>
          <w:p w14:paraId="19C80EE1" w14:textId="77777777" w:rsidR="00CC1F1C" w:rsidRPr="00F75ACE" w:rsidRDefault="00CC1F1C" w:rsidP="00181C83">
            <w:pPr>
              <w:widowControl w:val="0"/>
              <w:suppressAutoHyphens w:val="0"/>
              <w:jc w:val="center"/>
              <w:rPr>
                <w:color w:val="000000" w:themeColor="text1"/>
                <w:lang w:val="nl-BE"/>
              </w:rPr>
            </w:pPr>
            <w:r w:rsidRPr="00F75ACE">
              <w:rPr>
                <w:color w:val="000000" w:themeColor="text1"/>
                <w:lang w:val="nl-BE"/>
              </w:rPr>
              <w:t>Cục ĐBVN</w:t>
            </w:r>
          </w:p>
        </w:tc>
        <w:tc>
          <w:tcPr>
            <w:tcW w:w="1629" w:type="dxa"/>
            <w:shd w:val="clear" w:color="auto" w:fill="auto"/>
            <w:vAlign w:val="center"/>
          </w:tcPr>
          <w:p w14:paraId="2AEF9107" w14:textId="77777777" w:rsidR="00CC1F1C" w:rsidRPr="00F75ACE" w:rsidRDefault="00CC1F1C" w:rsidP="00181C83">
            <w:pPr>
              <w:widowControl w:val="0"/>
              <w:suppressAutoHyphens w:val="0"/>
              <w:jc w:val="center"/>
              <w:rPr>
                <w:b/>
                <w:color w:val="000000" w:themeColor="text1"/>
                <w:u w:val="single"/>
              </w:rPr>
            </w:pPr>
            <w:r w:rsidRPr="00F75ACE">
              <w:rPr>
                <w:b/>
                <w:color w:val="000000" w:themeColor="text1"/>
                <w:u w:val="single"/>
              </w:rPr>
              <w:t>Vụ PC</w:t>
            </w:r>
          </w:p>
          <w:p w14:paraId="439B715D" w14:textId="77777777" w:rsidR="00CC1F1C" w:rsidRPr="00F75ACE" w:rsidRDefault="00CC1F1C" w:rsidP="00181C83">
            <w:pPr>
              <w:widowControl w:val="0"/>
              <w:suppressAutoHyphens w:val="0"/>
              <w:jc w:val="center"/>
              <w:rPr>
                <w:color w:val="000000" w:themeColor="text1"/>
              </w:rPr>
            </w:pPr>
            <w:r w:rsidRPr="00F75ACE">
              <w:rPr>
                <w:color w:val="000000" w:themeColor="text1"/>
              </w:rPr>
              <w:t xml:space="preserve">Các Vụ: KCHTGT, KHĐT, VT, KHCN&amp;MT, TC, TCCB, QLDN; TTCNTT; VP Bộ, TTr Bộ; </w:t>
            </w:r>
          </w:p>
          <w:p w14:paraId="3D58E2FD" w14:textId="77777777" w:rsidR="00CC1F1C" w:rsidRPr="00F75ACE" w:rsidRDefault="00CC1F1C" w:rsidP="00181C83">
            <w:pPr>
              <w:widowControl w:val="0"/>
              <w:suppressAutoHyphens w:val="0"/>
              <w:jc w:val="center"/>
              <w:rPr>
                <w:b/>
                <w:color w:val="000000" w:themeColor="text1"/>
                <w:u w:val="single"/>
              </w:rPr>
            </w:pPr>
            <w:r w:rsidRPr="00F75ACE">
              <w:rPr>
                <w:color w:val="000000" w:themeColor="text1"/>
              </w:rPr>
              <w:t>Cục ĐSVN</w:t>
            </w:r>
          </w:p>
        </w:tc>
        <w:tc>
          <w:tcPr>
            <w:tcW w:w="1222" w:type="dxa"/>
            <w:shd w:val="clear" w:color="auto" w:fill="auto"/>
            <w:vAlign w:val="center"/>
          </w:tcPr>
          <w:p w14:paraId="1608D476" w14:textId="77777777" w:rsidR="00CC1F1C" w:rsidRPr="00F75ACE" w:rsidRDefault="00CC1F1C" w:rsidP="00181C83">
            <w:pPr>
              <w:widowControl w:val="0"/>
              <w:suppressAutoHyphens w:val="0"/>
              <w:jc w:val="center"/>
              <w:rPr>
                <w:bCs/>
                <w:color w:val="000000" w:themeColor="text1"/>
                <w:lang w:val="es-ES"/>
              </w:rPr>
            </w:pPr>
            <w:r w:rsidRPr="00F75ACE">
              <w:rPr>
                <w:bCs/>
                <w:color w:val="000000" w:themeColor="text1"/>
                <w:lang w:val="es-ES"/>
              </w:rPr>
              <w:t>Tháng 01</w:t>
            </w:r>
          </w:p>
        </w:tc>
        <w:tc>
          <w:tcPr>
            <w:tcW w:w="1222" w:type="dxa"/>
            <w:shd w:val="clear" w:color="auto" w:fill="auto"/>
            <w:vAlign w:val="center"/>
          </w:tcPr>
          <w:p w14:paraId="6BCB7075" w14:textId="77777777" w:rsidR="00CC1F1C" w:rsidRPr="00F75ACE" w:rsidRDefault="00CC1F1C" w:rsidP="00181C83">
            <w:pPr>
              <w:widowControl w:val="0"/>
              <w:suppressAutoHyphens w:val="0"/>
              <w:jc w:val="center"/>
              <w:rPr>
                <w:bCs/>
                <w:color w:val="000000" w:themeColor="text1"/>
                <w:lang w:val="es-ES"/>
              </w:rPr>
            </w:pPr>
            <w:r w:rsidRPr="00F75ACE">
              <w:rPr>
                <w:bCs/>
                <w:color w:val="000000" w:themeColor="text1"/>
                <w:lang w:val="es-ES"/>
              </w:rPr>
              <w:t>Tháng 4</w:t>
            </w:r>
          </w:p>
        </w:tc>
        <w:tc>
          <w:tcPr>
            <w:tcW w:w="1357" w:type="dxa"/>
            <w:vAlign w:val="center"/>
          </w:tcPr>
          <w:p w14:paraId="76A61E2E" w14:textId="77777777" w:rsidR="00CC1F1C" w:rsidRPr="00F75ACE" w:rsidRDefault="00CC1F1C" w:rsidP="00181C83">
            <w:pPr>
              <w:widowControl w:val="0"/>
              <w:suppressAutoHyphens w:val="0"/>
              <w:jc w:val="center"/>
              <w:rPr>
                <w:bCs/>
                <w:color w:val="000000" w:themeColor="text1"/>
                <w:lang w:val="es-ES"/>
              </w:rPr>
            </w:pPr>
            <w:r w:rsidRPr="00F75ACE">
              <w:rPr>
                <w:bCs/>
                <w:color w:val="000000" w:themeColor="text1"/>
                <w:lang w:val="es-ES"/>
              </w:rPr>
              <w:t>Tháng 7</w:t>
            </w:r>
          </w:p>
        </w:tc>
        <w:tc>
          <w:tcPr>
            <w:tcW w:w="1358" w:type="dxa"/>
            <w:shd w:val="clear" w:color="auto" w:fill="auto"/>
            <w:vAlign w:val="center"/>
          </w:tcPr>
          <w:p w14:paraId="5DE0B748" w14:textId="77777777" w:rsidR="00CC1F1C" w:rsidRPr="00F75ACE" w:rsidRDefault="00CC1F1C" w:rsidP="00181C83">
            <w:pPr>
              <w:widowControl w:val="0"/>
              <w:suppressAutoHyphens w:val="0"/>
              <w:jc w:val="center"/>
              <w:rPr>
                <w:bCs/>
                <w:color w:val="000000" w:themeColor="text1"/>
              </w:rPr>
            </w:pPr>
            <w:r w:rsidRPr="00F75ACE">
              <w:rPr>
                <w:color w:val="000000" w:themeColor="text1"/>
              </w:rPr>
              <w:t>Trước ngày 20/8</w:t>
            </w:r>
          </w:p>
        </w:tc>
        <w:tc>
          <w:tcPr>
            <w:tcW w:w="1763" w:type="dxa"/>
            <w:vAlign w:val="center"/>
          </w:tcPr>
          <w:p w14:paraId="10E426A4" w14:textId="77777777" w:rsidR="00CC1F1C" w:rsidRPr="00F75ACE" w:rsidRDefault="00CC1F1C" w:rsidP="00181C83">
            <w:pPr>
              <w:widowControl w:val="0"/>
              <w:suppressAutoHyphens w:val="0"/>
              <w:jc w:val="center"/>
              <w:rPr>
                <w:bCs/>
                <w:color w:val="000000" w:themeColor="text1"/>
              </w:rPr>
            </w:pPr>
            <w:r w:rsidRPr="00F75ACE">
              <w:rPr>
                <w:bCs/>
                <w:color w:val="000000" w:themeColor="text1"/>
              </w:rPr>
              <w:t>Nguyễn Duy Lâm</w:t>
            </w:r>
          </w:p>
        </w:tc>
        <w:tc>
          <w:tcPr>
            <w:tcW w:w="1701" w:type="dxa"/>
            <w:vAlign w:val="center"/>
          </w:tcPr>
          <w:p w14:paraId="1BAB211F" w14:textId="77777777" w:rsidR="00CC1F1C" w:rsidRPr="00F75ACE" w:rsidRDefault="00CC1F1C" w:rsidP="00181C83">
            <w:pPr>
              <w:widowControl w:val="0"/>
              <w:suppressAutoHyphens w:val="0"/>
              <w:jc w:val="both"/>
              <w:rPr>
                <w:color w:val="000000" w:themeColor="text1"/>
                <w:lang w:eastAsia="zh-CN"/>
              </w:rPr>
            </w:pPr>
          </w:p>
        </w:tc>
      </w:tr>
      <w:tr w:rsidR="00CC1F1C" w:rsidRPr="00F75ACE" w14:paraId="018BF58E" w14:textId="77777777" w:rsidTr="00181C83">
        <w:trPr>
          <w:cantSplit/>
          <w:jc w:val="center"/>
        </w:trPr>
        <w:tc>
          <w:tcPr>
            <w:tcW w:w="674" w:type="dxa"/>
            <w:shd w:val="clear" w:color="auto" w:fill="auto"/>
            <w:vAlign w:val="center"/>
          </w:tcPr>
          <w:p w14:paraId="336E0344" w14:textId="77777777" w:rsidR="00CC1F1C" w:rsidRPr="00F75ACE" w:rsidRDefault="00CC1F1C" w:rsidP="00181C83">
            <w:pPr>
              <w:widowControl w:val="0"/>
              <w:suppressAutoHyphens w:val="0"/>
              <w:jc w:val="center"/>
              <w:rPr>
                <w:color w:val="000000" w:themeColor="text1"/>
                <w:lang w:val="es-ES"/>
              </w:rPr>
            </w:pPr>
            <w:r w:rsidRPr="00F75ACE">
              <w:rPr>
                <w:color w:val="000000" w:themeColor="text1"/>
                <w:lang w:val="es-ES"/>
              </w:rPr>
              <w:t>5</w:t>
            </w:r>
          </w:p>
        </w:tc>
        <w:tc>
          <w:tcPr>
            <w:tcW w:w="2851" w:type="dxa"/>
            <w:shd w:val="clear" w:color="auto" w:fill="auto"/>
            <w:vAlign w:val="center"/>
          </w:tcPr>
          <w:p w14:paraId="1E800585" w14:textId="77777777" w:rsidR="00CC1F1C" w:rsidRPr="00F75ACE" w:rsidRDefault="00CC1F1C" w:rsidP="00181C83">
            <w:pPr>
              <w:widowControl w:val="0"/>
              <w:suppressAutoHyphens w:val="0"/>
              <w:jc w:val="both"/>
              <w:rPr>
                <w:color w:val="000000" w:themeColor="text1"/>
                <w:lang w:val="es-ES"/>
              </w:rPr>
            </w:pPr>
            <w:bookmarkStart w:id="3" w:name="_Hlk184919284"/>
            <w:r w:rsidRPr="00F75ACE">
              <w:rPr>
                <w:color w:val="000000" w:themeColor="text1"/>
                <w:lang w:val="es-ES"/>
              </w:rPr>
              <w:t>Nghị định sửa đổi, bổ sung một số điều của Nghị định số 38/2017/NĐ-CP ngày 04/4/2017 của Chính phủ về đầu tư xây dựng, quản lý khai thác cảng cạn</w:t>
            </w:r>
            <w:bookmarkEnd w:id="3"/>
          </w:p>
        </w:tc>
        <w:tc>
          <w:tcPr>
            <w:tcW w:w="1357" w:type="dxa"/>
            <w:shd w:val="clear" w:color="auto" w:fill="auto"/>
            <w:vAlign w:val="center"/>
          </w:tcPr>
          <w:p w14:paraId="30609389" w14:textId="77777777" w:rsidR="00CC1F1C" w:rsidRPr="00F75ACE" w:rsidRDefault="00CC1F1C" w:rsidP="00181C83">
            <w:pPr>
              <w:widowControl w:val="0"/>
              <w:suppressAutoHyphens w:val="0"/>
              <w:jc w:val="center"/>
              <w:rPr>
                <w:bCs/>
                <w:color w:val="000000" w:themeColor="text1"/>
                <w:lang w:val="es-ES"/>
              </w:rPr>
            </w:pPr>
            <w:r w:rsidRPr="00F75ACE">
              <w:rPr>
                <w:bCs/>
                <w:color w:val="000000" w:themeColor="text1"/>
                <w:lang w:val="es-ES"/>
              </w:rPr>
              <w:t>Cục HHVN</w:t>
            </w:r>
          </w:p>
        </w:tc>
        <w:tc>
          <w:tcPr>
            <w:tcW w:w="1629" w:type="dxa"/>
            <w:shd w:val="clear" w:color="auto" w:fill="auto"/>
            <w:vAlign w:val="center"/>
          </w:tcPr>
          <w:p w14:paraId="0408CEE8" w14:textId="77777777" w:rsidR="00CC1F1C" w:rsidRPr="00F75ACE" w:rsidRDefault="00CC1F1C" w:rsidP="00181C83">
            <w:pPr>
              <w:widowControl w:val="0"/>
              <w:suppressAutoHyphens w:val="0"/>
              <w:spacing w:before="120"/>
              <w:jc w:val="center"/>
              <w:rPr>
                <w:b/>
                <w:color w:val="000000" w:themeColor="text1"/>
                <w:u w:val="single"/>
                <w:lang w:val="en-GB"/>
              </w:rPr>
            </w:pPr>
            <w:r w:rsidRPr="00F75ACE">
              <w:rPr>
                <w:b/>
                <w:color w:val="000000" w:themeColor="text1"/>
                <w:u w:val="single"/>
                <w:lang w:val="en-GB"/>
              </w:rPr>
              <w:t>Vụ KCHTGT</w:t>
            </w:r>
          </w:p>
          <w:p w14:paraId="60F64F7B" w14:textId="77777777" w:rsidR="00CC1F1C" w:rsidRPr="00F75ACE" w:rsidRDefault="00CC1F1C" w:rsidP="00181C83">
            <w:pPr>
              <w:widowControl w:val="0"/>
              <w:suppressAutoHyphens w:val="0"/>
              <w:spacing w:before="120"/>
              <w:jc w:val="center"/>
              <w:rPr>
                <w:b/>
                <w:color w:val="000000" w:themeColor="text1"/>
                <w:u w:val="single"/>
                <w:lang w:val="en-GB"/>
              </w:rPr>
            </w:pPr>
            <w:r w:rsidRPr="00F75ACE">
              <w:rPr>
                <w:color w:val="000000" w:themeColor="text1"/>
                <w:lang w:val="nl-BE"/>
              </w:rPr>
              <w:t xml:space="preserve">Các Vụ: </w:t>
            </w:r>
            <w:r w:rsidRPr="00F75ACE">
              <w:rPr>
                <w:color w:val="000000" w:themeColor="text1"/>
              </w:rPr>
              <w:t xml:space="preserve">PC, VT, TC, KHCN&amp;MT, KHĐT,  TCCB, </w:t>
            </w:r>
            <w:r w:rsidRPr="00F75ACE">
              <w:rPr>
                <w:color w:val="000000" w:themeColor="text1"/>
                <w:lang w:val="nl-BE"/>
              </w:rPr>
              <w:t>VP Bộ; TTr Bộ</w:t>
            </w:r>
          </w:p>
        </w:tc>
        <w:tc>
          <w:tcPr>
            <w:tcW w:w="1222" w:type="dxa"/>
            <w:shd w:val="clear" w:color="auto" w:fill="auto"/>
            <w:vAlign w:val="center"/>
          </w:tcPr>
          <w:p w14:paraId="6453FA2C" w14:textId="77777777" w:rsidR="00CC1F1C" w:rsidRPr="00F75ACE" w:rsidRDefault="00CC1F1C" w:rsidP="00181C83">
            <w:pPr>
              <w:widowControl w:val="0"/>
              <w:suppressAutoHyphens w:val="0"/>
              <w:jc w:val="center"/>
              <w:rPr>
                <w:bCs/>
                <w:color w:val="000000" w:themeColor="text1"/>
                <w:lang w:val="es-ES"/>
              </w:rPr>
            </w:pPr>
          </w:p>
        </w:tc>
        <w:tc>
          <w:tcPr>
            <w:tcW w:w="1222" w:type="dxa"/>
            <w:shd w:val="clear" w:color="auto" w:fill="auto"/>
            <w:vAlign w:val="center"/>
          </w:tcPr>
          <w:p w14:paraId="04B157AF" w14:textId="77777777" w:rsidR="00CC1F1C" w:rsidRPr="00F75ACE" w:rsidRDefault="00CC1F1C" w:rsidP="00181C83">
            <w:pPr>
              <w:widowControl w:val="0"/>
              <w:suppressAutoHyphens w:val="0"/>
              <w:jc w:val="center"/>
              <w:rPr>
                <w:color w:val="000000" w:themeColor="text1"/>
              </w:rPr>
            </w:pPr>
            <w:r w:rsidRPr="00F75ACE">
              <w:rPr>
                <w:color w:val="000000" w:themeColor="text1"/>
              </w:rPr>
              <w:t>Tháng 6</w:t>
            </w:r>
          </w:p>
        </w:tc>
        <w:tc>
          <w:tcPr>
            <w:tcW w:w="1357" w:type="dxa"/>
            <w:vAlign w:val="center"/>
          </w:tcPr>
          <w:p w14:paraId="227D850E" w14:textId="77777777" w:rsidR="00CC1F1C" w:rsidRPr="00F75ACE" w:rsidRDefault="00CC1F1C" w:rsidP="00181C83">
            <w:pPr>
              <w:widowControl w:val="0"/>
              <w:suppressAutoHyphens w:val="0"/>
              <w:jc w:val="center"/>
              <w:rPr>
                <w:color w:val="000000" w:themeColor="text1"/>
              </w:rPr>
            </w:pPr>
            <w:r w:rsidRPr="00F75ACE">
              <w:rPr>
                <w:color w:val="000000" w:themeColor="text1"/>
              </w:rPr>
              <w:t>Tháng 9</w:t>
            </w:r>
          </w:p>
        </w:tc>
        <w:tc>
          <w:tcPr>
            <w:tcW w:w="1358" w:type="dxa"/>
            <w:shd w:val="clear" w:color="auto" w:fill="auto"/>
            <w:vAlign w:val="center"/>
          </w:tcPr>
          <w:p w14:paraId="44663191" w14:textId="77777777" w:rsidR="00CC1F1C" w:rsidRPr="00F75ACE" w:rsidRDefault="00CC1F1C" w:rsidP="00181C83">
            <w:pPr>
              <w:widowControl w:val="0"/>
              <w:suppressAutoHyphens w:val="0"/>
              <w:jc w:val="center"/>
              <w:rPr>
                <w:color w:val="000000" w:themeColor="text1"/>
              </w:rPr>
            </w:pPr>
            <w:r w:rsidRPr="00F75ACE">
              <w:rPr>
                <w:bCs/>
                <w:color w:val="000000" w:themeColor="text1"/>
              </w:rPr>
              <w:t>Trước ngày 20/12</w:t>
            </w:r>
          </w:p>
        </w:tc>
        <w:tc>
          <w:tcPr>
            <w:tcW w:w="1763" w:type="dxa"/>
            <w:vAlign w:val="center"/>
          </w:tcPr>
          <w:p w14:paraId="1F886C75" w14:textId="77777777" w:rsidR="00CC1F1C" w:rsidRPr="00F75ACE" w:rsidRDefault="00CC1F1C" w:rsidP="00181C83">
            <w:pPr>
              <w:widowControl w:val="0"/>
              <w:suppressAutoHyphens w:val="0"/>
              <w:jc w:val="center"/>
              <w:rPr>
                <w:color w:val="000000" w:themeColor="text1"/>
              </w:rPr>
            </w:pPr>
            <w:r w:rsidRPr="00F75ACE">
              <w:rPr>
                <w:color w:val="000000" w:themeColor="text1"/>
              </w:rPr>
              <w:t>Nguyễn Xuân Sang</w:t>
            </w:r>
          </w:p>
        </w:tc>
        <w:tc>
          <w:tcPr>
            <w:tcW w:w="1701" w:type="dxa"/>
            <w:vAlign w:val="center"/>
          </w:tcPr>
          <w:p w14:paraId="4FB583BE" w14:textId="77777777" w:rsidR="00CC1F1C" w:rsidRPr="00F75ACE" w:rsidRDefault="00CC1F1C" w:rsidP="00181C83">
            <w:pPr>
              <w:widowControl w:val="0"/>
              <w:suppressAutoHyphens w:val="0"/>
              <w:jc w:val="both"/>
              <w:rPr>
                <w:color w:val="000000" w:themeColor="text1"/>
                <w:lang w:eastAsia="zh-CN"/>
              </w:rPr>
            </w:pPr>
          </w:p>
        </w:tc>
      </w:tr>
    </w:tbl>
    <w:p w14:paraId="715800C8" w14:textId="77777777" w:rsidR="00CC1F1C" w:rsidRPr="00CF0E84" w:rsidRDefault="00CC1F1C" w:rsidP="00CC1F1C">
      <w:pPr>
        <w:keepNext/>
        <w:ind w:right="469"/>
        <w:jc w:val="center"/>
        <w:rPr>
          <w:b/>
          <w:bCs/>
          <w:color w:val="000000" w:themeColor="text1"/>
          <w:lang w:val="es-ES"/>
        </w:rPr>
      </w:pPr>
    </w:p>
    <w:p w14:paraId="5822DB56" w14:textId="77777777" w:rsidR="00CC1F1C" w:rsidRPr="00CF0E84" w:rsidRDefault="00CC1F1C" w:rsidP="00CC1F1C">
      <w:pPr>
        <w:widowControl w:val="0"/>
        <w:suppressAutoHyphens w:val="0"/>
        <w:rPr>
          <w:b/>
          <w:bCs/>
          <w:color w:val="000000" w:themeColor="text1"/>
          <w:lang w:val="es-ES"/>
        </w:rPr>
      </w:pPr>
      <w:r w:rsidRPr="00CF0E84">
        <w:rPr>
          <w:b/>
          <w:bCs/>
          <w:color w:val="000000" w:themeColor="text1"/>
          <w:lang w:val="es-ES"/>
        </w:rPr>
        <w:br w:type="page"/>
      </w:r>
    </w:p>
    <w:p w14:paraId="4C456029" w14:textId="77777777" w:rsidR="00CC1F1C" w:rsidRPr="00CF0E84" w:rsidRDefault="00CC1F1C" w:rsidP="00CC1F1C">
      <w:pPr>
        <w:widowControl w:val="0"/>
        <w:suppressAutoHyphens w:val="0"/>
        <w:ind w:right="469"/>
        <w:jc w:val="center"/>
        <w:rPr>
          <w:b/>
          <w:bCs/>
          <w:color w:val="000000" w:themeColor="text1"/>
          <w:lang w:val="es-ES"/>
        </w:rPr>
      </w:pPr>
      <w:r>
        <w:rPr>
          <w:b/>
          <w:bCs/>
          <w:color w:val="000000" w:themeColor="text1"/>
          <w:lang w:val="es-ES"/>
        </w:rPr>
        <w:lastRenderedPageBreak/>
        <w:t xml:space="preserve">3.3. </w:t>
      </w:r>
      <w:r w:rsidRPr="00CF0E84">
        <w:rPr>
          <w:b/>
          <w:bCs/>
          <w:color w:val="000000" w:themeColor="text1"/>
          <w:lang w:val="es-ES"/>
        </w:rPr>
        <w:t>DANH MỤC CÁC THÔNG TƯ CỦA BỘ TRƯỞNG BỘ GTVT</w:t>
      </w:r>
    </w:p>
    <w:p w14:paraId="1C86F0A5" w14:textId="77777777" w:rsidR="00CC1F1C" w:rsidRPr="00CF0E84" w:rsidRDefault="00CC1F1C" w:rsidP="00CC1F1C">
      <w:pPr>
        <w:widowControl w:val="0"/>
        <w:suppressAutoHyphens w:val="0"/>
        <w:ind w:right="469"/>
        <w:jc w:val="center"/>
        <w:rPr>
          <w:bCs/>
          <w:i/>
          <w:color w:val="000000" w:themeColor="text1"/>
          <w:lang w:val="es-ES"/>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3"/>
        <w:gridCol w:w="1559"/>
        <w:gridCol w:w="1701"/>
        <w:gridCol w:w="1134"/>
        <w:gridCol w:w="1134"/>
        <w:gridCol w:w="1134"/>
        <w:gridCol w:w="1134"/>
        <w:gridCol w:w="1276"/>
        <w:gridCol w:w="1559"/>
      </w:tblGrid>
      <w:tr w:rsidR="00CC1F1C" w:rsidRPr="00CF0E84" w14:paraId="3074338E" w14:textId="77777777" w:rsidTr="00181C83">
        <w:trPr>
          <w:cantSplit/>
          <w:tblHeader/>
          <w:jc w:val="center"/>
        </w:trPr>
        <w:tc>
          <w:tcPr>
            <w:tcW w:w="851" w:type="dxa"/>
            <w:vMerge w:val="restart"/>
            <w:shd w:val="clear" w:color="auto" w:fill="auto"/>
            <w:vAlign w:val="center"/>
          </w:tcPr>
          <w:p w14:paraId="7FCAA50E"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STT</w:t>
            </w:r>
          </w:p>
        </w:tc>
        <w:tc>
          <w:tcPr>
            <w:tcW w:w="4253" w:type="dxa"/>
            <w:vMerge w:val="restart"/>
            <w:shd w:val="clear" w:color="auto" w:fill="auto"/>
            <w:vAlign w:val="center"/>
          </w:tcPr>
          <w:p w14:paraId="1C2B165B"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Tên văn bản</w:t>
            </w:r>
          </w:p>
        </w:tc>
        <w:tc>
          <w:tcPr>
            <w:tcW w:w="1559" w:type="dxa"/>
            <w:vMerge w:val="restart"/>
            <w:shd w:val="clear" w:color="auto" w:fill="auto"/>
            <w:vAlign w:val="center"/>
          </w:tcPr>
          <w:p w14:paraId="3C0555BC"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Cơ quan soạn thảo</w:t>
            </w:r>
          </w:p>
        </w:tc>
        <w:tc>
          <w:tcPr>
            <w:tcW w:w="1701" w:type="dxa"/>
            <w:vMerge w:val="restart"/>
            <w:shd w:val="clear" w:color="auto" w:fill="auto"/>
            <w:vAlign w:val="center"/>
          </w:tcPr>
          <w:p w14:paraId="33B6DB60"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Cơ quan trình và cơ quan phối hợp</w:t>
            </w:r>
          </w:p>
        </w:tc>
        <w:tc>
          <w:tcPr>
            <w:tcW w:w="2268" w:type="dxa"/>
            <w:gridSpan w:val="2"/>
            <w:shd w:val="clear" w:color="auto" w:fill="auto"/>
            <w:vAlign w:val="center"/>
          </w:tcPr>
          <w:p w14:paraId="090AAFB2"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Thời gian Cơ quan soạn thảo trình Bộ</w:t>
            </w:r>
          </w:p>
        </w:tc>
        <w:tc>
          <w:tcPr>
            <w:tcW w:w="1134" w:type="dxa"/>
            <w:vMerge w:val="restart"/>
            <w:vAlign w:val="center"/>
          </w:tcPr>
          <w:p w14:paraId="7A02ED84"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Thời gian gửi Vụ Pháp chế thẩm định</w:t>
            </w:r>
          </w:p>
        </w:tc>
        <w:tc>
          <w:tcPr>
            <w:tcW w:w="1134" w:type="dxa"/>
            <w:vMerge w:val="restart"/>
            <w:shd w:val="clear" w:color="auto" w:fill="auto"/>
            <w:vAlign w:val="center"/>
          </w:tcPr>
          <w:p w14:paraId="5D5EE773"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 xml:space="preserve">Thời gian </w:t>
            </w:r>
            <w:r w:rsidRPr="00CF0E84">
              <w:rPr>
                <w:b/>
                <w:bCs/>
                <w:color w:val="000000" w:themeColor="text1"/>
                <w:lang w:val="es-ES"/>
              </w:rPr>
              <w:br/>
              <w:t>trình Bộ trưởng</w:t>
            </w:r>
          </w:p>
        </w:tc>
        <w:tc>
          <w:tcPr>
            <w:tcW w:w="1276" w:type="dxa"/>
            <w:vMerge w:val="restart"/>
            <w:vAlign w:val="center"/>
          </w:tcPr>
          <w:p w14:paraId="1CE2026B" w14:textId="77777777" w:rsidR="00CC1F1C" w:rsidRPr="00CF0E84" w:rsidRDefault="00CC1F1C" w:rsidP="00181C83">
            <w:pPr>
              <w:widowControl w:val="0"/>
              <w:suppressAutoHyphens w:val="0"/>
              <w:jc w:val="center"/>
              <w:rPr>
                <w:b/>
                <w:bCs/>
                <w:color w:val="000000" w:themeColor="text1"/>
              </w:rPr>
            </w:pPr>
            <w:r w:rsidRPr="00CF0E84">
              <w:rPr>
                <w:b/>
                <w:bCs/>
                <w:color w:val="000000" w:themeColor="text1"/>
              </w:rPr>
              <w:t>Thứ trưởng</w:t>
            </w:r>
          </w:p>
          <w:p w14:paraId="25837BF8" w14:textId="77777777" w:rsidR="00CC1F1C" w:rsidRPr="00CF0E84" w:rsidRDefault="00CC1F1C" w:rsidP="00181C83">
            <w:pPr>
              <w:widowControl w:val="0"/>
              <w:suppressAutoHyphens w:val="0"/>
              <w:jc w:val="center"/>
              <w:rPr>
                <w:b/>
                <w:bCs/>
                <w:color w:val="000000" w:themeColor="text1"/>
              </w:rPr>
            </w:pPr>
            <w:r w:rsidRPr="00CF0E84">
              <w:rPr>
                <w:b/>
                <w:bCs/>
                <w:color w:val="000000" w:themeColor="text1"/>
              </w:rPr>
              <w:t>phụ trách</w:t>
            </w:r>
          </w:p>
        </w:tc>
        <w:tc>
          <w:tcPr>
            <w:tcW w:w="1559" w:type="dxa"/>
            <w:vMerge w:val="restart"/>
            <w:vAlign w:val="center"/>
          </w:tcPr>
          <w:p w14:paraId="40379C4E" w14:textId="77777777" w:rsidR="00CC1F1C" w:rsidRPr="00CF0E84" w:rsidRDefault="00CC1F1C" w:rsidP="00181C83">
            <w:pPr>
              <w:widowControl w:val="0"/>
              <w:suppressAutoHyphens w:val="0"/>
              <w:jc w:val="center"/>
              <w:rPr>
                <w:b/>
                <w:bCs/>
                <w:color w:val="000000" w:themeColor="text1"/>
              </w:rPr>
            </w:pPr>
            <w:r w:rsidRPr="00CF0E84">
              <w:rPr>
                <w:b/>
                <w:bCs/>
                <w:color w:val="000000" w:themeColor="text1"/>
              </w:rPr>
              <w:t>Ghi chú</w:t>
            </w:r>
          </w:p>
        </w:tc>
      </w:tr>
      <w:tr w:rsidR="00CC1F1C" w:rsidRPr="00CF0E84" w14:paraId="74A4FC37" w14:textId="77777777" w:rsidTr="00181C83">
        <w:trPr>
          <w:cantSplit/>
          <w:tblHeader/>
          <w:jc w:val="center"/>
        </w:trPr>
        <w:tc>
          <w:tcPr>
            <w:tcW w:w="851" w:type="dxa"/>
            <w:vMerge/>
            <w:shd w:val="clear" w:color="auto" w:fill="auto"/>
            <w:vAlign w:val="center"/>
          </w:tcPr>
          <w:p w14:paraId="74EA928B" w14:textId="77777777" w:rsidR="00CC1F1C" w:rsidRPr="00CF0E84" w:rsidRDefault="00CC1F1C" w:rsidP="00181C83">
            <w:pPr>
              <w:widowControl w:val="0"/>
              <w:suppressAutoHyphens w:val="0"/>
              <w:jc w:val="center"/>
              <w:rPr>
                <w:b/>
                <w:bCs/>
                <w:color w:val="000000" w:themeColor="text1"/>
                <w:lang w:val="es-ES"/>
              </w:rPr>
            </w:pPr>
          </w:p>
        </w:tc>
        <w:tc>
          <w:tcPr>
            <w:tcW w:w="4253" w:type="dxa"/>
            <w:vMerge/>
            <w:shd w:val="clear" w:color="auto" w:fill="auto"/>
            <w:vAlign w:val="center"/>
          </w:tcPr>
          <w:p w14:paraId="6604D508" w14:textId="77777777" w:rsidR="00CC1F1C" w:rsidRPr="00CF0E84" w:rsidRDefault="00CC1F1C" w:rsidP="00181C83">
            <w:pPr>
              <w:widowControl w:val="0"/>
              <w:suppressAutoHyphens w:val="0"/>
              <w:jc w:val="both"/>
              <w:rPr>
                <w:b/>
                <w:bCs/>
                <w:color w:val="000000" w:themeColor="text1"/>
                <w:lang w:val="es-ES"/>
              </w:rPr>
            </w:pPr>
          </w:p>
        </w:tc>
        <w:tc>
          <w:tcPr>
            <w:tcW w:w="1559" w:type="dxa"/>
            <w:vMerge/>
            <w:shd w:val="clear" w:color="auto" w:fill="auto"/>
            <w:vAlign w:val="center"/>
          </w:tcPr>
          <w:p w14:paraId="626D7B88" w14:textId="77777777" w:rsidR="00CC1F1C" w:rsidRPr="00CF0E84" w:rsidRDefault="00CC1F1C" w:rsidP="00181C83">
            <w:pPr>
              <w:widowControl w:val="0"/>
              <w:suppressAutoHyphens w:val="0"/>
              <w:jc w:val="center"/>
              <w:rPr>
                <w:b/>
                <w:bCs/>
                <w:color w:val="000000" w:themeColor="text1"/>
                <w:lang w:val="es-ES"/>
              </w:rPr>
            </w:pPr>
          </w:p>
        </w:tc>
        <w:tc>
          <w:tcPr>
            <w:tcW w:w="1701" w:type="dxa"/>
            <w:vMerge/>
            <w:shd w:val="clear" w:color="auto" w:fill="auto"/>
            <w:vAlign w:val="center"/>
          </w:tcPr>
          <w:p w14:paraId="1D28F244" w14:textId="77777777" w:rsidR="00CC1F1C" w:rsidRPr="00CF0E84" w:rsidRDefault="00CC1F1C" w:rsidP="00181C83">
            <w:pPr>
              <w:widowControl w:val="0"/>
              <w:suppressAutoHyphens w:val="0"/>
              <w:jc w:val="center"/>
              <w:rPr>
                <w:b/>
                <w:bCs/>
                <w:color w:val="000000" w:themeColor="text1"/>
                <w:lang w:val="es-ES"/>
              </w:rPr>
            </w:pPr>
          </w:p>
        </w:tc>
        <w:tc>
          <w:tcPr>
            <w:tcW w:w="1134" w:type="dxa"/>
            <w:shd w:val="clear" w:color="auto" w:fill="auto"/>
            <w:vAlign w:val="center"/>
          </w:tcPr>
          <w:p w14:paraId="46E2D6B8"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Đề cương chi tiết</w:t>
            </w:r>
          </w:p>
        </w:tc>
        <w:tc>
          <w:tcPr>
            <w:tcW w:w="1134" w:type="dxa"/>
            <w:shd w:val="clear" w:color="auto" w:fill="auto"/>
            <w:vAlign w:val="center"/>
          </w:tcPr>
          <w:p w14:paraId="07543DA5"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Dự thảo văn bản</w:t>
            </w:r>
          </w:p>
        </w:tc>
        <w:tc>
          <w:tcPr>
            <w:tcW w:w="1134" w:type="dxa"/>
            <w:vMerge/>
            <w:vAlign w:val="center"/>
          </w:tcPr>
          <w:p w14:paraId="45CD8C87" w14:textId="77777777" w:rsidR="00CC1F1C" w:rsidRPr="00CF0E84" w:rsidRDefault="00CC1F1C" w:rsidP="00181C83">
            <w:pPr>
              <w:widowControl w:val="0"/>
              <w:suppressAutoHyphens w:val="0"/>
              <w:jc w:val="center"/>
              <w:rPr>
                <w:b/>
                <w:bCs/>
                <w:color w:val="000000" w:themeColor="text1"/>
                <w:lang w:val="es-ES"/>
              </w:rPr>
            </w:pPr>
          </w:p>
        </w:tc>
        <w:tc>
          <w:tcPr>
            <w:tcW w:w="1134" w:type="dxa"/>
            <w:vMerge/>
            <w:shd w:val="clear" w:color="auto" w:fill="auto"/>
            <w:vAlign w:val="center"/>
          </w:tcPr>
          <w:p w14:paraId="7994E99C" w14:textId="77777777" w:rsidR="00CC1F1C" w:rsidRPr="00CF0E84" w:rsidRDefault="00CC1F1C" w:rsidP="00181C83">
            <w:pPr>
              <w:widowControl w:val="0"/>
              <w:suppressAutoHyphens w:val="0"/>
              <w:jc w:val="center"/>
              <w:rPr>
                <w:b/>
                <w:bCs/>
                <w:color w:val="000000" w:themeColor="text1"/>
                <w:lang w:val="es-ES"/>
              </w:rPr>
            </w:pPr>
          </w:p>
        </w:tc>
        <w:tc>
          <w:tcPr>
            <w:tcW w:w="1276" w:type="dxa"/>
            <w:vMerge/>
            <w:vAlign w:val="center"/>
          </w:tcPr>
          <w:p w14:paraId="60D30C51" w14:textId="77777777" w:rsidR="00CC1F1C" w:rsidRPr="00CF0E84" w:rsidRDefault="00CC1F1C" w:rsidP="00181C83">
            <w:pPr>
              <w:widowControl w:val="0"/>
              <w:suppressAutoHyphens w:val="0"/>
              <w:jc w:val="center"/>
              <w:rPr>
                <w:b/>
                <w:bCs/>
                <w:color w:val="000000" w:themeColor="text1"/>
              </w:rPr>
            </w:pPr>
          </w:p>
        </w:tc>
        <w:tc>
          <w:tcPr>
            <w:tcW w:w="1559" w:type="dxa"/>
            <w:vMerge/>
            <w:vAlign w:val="center"/>
          </w:tcPr>
          <w:p w14:paraId="1B8C6901" w14:textId="77777777" w:rsidR="00CC1F1C" w:rsidRPr="00CF0E84" w:rsidRDefault="00CC1F1C" w:rsidP="00181C83">
            <w:pPr>
              <w:widowControl w:val="0"/>
              <w:suppressAutoHyphens w:val="0"/>
              <w:jc w:val="center"/>
              <w:rPr>
                <w:b/>
                <w:bCs/>
                <w:color w:val="000000" w:themeColor="text1"/>
              </w:rPr>
            </w:pPr>
          </w:p>
        </w:tc>
      </w:tr>
      <w:tr w:rsidR="00CC1F1C" w:rsidRPr="00CF0E84" w14:paraId="304716A6" w14:textId="77777777" w:rsidTr="00181C83">
        <w:trPr>
          <w:cantSplit/>
          <w:jc w:val="center"/>
        </w:trPr>
        <w:tc>
          <w:tcPr>
            <w:tcW w:w="851" w:type="dxa"/>
            <w:shd w:val="clear" w:color="auto" w:fill="auto"/>
            <w:vAlign w:val="center"/>
          </w:tcPr>
          <w:p w14:paraId="786CB44D" w14:textId="77777777" w:rsidR="00CC1F1C" w:rsidRPr="00CF0E84" w:rsidRDefault="00CC1F1C" w:rsidP="00181C83">
            <w:pPr>
              <w:widowControl w:val="0"/>
              <w:suppressAutoHyphens w:val="0"/>
              <w:jc w:val="center"/>
              <w:rPr>
                <w:b/>
                <w:bCs/>
                <w:color w:val="000000" w:themeColor="text1"/>
                <w:lang w:val="es-ES"/>
              </w:rPr>
            </w:pPr>
            <w:r w:rsidRPr="00CF0E84">
              <w:rPr>
                <w:b/>
                <w:bCs/>
                <w:color w:val="000000" w:themeColor="text1"/>
                <w:lang w:val="es-ES"/>
              </w:rPr>
              <w:t>I</w:t>
            </w:r>
          </w:p>
        </w:tc>
        <w:tc>
          <w:tcPr>
            <w:tcW w:w="14884" w:type="dxa"/>
            <w:gridSpan w:val="9"/>
            <w:shd w:val="clear" w:color="auto" w:fill="auto"/>
            <w:vAlign w:val="center"/>
          </w:tcPr>
          <w:p w14:paraId="7D4DE495" w14:textId="77777777" w:rsidR="00CC1F1C" w:rsidRPr="00CF0E84" w:rsidRDefault="00CC1F1C" w:rsidP="00181C83">
            <w:pPr>
              <w:widowControl w:val="0"/>
              <w:suppressAutoHyphens w:val="0"/>
              <w:rPr>
                <w:b/>
                <w:bCs/>
                <w:color w:val="000000" w:themeColor="text1"/>
              </w:rPr>
            </w:pPr>
            <w:r w:rsidRPr="00CF0E84">
              <w:rPr>
                <w:b/>
                <w:bCs/>
                <w:color w:val="000000" w:themeColor="text1"/>
              </w:rPr>
              <w:t>LĨNH VỰC ĐƯỜNG SẮT</w:t>
            </w:r>
          </w:p>
        </w:tc>
      </w:tr>
      <w:tr w:rsidR="00CC1F1C" w:rsidRPr="00CF0E84" w14:paraId="2BCE74D8" w14:textId="77777777" w:rsidTr="00181C83">
        <w:trPr>
          <w:cantSplit/>
          <w:jc w:val="center"/>
        </w:trPr>
        <w:tc>
          <w:tcPr>
            <w:tcW w:w="851" w:type="dxa"/>
            <w:shd w:val="clear" w:color="auto" w:fill="auto"/>
            <w:vAlign w:val="center"/>
          </w:tcPr>
          <w:p w14:paraId="323CB526"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5DFE3A49" w14:textId="77777777" w:rsidR="00CC1F1C" w:rsidRPr="00EC4FD0" w:rsidRDefault="00CC1F1C" w:rsidP="00181C83">
            <w:pPr>
              <w:widowControl w:val="0"/>
              <w:suppressAutoHyphens w:val="0"/>
              <w:jc w:val="both"/>
              <w:rPr>
                <w:color w:val="000000" w:themeColor="text1"/>
              </w:rPr>
            </w:pPr>
            <w:r w:rsidRPr="00CF0E84">
              <w:rPr>
                <w:color w:val="000000" w:themeColor="text1"/>
              </w:rPr>
              <w:t>Thông tư sửa đổi, bổ sung một số điều của Thông tư số 15/2023/TT-BGTVT ngày 30/6/2023 của Bộ trưởng Bộ GTVT quy định về tiêu chuẩn, nhiệm vụ, quyền hạn đối với chức danh nhân viên đường sắt trực tiếp phục vụ chạy tàu; nội dung, chương trình đào tạo đối với cơ sở đào tạo các chức danh nhân viên đường sắt trực tiếp phục vụ chạy tàu; điều kiện, nội dung, quy trình sát hạch và cấp, cấp lại, thu hồi giấy phép lái tàu trên đường sắt</w:t>
            </w:r>
          </w:p>
        </w:tc>
        <w:tc>
          <w:tcPr>
            <w:tcW w:w="1559" w:type="dxa"/>
            <w:shd w:val="clear" w:color="auto" w:fill="auto"/>
            <w:vAlign w:val="center"/>
          </w:tcPr>
          <w:p w14:paraId="7D0EE74B" w14:textId="77777777" w:rsidR="00CC1F1C" w:rsidRPr="00CF0E84" w:rsidRDefault="00CC1F1C" w:rsidP="00181C83">
            <w:pPr>
              <w:widowControl w:val="0"/>
              <w:suppressAutoHyphens w:val="0"/>
              <w:jc w:val="center"/>
              <w:rPr>
                <w:color w:val="000000" w:themeColor="text1"/>
              </w:rPr>
            </w:pPr>
            <w:r w:rsidRPr="00CF0E84">
              <w:rPr>
                <w:color w:val="000000" w:themeColor="text1"/>
              </w:rPr>
              <w:t>Cục ĐSVN</w:t>
            </w:r>
          </w:p>
        </w:tc>
        <w:tc>
          <w:tcPr>
            <w:tcW w:w="1701" w:type="dxa"/>
            <w:shd w:val="clear" w:color="auto" w:fill="auto"/>
            <w:vAlign w:val="center"/>
          </w:tcPr>
          <w:p w14:paraId="3FCC3436"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VT</w:t>
            </w:r>
          </w:p>
          <w:p w14:paraId="17FBE126"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PC, TC, TCCB, KHCN&amp;MT, KCHTGT; VP Bộ, TTr Bộ</w:t>
            </w:r>
          </w:p>
        </w:tc>
        <w:tc>
          <w:tcPr>
            <w:tcW w:w="1134" w:type="dxa"/>
            <w:shd w:val="clear" w:color="auto" w:fill="auto"/>
            <w:vAlign w:val="center"/>
          </w:tcPr>
          <w:p w14:paraId="34F92700"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555A0DAE" w14:textId="77777777" w:rsidR="00CC1F1C" w:rsidRPr="00CF0E84" w:rsidRDefault="00CC1F1C" w:rsidP="00181C83">
            <w:pPr>
              <w:widowControl w:val="0"/>
              <w:suppressAutoHyphens w:val="0"/>
              <w:jc w:val="center"/>
              <w:rPr>
                <w:color w:val="000000" w:themeColor="text1"/>
              </w:rPr>
            </w:pPr>
            <w:r w:rsidRPr="00CF0E84">
              <w:rPr>
                <w:color w:val="000000" w:themeColor="text1"/>
              </w:rPr>
              <w:t>Tháng 3</w:t>
            </w:r>
          </w:p>
        </w:tc>
        <w:tc>
          <w:tcPr>
            <w:tcW w:w="1134" w:type="dxa"/>
            <w:vAlign w:val="center"/>
          </w:tcPr>
          <w:p w14:paraId="7ACBAE83" w14:textId="77777777" w:rsidR="00CC1F1C" w:rsidRPr="00CF0E84" w:rsidRDefault="00CC1F1C" w:rsidP="00181C83">
            <w:pPr>
              <w:widowControl w:val="0"/>
              <w:suppressAutoHyphens w:val="0"/>
              <w:jc w:val="center"/>
              <w:rPr>
                <w:color w:val="000000" w:themeColor="text1"/>
              </w:rPr>
            </w:pPr>
            <w:r w:rsidRPr="00CF0E84">
              <w:rPr>
                <w:bCs/>
                <w:color w:val="000000" w:themeColor="text1"/>
                <w:lang w:val="es-ES"/>
              </w:rPr>
              <w:t>Tháng 6</w:t>
            </w:r>
          </w:p>
        </w:tc>
        <w:tc>
          <w:tcPr>
            <w:tcW w:w="1134" w:type="dxa"/>
            <w:shd w:val="clear" w:color="auto" w:fill="auto"/>
            <w:vAlign w:val="center"/>
          </w:tcPr>
          <w:p w14:paraId="72F2E3C7" w14:textId="77777777" w:rsidR="00CC1F1C" w:rsidRPr="00CF0E84" w:rsidRDefault="00CC1F1C" w:rsidP="00181C83">
            <w:pPr>
              <w:widowControl w:val="0"/>
              <w:suppressAutoHyphens w:val="0"/>
              <w:jc w:val="center"/>
              <w:rPr>
                <w:color w:val="000000" w:themeColor="text1"/>
              </w:rPr>
            </w:pPr>
            <w:r w:rsidRPr="00CF0E84">
              <w:rPr>
                <w:bCs/>
                <w:color w:val="000000" w:themeColor="text1"/>
                <w:lang w:val="es-ES"/>
              </w:rPr>
              <w:t>Tháng 7</w:t>
            </w:r>
          </w:p>
        </w:tc>
        <w:tc>
          <w:tcPr>
            <w:tcW w:w="1276" w:type="dxa"/>
            <w:vAlign w:val="center"/>
          </w:tcPr>
          <w:p w14:paraId="6B1943CC"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Danh Huy</w:t>
            </w:r>
          </w:p>
        </w:tc>
        <w:tc>
          <w:tcPr>
            <w:tcW w:w="1559" w:type="dxa"/>
            <w:vAlign w:val="center"/>
          </w:tcPr>
          <w:p w14:paraId="434AE8B6" w14:textId="77777777" w:rsidR="00CC1F1C" w:rsidRPr="00CF0E84" w:rsidRDefault="00CC1F1C" w:rsidP="00181C83">
            <w:pPr>
              <w:widowControl w:val="0"/>
              <w:suppressAutoHyphens w:val="0"/>
              <w:jc w:val="center"/>
              <w:rPr>
                <w:color w:val="000000" w:themeColor="text1"/>
                <w:lang w:eastAsia="zh-CN"/>
              </w:rPr>
            </w:pPr>
          </w:p>
        </w:tc>
      </w:tr>
      <w:tr w:rsidR="00CC1F1C" w:rsidRPr="00CF0E84" w14:paraId="2C40A388" w14:textId="77777777" w:rsidTr="00181C83">
        <w:trPr>
          <w:cantSplit/>
          <w:jc w:val="center"/>
        </w:trPr>
        <w:tc>
          <w:tcPr>
            <w:tcW w:w="851" w:type="dxa"/>
            <w:shd w:val="clear" w:color="auto" w:fill="auto"/>
            <w:vAlign w:val="center"/>
          </w:tcPr>
          <w:p w14:paraId="2A655D6F"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0DBE326F" w14:textId="77777777" w:rsidR="00CC1F1C" w:rsidRPr="00CF0E84" w:rsidRDefault="00CC1F1C" w:rsidP="00181C83">
            <w:pPr>
              <w:widowControl w:val="0"/>
              <w:suppressAutoHyphens w:val="0"/>
              <w:jc w:val="both"/>
              <w:rPr>
                <w:color w:val="000000" w:themeColor="text1"/>
              </w:rPr>
            </w:pPr>
            <w:r w:rsidRPr="00CF0E84">
              <w:rPr>
                <w:color w:val="000000" w:themeColor="text1"/>
              </w:rPr>
              <w:t xml:space="preserve">Thông tư quy định về đặc điểm kinh tế kỹ thuật của sản phẩm nhà nước định giá, kê khai giá đối với dịch vụ vận chuyển hành khách bằng đường sắt trên đường sắt quốc gia do </w:t>
            </w:r>
            <w:r>
              <w:rPr>
                <w:color w:val="000000" w:themeColor="text1"/>
              </w:rPr>
              <w:t>N</w:t>
            </w:r>
            <w:r w:rsidRPr="00CF0E84">
              <w:rPr>
                <w:color w:val="000000" w:themeColor="text1"/>
              </w:rPr>
              <w:t>hà nước đầu tư</w:t>
            </w:r>
          </w:p>
        </w:tc>
        <w:tc>
          <w:tcPr>
            <w:tcW w:w="1559" w:type="dxa"/>
            <w:shd w:val="clear" w:color="auto" w:fill="auto"/>
            <w:vAlign w:val="center"/>
          </w:tcPr>
          <w:p w14:paraId="54A18E43" w14:textId="77777777" w:rsidR="00CC1F1C" w:rsidRPr="00CF0E84" w:rsidRDefault="00CC1F1C" w:rsidP="00181C83">
            <w:pPr>
              <w:widowControl w:val="0"/>
              <w:suppressAutoHyphens w:val="0"/>
              <w:jc w:val="center"/>
              <w:rPr>
                <w:color w:val="000000" w:themeColor="text1"/>
              </w:rPr>
            </w:pPr>
            <w:r w:rsidRPr="00CF0E84">
              <w:rPr>
                <w:color w:val="000000" w:themeColor="text1"/>
              </w:rPr>
              <w:t>Cục ĐSVN</w:t>
            </w:r>
          </w:p>
        </w:tc>
        <w:tc>
          <w:tcPr>
            <w:tcW w:w="1701" w:type="dxa"/>
            <w:shd w:val="clear" w:color="auto" w:fill="auto"/>
            <w:vAlign w:val="center"/>
          </w:tcPr>
          <w:p w14:paraId="54DB742F"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VT</w:t>
            </w:r>
          </w:p>
          <w:p w14:paraId="020512BC"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PC, TC, KHCN&amp;MT, KCHTGT; VP Bộ, TTr Bộ</w:t>
            </w:r>
          </w:p>
        </w:tc>
        <w:tc>
          <w:tcPr>
            <w:tcW w:w="1134" w:type="dxa"/>
            <w:shd w:val="clear" w:color="auto" w:fill="auto"/>
            <w:vAlign w:val="center"/>
          </w:tcPr>
          <w:p w14:paraId="17AC59BE" w14:textId="77777777" w:rsidR="00CC1F1C" w:rsidRPr="00CF0E84" w:rsidRDefault="00CC1F1C" w:rsidP="00181C83">
            <w:pPr>
              <w:widowControl w:val="0"/>
              <w:suppressAutoHyphens w:val="0"/>
              <w:jc w:val="center"/>
              <w:rPr>
                <w:color w:val="000000" w:themeColor="text1"/>
              </w:rPr>
            </w:pPr>
            <w:r w:rsidRPr="00CF0E84">
              <w:rPr>
                <w:color w:val="000000" w:themeColor="text1"/>
              </w:rPr>
              <w:t>Tháng 5</w:t>
            </w:r>
          </w:p>
        </w:tc>
        <w:tc>
          <w:tcPr>
            <w:tcW w:w="1134" w:type="dxa"/>
            <w:shd w:val="clear" w:color="auto" w:fill="auto"/>
            <w:vAlign w:val="center"/>
          </w:tcPr>
          <w:p w14:paraId="49FB7E48" w14:textId="77777777" w:rsidR="00CC1F1C" w:rsidRPr="00CF0E84" w:rsidRDefault="00CC1F1C" w:rsidP="00181C83">
            <w:pPr>
              <w:widowControl w:val="0"/>
              <w:suppressAutoHyphens w:val="0"/>
              <w:jc w:val="center"/>
              <w:rPr>
                <w:color w:val="000000" w:themeColor="text1"/>
              </w:rPr>
            </w:pPr>
            <w:r w:rsidRPr="00CF0E84">
              <w:rPr>
                <w:bCs/>
                <w:color w:val="000000" w:themeColor="text1"/>
                <w:lang w:val="es-ES"/>
              </w:rPr>
              <w:t>Tháng 6</w:t>
            </w:r>
          </w:p>
        </w:tc>
        <w:tc>
          <w:tcPr>
            <w:tcW w:w="1134" w:type="dxa"/>
            <w:vAlign w:val="center"/>
          </w:tcPr>
          <w:p w14:paraId="502859BC"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 xml:space="preserve">Tháng 8 </w:t>
            </w:r>
          </w:p>
        </w:tc>
        <w:tc>
          <w:tcPr>
            <w:tcW w:w="1134" w:type="dxa"/>
            <w:shd w:val="clear" w:color="auto" w:fill="auto"/>
            <w:vAlign w:val="center"/>
          </w:tcPr>
          <w:p w14:paraId="37076960"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9</w:t>
            </w:r>
          </w:p>
        </w:tc>
        <w:tc>
          <w:tcPr>
            <w:tcW w:w="1276" w:type="dxa"/>
            <w:vAlign w:val="center"/>
          </w:tcPr>
          <w:p w14:paraId="326246D1"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Danh Huy</w:t>
            </w:r>
          </w:p>
        </w:tc>
        <w:tc>
          <w:tcPr>
            <w:tcW w:w="1559" w:type="dxa"/>
            <w:vAlign w:val="center"/>
          </w:tcPr>
          <w:p w14:paraId="7F438994" w14:textId="77777777" w:rsidR="00CC1F1C" w:rsidRDefault="00CC1F1C" w:rsidP="00181C83">
            <w:pPr>
              <w:widowControl w:val="0"/>
              <w:suppressAutoHyphens w:val="0"/>
              <w:jc w:val="center"/>
              <w:rPr>
                <w:color w:val="000000" w:themeColor="text1"/>
              </w:rPr>
            </w:pPr>
          </w:p>
          <w:p w14:paraId="5D01E1CF" w14:textId="77777777" w:rsidR="00CC1F1C" w:rsidRPr="00CF0E84" w:rsidRDefault="00CC1F1C" w:rsidP="00181C83">
            <w:pPr>
              <w:widowControl w:val="0"/>
              <w:suppressAutoHyphens w:val="0"/>
              <w:jc w:val="center"/>
              <w:rPr>
                <w:color w:val="000000" w:themeColor="text1"/>
              </w:rPr>
            </w:pPr>
          </w:p>
        </w:tc>
      </w:tr>
      <w:tr w:rsidR="00CC1F1C" w:rsidRPr="00CF0E84" w14:paraId="0B656C13" w14:textId="77777777" w:rsidTr="00181C83">
        <w:trPr>
          <w:cantSplit/>
          <w:jc w:val="center"/>
        </w:trPr>
        <w:tc>
          <w:tcPr>
            <w:tcW w:w="851" w:type="dxa"/>
            <w:shd w:val="clear" w:color="auto" w:fill="auto"/>
            <w:vAlign w:val="center"/>
          </w:tcPr>
          <w:p w14:paraId="46CE705F" w14:textId="77777777" w:rsidR="00CC1F1C" w:rsidRPr="00CF0E84" w:rsidRDefault="00CC1F1C" w:rsidP="00181C83">
            <w:pPr>
              <w:widowControl w:val="0"/>
              <w:suppressAutoHyphens w:val="0"/>
              <w:spacing w:before="60"/>
              <w:jc w:val="center"/>
              <w:rPr>
                <w:bCs/>
                <w:color w:val="000000" w:themeColor="text1"/>
                <w:lang w:val="es-ES"/>
              </w:rPr>
            </w:pPr>
            <w:r w:rsidRPr="00CF0E84">
              <w:rPr>
                <w:b/>
                <w:bCs/>
                <w:color w:val="000000" w:themeColor="text1"/>
                <w:lang w:val="es-ES"/>
              </w:rPr>
              <w:t>II</w:t>
            </w:r>
          </w:p>
        </w:tc>
        <w:tc>
          <w:tcPr>
            <w:tcW w:w="14884" w:type="dxa"/>
            <w:gridSpan w:val="9"/>
            <w:shd w:val="clear" w:color="auto" w:fill="auto"/>
            <w:vAlign w:val="center"/>
          </w:tcPr>
          <w:p w14:paraId="78B9CFCA" w14:textId="77777777" w:rsidR="00CC1F1C" w:rsidRPr="00CF0E84" w:rsidRDefault="00CC1F1C" w:rsidP="00181C83">
            <w:pPr>
              <w:widowControl w:val="0"/>
              <w:suppressAutoHyphens w:val="0"/>
              <w:rPr>
                <w:color w:val="000000" w:themeColor="text1"/>
              </w:rPr>
            </w:pPr>
            <w:r w:rsidRPr="00CF0E84">
              <w:rPr>
                <w:b/>
                <w:color w:val="000000" w:themeColor="text1"/>
              </w:rPr>
              <w:t>LĨNH VỰC HÀNG KHÔNG</w:t>
            </w:r>
          </w:p>
        </w:tc>
      </w:tr>
      <w:tr w:rsidR="00CC1F1C" w:rsidRPr="00CF0E84" w14:paraId="0FB99DFB" w14:textId="77777777" w:rsidTr="00181C83">
        <w:trPr>
          <w:cantSplit/>
          <w:jc w:val="center"/>
        </w:trPr>
        <w:tc>
          <w:tcPr>
            <w:tcW w:w="851" w:type="dxa"/>
            <w:shd w:val="clear" w:color="auto" w:fill="auto"/>
            <w:vAlign w:val="center"/>
          </w:tcPr>
          <w:p w14:paraId="4CEFD9C3"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2881E4E9" w14:textId="77777777" w:rsidR="00CC1F1C" w:rsidRPr="00C1437D" w:rsidRDefault="00CC1F1C" w:rsidP="00181C83">
            <w:pPr>
              <w:widowControl w:val="0"/>
              <w:suppressAutoHyphens w:val="0"/>
              <w:jc w:val="both"/>
            </w:pPr>
            <w:bookmarkStart w:id="4" w:name="_Hlk184917781"/>
            <w:r>
              <w:t xml:space="preserve">Thông tư sửa đổi, bổ sung một số điều của Thông tư số 10/2018/TT-BGTVT ngày 14/3/2018 của Bộ trưởng Bộ GTVT </w:t>
            </w:r>
            <w:r w:rsidRPr="00C1437D">
              <w:t>quy định về nhân viên hàng không; đào tạo, huấn luyện và sát hạch nhân viên hàng không</w:t>
            </w:r>
            <w:r>
              <w:t xml:space="preserve"> (đã được sửa đổi, bổ sung một số điều tại Thông tư số 35/2021/TT-BGTVT ngày 17/12/2021)</w:t>
            </w:r>
            <w:bookmarkEnd w:id="4"/>
          </w:p>
        </w:tc>
        <w:tc>
          <w:tcPr>
            <w:tcW w:w="1559" w:type="dxa"/>
            <w:shd w:val="clear" w:color="auto" w:fill="auto"/>
            <w:vAlign w:val="center"/>
          </w:tcPr>
          <w:p w14:paraId="1A3774AC" w14:textId="77777777" w:rsidR="00CC1F1C" w:rsidRPr="00CF0E84" w:rsidRDefault="00CC1F1C" w:rsidP="00181C83">
            <w:pPr>
              <w:widowControl w:val="0"/>
              <w:suppressAutoHyphens w:val="0"/>
              <w:jc w:val="center"/>
              <w:rPr>
                <w:color w:val="000000" w:themeColor="text1"/>
              </w:rPr>
            </w:pPr>
            <w:r w:rsidRPr="00CF0E84">
              <w:rPr>
                <w:bCs/>
                <w:color w:val="000000" w:themeColor="text1"/>
                <w:lang w:val="es-ES"/>
              </w:rPr>
              <w:t>Cục HKVN</w:t>
            </w:r>
          </w:p>
        </w:tc>
        <w:tc>
          <w:tcPr>
            <w:tcW w:w="1701" w:type="dxa"/>
            <w:shd w:val="clear" w:color="auto" w:fill="auto"/>
            <w:vAlign w:val="center"/>
          </w:tcPr>
          <w:p w14:paraId="5C839C89" w14:textId="77777777" w:rsidR="00CC1F1C" w:rsidRPr="00CF0E84" w:rsidRDefault="00CC1F1C" w:rsidP="00181C83">
            <w:pPr>
              <w:widowControl w:val="0"/>
              <w:suppressAutoHyphens w:val="0"/>
              <w:jc w:val="center"/>
              <w:rPr>
                <w:b/>
                <w:bCs/>
                <w:color w:val="000000" w:themeColor="text1"/>
                <w:u w:val="single"/>
                <w:lang w:val="es-ES"/>
              </w:rPr>
            </w:pPr>
            <w:r w:rsidRPr="00CF0E84">
              <w:rPr>
                <w:b/>
                <w:bCs/>
                <w:color w:val="000000" w:themeColor="text1"/>
                <w:u w:val="single"/>
                <w:lang w:val="es-ES"/>
              </w:rPr>
              <w:t>Vụ Vận tải</w:t>
            </w:r>
          </w:p>
          <w:p w14:paraId="40191A7F"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PC, TC, QLDN, KCHTGT, KHCN&amp;MT; VP Bộ, TTr Bộ</w:t>
            </w:r>
            <w:r>
              <w:rPr>
                <w:color w:val="000000" w:themeColor="text1"/>
              </w:rPr>
              <w:t>; Tổng công ty Quản lý bay</w:t>
            </w:r>
          </w:p>
        </w:tc>
        <w:tc>
          <w:tcPr>
            <w:tcW w:w="1134" w:type="dxa"/>
            <w:shd w:val="clear" w:color="auto" w:fill="auto"/>
            <w:vAlign w:val="center"/>
          </w:tcPr>
          <w:p w14:paraId="1E1A551A"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733F8D8D" w14:textId="77777777" w:rsidR="00CC1F1C" w:rsidRPr="00CF0E84" w:rsidRDefault="00CC1F1C" w:rsidP="00181C83">
            <w:pPr>
              <w:widowControl w:val="0"/>
              <w:suppressAutoHyphens w:val="0"/>
              <w:jc w:val="center"/>
              <w:rPr>
                <w:color w:val="000000" w:themeColor="text1"/>
              </w:rPr>
            </w:pPr>
            <w:r>
              <w:rPr>
                <w:bCs/>
                <w:color w:val="000000" w:themeColor="text1"/>
                <w:lang w:val="es-ES"/>
              </w:rPr>
              <w:t>Tháng 12/2024</w:t>
            </w:r>
          </w:p>
        </w:tc>
        <w:tc>
          <w:tcPr>
            <w:tcW w:w="1134" w:type="dxa"/>
            <w:vAlign w:val="center"/>
          </w:tcPr>
          <w:p w14:paraId="68264285"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0</w:t>
            </w:r>
            <w:r>
              <w:rPr>
                <w:bCs/>
                <w:color w:val="000000" w:themeColor="text1"/>
                <w:lang w:val="es-ES"/>
              </w:rPr>
              <w:t>2</w:t>
            </w:r>
          </w:p>
        </w:tc>
        <w:tc>
          <w:tcPr>
            <w:tcW w:w="1134" w:type="dxa"/>
            <w:shd w:val="clear" w:color="auto" w:fill="auto"/>
            <w:vAlign w:val="center"/>
          </w:tcPr>
          <w:p w14:paraId="1ED2E287"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3</w:t>
            </w:r>
          </w:p>
        </w:tc>
        <w:tc>
          <w:tcPr>
            <w:tcW w:w="1276" w:type="dxa"/>
            <w:vAlign w:val="center"/>
          </w:tcPr>
          <w:p w14:paraId="1B491256"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Lê Anh Tuấn</w:t>
            </w:r>
          </w:p>
        </w:tc>
        <w:tc>
          <w:tcPr>
            <w:tcW w:w="1559" w:type="dxa"/>
            <w:vAlign w:val="center"/>
          </w:tcPr>
          <w:p w14:paraId="5D51370C" w14:textId="77777777" w:rsidR="00CC1F1C" w:rsidRPr="00CF0E84" w:rsidRDefault="00CC1F1C" w:rsidP="00181C83">
            <w:pPr>
              <w:widowControl w:val="0"/>
              <w:suppressAutoHyphens w:val="0"/>
              <w:jc w:val="center"/>
              <w:rPr>
                <w:color w:val="000000" w:themeColor="text1"/>
              </w:rPr>
            </w:pPr>
          </w:p>
        </w:tc>
      </w:tr>
      <w:tr w:rsidR="00CC1F1C" w:rsidRPr="00CF0E84" w14:paraId="608D1C34" w14:textId="77777777" w:rsidTr="00181C83">
        <w:trPr>
          <w:cantSplit/>
          <w:jc w:val="center"/>
        </w:trPr>
        <w:tc>
          <w:tcPr>
            <w:tcW w:w="851" w:type="dxa"/>
            <w:shd w:val="clear" w:color="auto" w:fill="auto"/>
            <w:vAlign w:val="center"/>
          </w:tcPr>
          <w:p w14:paraId="5EEE58C2"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78CFFB9D" w14:textId="77777777" w:rsidR="00CC1F1C" w:rsidRPr="00CF0E84" w:rsidRDefault="00CC1F1C" w:rsidP="00181C83">
            <w:pPr>
              <w:widowControl w:val="0"/>
              <w:suppressAutoHyphens w:val="0"/>
              <w:jc w:val="both"/>
              <w:rPr>
                <w:bCs/>
                <w:color w:val="000000" w:themeColor="text1"/>
                <w:lang w:val="es-ES"/>
              </w:rPr>
            </w:pPr>
            <w:bookmarkStart w:id="5" w:name="_Hlk184917910"/>
            <w:r w:rsidRPr="00CF0E84">
              <w:rPr>
                <w:bCs/>
                <w:color w:val="000000" w:themeColor="text1"/>
                <w:lang w:val="es-ES"/>
              </w:rPr>
              <w:t>Thông tư sửa đổi, bổ sung một số điều của các Thông tư quy định chi tiết Chương trình an ninh hàng không và kiểm soát chất lượng an ninh hàng không Việt Nam</w:t>
            </w:r>
            <w:bookmarkEnd w:id="5"/>
          </w:p>
        </w:tc>
        <w:tc>
          <w:tcPr>
            <w:tcW w:w="1559" w:type="dxa"/>
            <w:shd w:val="clear" w:color="auto" w:fill="auto"/>
            <w:vAlign w:val="center"/>
          </w:tcPr>
          <w:p w14:paraId="5DF4C0E0"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Cục HKVN</w:t>
            </w:r>
          </w:p>
        </w:tc>
        <w:tc>
          <w:tcPr>
            <w:tcW w:w="1701" w:type="dxa"/>
            <w:shd w:val="clear" w:color="auto" w:fill="auto"/>
            <w:vAlign w:val="center"/>
          </w:tcPr>
          <w:p w14:paraId="1198418C" w14:textId="77777777" w:rsidR="00CC1F1C" w:rsidRPr="00CF0E84" w:rsidRDefault="00CC1F1C" w:rsidP="00181C83">
            <w:pPr>
              <w:widowControl w:val="0"/>
              <w:suppressAutoHyphens w:val="0"/>
              <w:jc w:val="center"/>
              <w:rPr>
                <w:b/>
                <w:bCs/>
                <w:color w:val="000000" w:themeColor="text1"/>
                <w:u w:val="single"/>
                <w:lang w:val="es-ES"/>
              </w:rPr>
            </w:pPr>
            <w:r w:rsidRPr="00CF0E84">
              <w:rPr>
                <w:b/>
                <w:bCs/>
                <w:color w:val="000000" w:themeColor="text1"/>
                <w:u w:val="single"/>
                <w:lang w:val="es-ES"/>
              </w:rPr>
              <w:t>Vụ Vận tải</w:t>
            </w:r>
          </w:p>
          <w:p w14:paraId="1917481E" w14:textId="77777777" w:rsidR="00CC1F1C" w:rsidRPr="00CF0E84" w:rsidRDefault="00CC1F1C" w:rsidP="00181C83">
            <w:pPr>
              <w:widowControl w:val="0"/>
              <w:suppressAutoHyphens w:val="0"/>
              <w:jc w:val="center"/>
              <w:rPr>
                <w:b/>
                <w:bCs/>
                <w:color w:val="000000" w:themeColor="text1"/>
                <w:u w:val="single"/>
                <w:lang w:val="es-ES"/>
              </w:rPr>
            </w:pPr>
            <w:r w:rsidRPr="00CF0E84">
              <w:rPr>
                <w:color w:val="000000" w:themeColor="text1"/>
              </w:rPr>
              <w:t>Các Vụ: PC, TC, KHĐT, QLDN, KCHTGT, KHCN&amp;MT; VP Bộ, TTr Bộ; TTCNTT</w:t>
            </w:r>
          </w:p>
        </w:tc>
        <w:tc>
          <w:tcPr>
            <w:tcW w:w="1134" w:type="dxa"/>
            <w:shd w:val="clear" w:color="auto" w:fill="auto"/>
            <w:vAlign w:val="center"/>
          </w:tcPr>
          <w:p w14:paraId="2D36597A"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1913681A"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Đ</w:t>
            </w:r>
            <w:r w:rsidRPr="00CF0E84">
              <w:rPr>
                <w:bCs/>
                <w:color w:val="000000" w:themeColor="text1"/>
                <w:sz w:val="26"/>
                <w:szCs w:val="26"/>
                <w:lang w:val="vi-VN"/>
              </w:rPr>
              <w:t>ã trình</w:t>
            </w:r>
          </w:p>
        </w:tc>
        <w:tc>
          <w:tcPr>
            <w:tcW w:w="1134" w:type="dxa"/>
            <w:vAlign w:val="center"/>
          </w:tcPr>
          <w:p w14:paraId="188D6B90"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01</w:t>
            </w:r>
          </w:p>
        </w:tc>
        <w:tc>
          <w:tcPr>
            <w:tcW w:w="1134" w:type="dxa"/>
            <w:shd w:val="clear" w:color="auto" w:fill="auto"/>
            <w:vAlign w:val="center"/>
          </w:tcPr>
          <w:p w14:paraId="04643D0C"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3</w:t>
            </w:r>
          </w:p>
        </w:tc>
        <w:tc>
          <w:tcPr>
            <w:tcW w:w="1276" w:type="dxa"/>
            <w:vAlign w:val="center"/>
          </w:tcPr>
          <w:p w14:paraId="14869EA6"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Lê Anh Tuấn</w:t>
            </w:r>
          </w:p>
        </w:tc>
        <w:tc>
          <w:tcPr>
            <w:tcW w:w="1559" w:type="dxa"/>
            <w:vAlign w:val="center"/>
          </w:tcPr>
          <w:p w14:paraId="0B80FD02" w14:textId="77777777" w:rsidR="00CC1F1C" w:rsidRPr="00CF0E84" w:rsidRDefault="00CC1F1C" w:rsidP="00181C83">
            <w:pPr>
              <w:widowControl w:val="0"/>
              <w:suppressAutoHyphens w:val="0"/>
              <w:jc w:val="center"/>
              <w:rPr>
                <w:color w:val="000000" w:themeColor="text1"/>
                <w:lang w:eastAsia="zh-CN"/>
              </w:rPr>
            </w:pPr>
            <w:r w:rsidRPr="00CF0E84">
              <w:rPr>
                <w:color w:val="000000" w:themeColor="text1"/>
                <w:lang w:eastAsia="zh-CN"/>
              </w:rPr>
              <w:t>Chuyển tiếp từ Chương trình năm 2024</w:t>
            </w:r>
          </w:p>
          <w:p w14:paraId="6E76D9C4" w14:textId="77777777" w:rsidR="00CC1F1C" w:rsidRPr="00CF0E84" w:rsidRDefault="00CC1F1C" w:rsidP="00181C83">
            <w:pPr>
              <w:widowControl w:val="0"/>
              <w:suppressAutoHyphens w:val="0"/>
              <w:jc w:val="both"/>
              <w:rPr>
                <w:color w:val="000000" w:themeColor="text1"/>
                <w:lang w:eastAsia="zh-CN"/>
              </w:rPr>
            </w:pPr>
          </w:p>
        </w:tc>
      </w:tr>
      <w:tr w:rsidR="00CC1F1C" w:rsidRPr="00CF0E84" w14:paraId="195A3E7E" w14:textId="77777777" w:rsidTr="00181C83">
        <w:trPr>
          <w:cantSplit/>
          <w:jc w:val="center"/>
        </w:trPr>
        <w:tc>
          <w:tcPr>
            <w:tcW w:w="851" w:type="dxa"/>
            <w:shd w:val="clear" w:color="auto" w:fill="auto"/>
            <w:vAlign w:val="center"/>
          </w:tcPr>
          <w:p w14:paraId="207FD53A"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6323DFD8" w14:textId="77777777" w:rsidR="00CC1F1C" w:rsidRPr="00CF0E84" w:rsidRDefault="00CC1F1C" w:rsidP="00181C83">
            <w:pPr>
              <w:widowControl w:val="0"/>
              <w:suppressAutoHyphens w:val="0"/>
              <w:jc w:val="both"/>
              <w:rPr>
                <w:bCs/>
                <w:color w:val="000000" w:themeColor="text1"/>
                <w:lang w:val="es-ES"/>
              </w:rPr>
            </w:pPr>
            <w:bookmarkStart w:id="6" w:name="_Hlk184918203"/>
            <w:r w:rsidRPr="00CF0E84">
              <w:rPr>
                <w:color w:val="000000" w:themeColor="text1"/>
              </w:rPr>
              <w:t>Thông tư sửa đổi, bổ sung một số điều của Thông tư số 24/2021/TT-BGTVT ngày 22/11/2021 của Bộ trưởng Bộ GTVT quy định về quản lý, bảo trì công trình hàng không</w:t>
            </w:r>
            <w:bookmarkEnd w:id="6"/>
          </w:p>
        </w:tc>
        <w:tc>
          <w:tcPr>
            <w:tcW w:w="1559" w:type="dxa"/>
            <w:shd w:val="clear" w:color="auto" w:fill="auto"/>
            <w:vAlign w:val="center"/>
          </w:tcPr>
          <w:p w14:paraId="724F5023" w14:textId="77777777" w:rsidR="00CC1F1C" w:rsidRPr="00CF0E84" w:rsidRDefault="00CC1F1C" w:rsidP="00181C83">
            <w:pPr>
              <w:widowControl w:val="0"/>
              <w:suppressAutoHyphens w:val="0"/>
              <w:jc w:val="center"/>
              <w:rPr>
                <w:bCs/>
                <w:color w:val="000000" w:themeColor="text1"/>
                <w:lang w:val="es-ES"/>
              </w:rPr>
            </w:pPr>
            <w:r w:rsidRPr="00CF0E84">
              <w:rPr>
                <w:color w:val="000000" w:themeColor="text1"/>
              </w:rPr>
              <w:t>Cục HKVN</w:t>
            </w:r>
          </w:p>
        </w:tc>
        <w:tc>
          <w:tcPr>
            <w:tcW w:w="1701" w:type="dxa"/>
            <w:shd w:val="clear" w:color="auto" w:fill="auto"/>
            <w:vAlign w:val="center"/>
          </w:tcPr>
          <w:p w14:paraId="67C2336B"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KCHTGT</w:t>
            </w:r>
          </w:p>
          <w:p w14:paraId="203B6E82" w14:textId="77777777" w:rsidR="00CC1F1C" w:rsidRPr="00CF0E84" w:rsidRDefault="00CC1F1C" w:rsidP="00181C83">
            <w:pPr>
              <w:widowControl w:val="0"/>
              <w:suppressAutoHyphens w:val="0"/>
              <w:jc w:val="center"/>
              <w:rPr>
                <w:b/>
                <w:bCs/>
                <w:color w:val="000000" w:themeColor="text1"/>
                <w:u w:val="single"/>
                <w:lang w:val="es-ES"/>
              </w:rPr>
            </w:pPr>
            <w:r w:rsidRPr="00CF0E84">
              <w:rPr>
                <w:color w:val="000000" w:themeColor="text1"/>
              </w:rPr>
              <w:t>Các Vụ: PC, TC, VT, TCCB, KHCN&amp;MT; VP Bộ, TTr Bộ</w:t>
            </w:r>
          </w:p>
        </w:tc>
        <w:tc>
          <w:tcPr>
            <w:tcW w:w="1134" w:type="dxa"/>
            <w:shd w:val="clear" w:color="auto" w:fill="auto"/>
            <w:vAlign w:val="center"/>
          </w:tcPr>
          <w:p w14:paraId="230B3484"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7FEA63C5" w14:textId="77777777" w:rsidR="00CC1F1C" w:rsidRPr="00587C94" w:rsidRDefault="00CC1F1C" w:rsidP="00181C83">
            <w:pPr>
              <w:widowControl w:val="0"/>
              <w:suppressAutoHyphens w:val="0"/>
              <w:jc w:val="center"/>
              <w:rPr>
                <w:bCs/>
                <w:lang w:val="es-ES"/>
              </w:rPr>
            </w:pPr>
            <w:r w:rsidRPr="00587C94">
              <w:t>Tháng 3</w:t>
            </w:r>
          </w:p>
        </w:tc>
        <w:tc>
          <w:tcPr>
            <w:tcW w:w="1134" w:type="dxa"/>
            <w:vAlign w:val="center"/>
          </w:tcPr>
          <w:p w14:paraId="5E028921" w14:textId="77777777" w:rsidR="00CC1F1C" w:rsidRPr="00587C94" w:rsidRDefault="00CC1F1C" w:rsidP="00181C83">
            <w:pPr>
              <w:widowControl w:val="0"/>
              <w:suppressAutoHyphens w:val="0"/>
              <w:jc w:val="center"/>
              <w:rPr>
                <w:bCs/>
                <w:lang w:val="es-ES"/>
              </w:rPr>
            </w:pPr>
            <w:r w:rsidRPr="00587C94">
              <w:rPr>
                <w:bCs/>
                <w:lang w:val="es-ES"/>
              </w:rPr>
              <w:t>Tháng 6</w:t>
            </w:r>
          </w:p>
        </w:tc>
        <w:tc>
          <w:tcPr>
            <w:tcW w:w="1134" w:type="dxa"/>
            <w:shd w:val="clear" w:color="auto" w:fill="auto"/>
            <w:vAlign w:val="center"/>
          </w:tcPr>
          <w:p w14:paraId="2253ADE7" w14:textId="77777777" w:rsidR="00CC1F1C" w:rsidRPr="00587C94" w:rsidRDefault="00CC1F1C" w:rsidP="00181C83">
            <w:pPr>
              <w:widowControl w:val="0"/>
              <w:suppressAutoHyphens w:val="0"/>
              <w:jc w:val="center"/>
              <w:rPr>
                <w:bCs/>
                <w:lang w:val="es-ES"/>
              </w:rPr>
            </w:pPr>
            <w:r w:rsidRPr="00587C94">
              <w:rPr>
                <w:bCs/>
                <w:lang w:val="es-ES"/>
              </w:rPr>
              <w:t>Tháng 7</w:t>
            </w:r>
          </w:p>
        </w:tc>
        <w:tc>
          <w:tcPr>
            <w:tcW w:w="1276" w:type="dxa"/>
            <w:vAlign w:val="center"/>
          </w:tcPr>
          <w:p w14:paraId="7F433481" w14:textId="77777777" w:rsidR="00CC1F1C" w:rsidRPr="00CF0E84" w:rsidRDefault="00CC1F1C" w:rsidP="00181C83">
            <w:pPr>
              <w:widowControl w:val="0"/>
              <w:suppressAutoHyphens w:val="0"/>
              <w:jc w:val="center"/>
              <w:rPr>
                <w:bCs/>
                <w:color w:val="000000" w:themeColor="text1"/>
              </w:rPr>
            </w:pPr>
            <w:r w:rsidRPr="00CF0E84">
              <w:rPr>
                <w:color w:val="000000" w:themeColor="text1"/>
              </w:rPr>
              <w:t>Lê Anh Tuấn</w:t>
            </w:r>
          </w:p>
        </w:tc>
        <w:tc>
          <w:tcPr>
            <w:tcW w:w="1559" w:type="dxa"/>
            <w:vAlign w:val="center"/>
          </w:tcPr>
          <w:p w14:paraId="504244E7" w14:textId="77777777" w:rsidR="00CC1F1C" w:rsidRPr="00CF0E84" w:rsidRDefault="00CC1F1C" w:rsidP="00181C83">
            <w:pPr>
              <w:widowControl w:val="0"/>
              <w:suppressAutoHyphens w:val="0"/>
              <w:jc w:val="center"/>
              <w:rPr>
                <w:color w:val="000000" w:themeColor="text1"/>
                <w:lang w:eastAsia="zh-CN"/>
              </w:rPr>
            </w:pPr>
          </w:p>
        </w:tc>
      </w:tr>
      <w:tr w:rsidR="00CC1F1C" w:rsidRPr="00CF0E84" w14:paraId="6E39E059" w14:textId="77777777" w:rsidTr="00181C83">
        <w:trPr>
          <w:cantSplit/>
          <w:jc w:val="center"/>
        </w:trPr>
        <w:tc>
          <w:tcPr>
            <w:tcW w:w="851" w:type="dxa"/>
            <w:shd w:val="clear" w:color="auto" w:fill="auto"/>
            <w:vAlign w:val="center"/>
          </w:tcPr>
          <w:p w14:paraId="361C22D1"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70708ADB" w14:textId="77777777" w:rsidR="00CC1F1C" w:rsidRPr="00CF0E84" w:rsidRDefault="00CC1F1C" w:rsidP="00181C83">
            <w:pPr>
              <w:widowControl w:val="0"/>
              <w:suppressAutoHyphens w:val="0"/>
              <w:jc w:val="both"/>
              <w:rPr>
                <w:color w:val="000000" w:themeColor="text1"/>
              </w:rPr>
            </w:pPr>
            <w:bookmarkStart w:id="7" w:name="_Hlk184918293"/>
            <w:r w:rsidRPr="00CF0E84">
              <w:rPr>
                <w:color w:val="000000" w:themeColor="text1"/>
              </w:rPr>
              <w:t xml:space="preserve">Thông tư sửa đổi, bổ sung một số điều của Bộ Quy chế An toàn hàng không dân dụng lĩnh vực tàu bay ban hành kèm theo Thông tư </w:t>
            </w:r>
            <w:r>
              <w:rPr>
                <w:color w:val="000000" w:themeColor="text1"/>
              </w:rPr>
              <w:t xml:space="preserve">số </w:t>
            </w:r>
            <w:r w:rsidRPr="00CF0E84">
              <w:rPr>
                <w:color w:val="000000" w:themeColor="text1"/>
              </w:rPr>
              <w:t>01/2011/TT-BGTVT ngày 27/01/2011, Thông tư số 03/2016/TT</w:t>
            </w:r>
            <w:r>
              <w:rPr>
                <w:color w:val="000000" w:themeColor="text1"/>
              </w:rPr>
              <w:t>-</w:t>
            </w:r>
            <w:r w:rsidRPr="00CF0E84">
              <w:rPr>
                <w:color w:val="000000" w:themeColor="text1"/>
              </w:rPr>
              <w:t xml:space="preserve">BGTVT ngày 31/3/2016, Thông tư </w:t>
            </w:r>
            <w:r>
              <w:rPr>
                <w:color w:val="000000" w:themeColor="text1"/>
              </w:rPr>
              <w:t xml:space="preserve">số </w:t>
            </w:r>
            <w:r w:rsidRPr="00CF0E84">
              <w:rPr>
                <w:color w:val="000000" w:themeColor="text1"/>
              </w:rPr>
              <w:t>21/2017/TT-BGTVT ngày 30/6/2017, Thông tư số 56/2018/TT-BGTVT ngày 11/12/2018, Thông tư</w:t>
            </w:r>
            <w:r>
              <w:rPr>
                <w:color w:val="000000" w:themeColor="text1"/>
              </w:rPr>
              <w:t xml:space="preserve"> số</w:t>
            </w:r>
            <w:r w:rsidRPr="00CF0E84">
              <w:rPr>
                <w:color w:val="000000" w:themeColor="text1"/>
              </w:rPr>
              <w:t xml:space="preserve"> 42/2020/TT</w:t>
            </w:r>
            <w:r>
              <w:rPr>
                <w:color w:val="000000" w:themeColor="text1"/>
              </w:rPr>
              <w:t>-</w:t>
            </w:r>
            <w:r w:rsidRPr="00CF0E84">
              <w:rPr>
                <w:color w:val="000000" w:themeColor="text1"/>
              </w:rPr>
              <w:t>BGTVT ngày 31/12/2020</w:t>
            </w:r>
            <w:r>
              <w:rPr>
                <w:color w:val="000000" w:themeColor="text1"/>
              </w:rPr>
              <w:t>,</w:t>
            </w:r>
            <w:r w:rsidRPr="00CF0E84">
              <w:rPr>
                <w:color w:val="000000" w:themeColor="text1"/>
              </w:rPr>
              <w:t xml:space="preserve"> Thông tư số 09/2023/TT-BGTVT ngày 09/6/2023</w:t>
            </w:r>
            <w:r>
              <w:rPr>
                <w:color w:val="000000" w:themeColor="text1"/>
              </w:rPr>
              <w:t>,</w:t>
            </w:r>
            <w:r w:rsidRPr="00CF0E84">
              <w:rPr>
                <w:color w:val="000000" w:themeColor="text1"/>
              </w:rPr>
              <w:t xml:space="preserve"> Thông tư số 27/2024/TT-BGTVT ngày 02/7/2024</w:t>
            </w:r>
            <w:bookmarkEnd w:id="7"/>
          </w:p>
        </w:tc>
        <w:tc>
          <w:tcPr>
            <w:tcW w:w="1559" w:type="dxa"/>
            <w:shd w:val="clear" w:color="auto" w:fill="auto"/>
            <w:vAlign w:val="center"/>
          </w:tcPr>
          <w:p w14:paraId="288BF915" w14:textId="77777777" w:rsidR="00CC1F1C" w:rsidRPr="00CF0E84" w:rsidRDefault="00CC1F1C" w:rsidP="00181C83">
            <w:pPr>
              <w:widowControl w:val="0"/>
              <w:suppressAutoHyphens w:val="0"/>
              <w:jc w:val="center"/>
              <w:rPr>
                <w:color w:val="000000" w:themeColor="text1"/>
              </w:rPr>
            </w:pPr>
            <w:r w:rsidRPr="00CF0E84">
              <w:rPr>
                <w:color w:val="000000" w:themeColor="text1"/>
              </w:rPr>
              <w:t>Cục HKVN</w:t>
            </w:r>
          </w:p>
        </w:tc>
        <w:tc>
          <w:tcPr>
            <w:tcW w:w="1701" w:type="dxa"/>
            <w:shd w:val="clear" w:color="auto" w:fill="auto"/>
            <w:vAlign w:val="center"/>
          </w:tcPr>
          <w:p w14:paraId="1CDF687B"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VT</w:t>
            </w:r>
          </w:p>
          <w:p w14:paraId="41B805F5"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PC, TC, KCHTGT, TCCB, QLDN, KHCN&amp;MT; VP Bộ, TTr Bộ</w:t>
            </w:r>
          </w:p>
        </w:tc>
        <w:tc>
          <w:tcPr>
            <w:tcW w:w="1134" w:type="dxa"/>
            <w:shd w:val="clear" w:color="auto" w:fill="auto"/>
            <w:vAlign w:val="center"/>
          </w:tcPr>
          <w:p w14:paraId="4BC96896"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08BE2181" w14:textId="77777777" w:rsidR="00CC1F1C" w:rsidRPr="00CF0E84" w:rsidRDefault="00CC1F1C" w:rsidP="00181C83">
            <w:pPr>
              <w:widowControl w:val="0"/>
              <w:suppressAutoHyphens w:val="0"/>
              <w:jc w:val="center"/>
              <w:rPr>
                <w:color w:val="000000" w:themeColor="text1"/>
              </w:rPr>
            </w:pPr>
            <w:r w:rsidRPr="00CF0E84">
              <w:rPr>
                <w:color w:val="000000" w:themeColor="text1"/>
              </w:rPr>
              <w:t>Tháng 6</w:t>
            </w:r>
          </w:p>
        </w:tc>
        <w:tc>
          <w:tcPr>
            <w:tcW w:w="1134" w:type="dxa"/>
            <w:vAlign w:val="center"/>
          </w:tcPr>
          <w:p w14:paraId="011811A2"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9</w:t>
            </w:r>
          </w:p>
        </w:tc>
        <w:tc>
          <w:tcPr>
            <w:tcW w:w="1134" w:type="dxa"/>
            <w:shd w:val="clear" w:color="auto" w:fill="auto"/>
            <w:vAlign w:val="center"/>
          </w:tcPr>
          <w:p w14:paraId="13691712"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10</w:t>
            </w:r>
          </w:p>
        </w:tc>
        <w:tc>
          <w:tcPr>
            <w:tcW w:w="1276" w:type="dxa"/>
            <w:vAlign w:val="center"/>
          </w:tcPr>
          <w:p w14:paraId="41A6CF41" w14:textId="77777777" w:rsidR="00CC1F1C" w:rsidRPr="00CF0E84" w:rsidRDefault="00CC1F1C" w:rsidP="00181C83">
            <w:pPr>
              <w:widowControl w:val="0"/>
              <w:suppressAutoHyphens w:val="0"/>
              <w:jc w:val="center"/>
              <w:rPr>
                <w:color w:val="000000" w:themeColor="text1"/>
              </w:rPr>
            </w:pPr>
            <w:r w:rsidRPr="00CF0E84">
              <w:rPr>
                <w:color w:val="000000" w:themeColor="text1"/>
              </w:rPr>
              <w:t>Lê Anh Tuấn</w:t>
            </w:r>
          </w:p>
        </w:tc>
        <w:tc>
          <w:tcPr>
            <w:tcW w:w="1559" w:type="dxa"/>
            <w:vAlign w:val="center"/>
          </w:tcPr>
          <w:p w14:paraId="3769BB0E" w14:textId="77777777" w:rsidR="00CC1F1C" w:rsidRPr="00CF0E84" w:rsidRDefault="00CC1F1C" w:rsidP="00181C83">
            <w:pPr>
              <w:widowControl w:val="0"/>
              <w:suppressAutoHyphens w:val="0"/>
              <w:jc w:val="center"/>
              <w:rPr>
                <w:color w:val="000000" w:themeColor="text1"/>
              </w:rPr>
            </w:pPr>
          </w:p>
        </w:tc>
      </w:tr>
      <w:tr w:rsidR="00CC1F1C" w:rsidRPr="00CF0E84" w14:paraId="42E718D7" w14:textId="77777777" w:rsidTr="00181C83">
        <w:trPr>
          <w:cantSplit/>
          <w:jc w:val="center"/>
        </w:trPr>
        <w:tc>
          <w:tcPr>
            <w:tcW w:w="851" w:type="dxa"/>
            <w:shd w:val="clear" w:color="auto" w:fill="auto"/>
            <w:vAlign w:val="center"/>
          </w:tcPr>
          <w:p w14:paraId="3D60B57C" w14:textId="77777777" w:rsidR="00CC1F1C" w:rsidRPr="00CF0E84" w:rsidRDefault="00CC1F1C" w:rsidP="00181C83">
            <w:pPr>
              <w:widowControl w:val="0"/>
              <w:suppressAutoHyphens w:val="0"/>
              <w:spacing w:before="60"/>
              <w:jc w:val="center"/>
              <w:rPr>
                <w:b/>
                <w:bCs/>
                <w:color w:val="000000" w:themeColor="text1"/>
                <w:lang w:val="es-ES"/>
              </w:rPr>
            </w:pPr>
            <w:r w:rsidRPr="00CF0E84">
              <w:rPr>
                <w:b/>
                <w:bCs/>
                <w:color w:val="000000" w:themeColor="text1"/>
                <w:lang w:val="es-ES"/>
              </w:rPr>
              <w:t>III</w:t>
            </w:r>
          </w:p>
        </w:tc>
        <w:tc>
          <w:tcPr>
            <w:tcW w:w="14884" w:type="dxa"/>
            <w:gridSpan w:val="9"/>
            <w:shd w:val="clear" w:color="auto" w:fill="auto"/>
            <w:vAlign w:val="center"/>
          </w:tcPr>
          <w:p w14:paraId="421F3954" w14:textId="77777777" w:rsidR="00CC1F1C" w:rsidRPr="00CF0E84" w:rsidRDefault="00CC1F1C" w:rsidP="00181C83">
            <w:pPr>
              <w:widowControl w:val="0"/>
              <w:suppressAutoHyphens w:val="0"/>
              <w:jc w:val="both"/>
              <w:rPr>
                <w:b/>
                <w:color w:val="000000" w:themeColor="text1"/>
                <w:lang w:eastAsia="zh-CN"/>
              </w:rPr>
            </w:pPr>
            <w:r w:rsidRPr="00CF0E84">
              <w:rPr>
                <w:b/>
                <w:color w:val="000000" w:themeColor="text1"/>
                <w:lang w:eastAsia="zh-CN"/>
              </w:rPr>
              <w:t>LĨNH VỰC ĐƯỜNG BỘ</w:t>
            </w:r>
          </w:p>
        </w:tc>
      </w:tr>
      <w:tr w:rsidR="00CC1F1C" w:rsidRPr="00CF0E84" w14:paraId="78758AEE" w14:textId="77777777" w:rsidTr="00181C83">
        <w:trPr>
          <w:cantSplit/>
          <w:jc w:val="center"/>
        </w:trPr>
        <w:tc>
          <w:tcPr>
            <w:tcW w:w="851" w:type="dxa"/>
            <w:shd w:val="clear" w:color="auto" w:fill="auto"/>
            <w:vAlign w:val="center"/>
          </w:tcPr>
          <w:p w14:paraId="36B0DB54"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39DAFC95" w14:textId="77777777" w:rsidR="00CC1F1C" w:rsidRPr="00BF14D2" w:rsidRDefault="00CC1F1C" w:rsidP="00181C83">
            <w:pPr>
              <w:widowControl w:val="0"/>
              <w:suppressAutoHyphens w:val="0"/>
              <w:jc w:val="both"/>
            </w:pPr>
            <w:bookmarkStart w:id="8" w:name="_Hlk184922873"/>
            <w:r>
              <w:rPr>
                <w:color w:val="000000" w:themeColor="text1"/>
              </w:rPr>
              <w:t xml:space="preserve">Thông tư quy định đặc điểm kinh tế - kỹ thuật của dịch vụ </w:t>
            </w:r>
            <w:r w:rsidRPr="00BE1494">
              <w:rPr>
                <w:color w:val="000000" w:themeColor="text1"/>
              </w:rPr>
              <w:t>vận</w:t>
            </w:r>
            <w:r>
              <w:rPr>
                <w:color w:val="000000" w:themeColor="text1"/>
              </w:rPr>
              <w:t xml:space="preserve"> tải hành khách tuyến cố định bằng đường bộ</w:t>
            </w:r>
            <w:bookmarkEnd w:id="8"/>
          </w:p>
        </w:tc>
        <w:tc>
          <w:tcPr>
            <w:tcW w:w="1559" w:type="dxa"/>
            <w:shd w:val="clear" w:color="auto" w:fill="auto"/>
            <w:vAlign w:val="center"/>
          </w:tcPr>
          <w:p w14:paraId="2118BC85" w14:textId="77777777" w:rsidR="00CC1F1C" w:rsidRPr="00CF0E84" w:rsidRDefault="00CC1F1C" w:rsidP="00181C83">
            <w:pPr>
              <w:widowControl w:val="0"/>
              <w:suppressAutoHyphens w:val="0"/>
              <w:jc w:val="center"/>
              <w:rPr>
                <w:color w:val="000000" w:themeColor="text1"/>
              </w:rPr>
            </w:pPr>
            <w:r w:rsidRPr="00CF0E84">
              <w:rPr>
                <w:color w:val="000000" w:themeColor="text1"/>
              </w:rPr>
              <w:t>Cục ĐBVN</w:t>
            </w:r>
          </w:p>
        </w:tc>
        <w:tc>
          <w:tcPr>
            <w:tcW w:w="1701" w:type="dxa"/>
            <w:shd w:val="clear" w:color="auto" w:fill="auto"/>
            <w:vAlign w:val="center"/>
          </w:tcPr>
          <w:p w14:paraId="4D04EC5E"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 xml:space="preserve">Vụ </w:t>
            </w:r>
            <w:r>
              <w:rPr>
                <w:b/>
                <w:color w:val="000000" w:themeColor="text1"/>
                <w:u w:val="single"/>
              </w:rPr>
              <w:t>V</w:t>
            </w:r>
            <w:r w:rsidRPr="00CF0E84">
              <w:rPr>
                <w:b/>
                <w:color w:val="000000" w:themeColor="text1"/>
                <w:u w:val="single"/>
              </w:rPr>
              <w:t>T</w:t>
            </w:r>
          </w:p>
          <w:p w14:paraId="50ECB8E0" w14:textId="77777777" w:rsidR="00CC1F1C" w:rsidRPr="00221255" w:rsidRDefault="00CC1F1C" w:rsidP="00181C83">
            <w:pPr>
              <w:widowControl w:val="0"/>
              <w:suppressAutoHyphens w:val="0"/>
              <w:jc w:val="center"/>
              <w:rPr>
                <w:color w:val="000000" w:themeColor="text1"/>
              </w:rPr>
            </w:pPr>
            <w:r w:rsidRPr="00CF0E84">
              <w:rPr>
                <w:color w:val="000000" w:themeColor="text1"/>
              </w:rPr>
              <w:t>Các Vụ: PC, VT, TC, TCCB, KHCN&amp;MT, KCHTGT, QLDN; VP Bộ, TTr Bộ; Cục ĐCTVN</w:t>
            </w:r>
          </w:p>
        </w:tc>
        <w:tc>
          <w:tcPr>
            <w:tcW w:w="1134" w:type="dxa"/>
            <w:shd w:val="clear" w:color="auto" w:fill="auto"/>
            <w:vAlign w:val="center"/>
          </w:tcPr>
          <w:p w14:paraId="247D4457" w14:textId="77777777" w:rsidR="00CC1F1C" w:rsidRPr="00CF0E84" w:rsidRDefault="00CC1F1C" w:rsidP="00181C83">
            <w:pPr>
              <w:widowControl w:val="0"/>
              <w:suppressAutoHyphens w:val="0"/>
              <w:jc w:val="center"/>
              <w:rPr>
                <w:color w:val="000000" w:themeColor="text1"/>
              </w:rPr>
            </w:pPr>
            <w:r w:rsidRPr="00CF0E84">
              <w:rPr>
                <w:color w:val="000000" w:themeColor="text1"/>
              </w:rPr>
              <w:t>Tháng 0</w:t>
            </w:r>
            <w:r>
              <w:rPr>
                <w:color w:val="000000" w:themeColor="text1"/>
              </w:rPr>
              <w:t>1</w:t>
            </w:r>
          </w:p>
        </w:tc>
        <w:tc>
          <w:tcPr>
            <w:tcW w:w="1134" w:type="dxa"/>
            <w:shd w:val="clear" w:color="auto" w:fill="auto"/>
            <w:vAlign w:val="center"/>
          </w:tcPr>
          <w:p w14:paraId="74B384B6" w14:textId="77777777" w:rsidR="00CC1F1C" w:rsidRPr="00CF0E84" w:rsidRDefault="00CC1F1C" w:rsidP="00181C83">
            <w:pPr>
              <w:widowControl w:val="0"/>
              <w:suppressAutoHyphens w:val="0"/>
              <w:jc w:val="center"/>
              <w:rPr>
                <w:color w:val="000000" w:themeColor="text1"/>
              </w:rPr>
            </w:pPr>
            <w:r w:rsidRPr="00CF0E84">
              <w:rPr>
                <w:color w:val="000000" w:themeColor="text1"/>
              </w:rPr>
              <w:t>Tháng 0</w:t>
            </w:r>
            <w:r>
              <w:rPr>
                <w:color w:val="000000" w:themeColor="text1"/>
              </w:rPr>
              <w:t>2</w:t>
            </w:r>
          </w:p>
        </w:tc>
        <w:tc>
          <w:tcPr>
            <w:tcW w:w="1134" w:type="dxa"/>
            <w:vAlign w:val="center"/>
          </w:tcPr>
          <w:p w14:paraId="25F7226B"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 xml:space="preserve">Tháng </w:t>
            </w:r>
            <w:r>
              <w:rPr>
                <w:bCs/>
                <w:color w:val="000000" w:themeColor="text1"/>
              </w:rPr>
              <w:t>5</w:t>
            </w:r>
          </w:p>
        </w:tc>
        <w:tc>
          <w:tcPr>
            <w:tcW w:w="1134" w:type="dxa"/>
            <w:shd w:val="clear" w:color="auto" w:fill="auto"/>
            <w:vAlign w:val="center"/>
          </w:tcPr>
          <w:p w14:paraId="14F036B8"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 xml:space="preserve">Tháng </w:t>
            </w:r>
            <w:r>
              <w:rPr>
                <w:bCs/>
                <w:color w:val="000000" w:themeColor="text1"/>
              </w:rPr>
              <w:t>6</w:t>
            </w:r>
          </w:p>
        </w:tc>
        <w:tc>
          <w:tcPr>
            <w:tcW w:w="1276" w:type="dxa"/>
            <w:vAlign w:val="center"/>
          </w:tcPr>
          <w:p w14:paraId="5E6FEE22"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Duy Lâm</w:t>
            </w:r>
          </w:p>
        </w:tc>
        <w:tc>
          <w:tcPr>
            <w:tcW w:w="1559" w:type="dxa"/>
            <w:vAlign w:val="center"/>
          </w:tcPr>
          <w:p w14:paraId="070F7E86" w14:textId="77777777" w:rsidR="00CC1F1C" w:rsidRPr="00CF0E84" w:rsidRDefault="00CC1F1C" w:rsidP="00181C83">
            <w:pPr>
              <w:widowControl w:val="0"/>
              <w:suppressAutoHyphens w:val="0"/>
              <w:jc w:val="center"/>
              <w:rPr>
                <w:color w:val="000000" w:themeColor="text1"/>
                <w:lang w:eastAsia="zh-CN"/>
              </w:rPr>
            </w:pPr>
          </w:p>
        </w:tc>
      </w:tr>
      <w:tr w:rsidR="00CC1F1C" w:rsidRPr="00CF0E84" w14:paraId="121BF52A" w14:textId="77777777" w:rsidTr="00181C83">
        <w:trPr>
          <w:cantSplit/>
          <w:jc w:val="center"/>
        </w:trPr>
        <w:tc>
          <w:tcPr>
            <w:tcW w:w="851" w:type="dxa"/>
            <w:shd w:val="clear" w:color="auto" w:fill="auto"/>
            <w:vAlign w:val="center"/>
          </w:tcPr>
          <w:p w14:paraId="505FCBC3"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0618E90F" w14:textId="77777777" w:rsidR="00CC1F1C" w:rsidRPr="001E0CDE" w:rsidRDefault="00CC1F1C" w:rsidP="00181C83">
            <w:pPr>
              <w:widowControl w:val="0"/>
              <w:suppressAutoHyphens w:val="0"/>
              <w:jc w:val="both"/>
              <w:rPr>
                <w:color w:val="FF0000"/>
              </w:rPr>
            </w:pPr>
            <w:bookmarkStart w:id="9" w:name="_Hlk184922954"/>
            <w:r w:rsidRPr="005A59FF">
              <w:t>Thông tư sửa đổi, bổ sung một số điều của Thông tư số 37/2023/TT-BGTVT ngày 13/12/2023 của Bộ trưởng Bộ GTVT về quản lý hoạt động vận tải đường bộ qua biên giới</w:t>
            </w:r>
            <w:bookmarkEnd w:id="9"/>
          </w:p>
        </w:tc>
        <w:tc>
          <w:tcPr>
            <w:tcW w:w="1559" w:type="dxa"/>
            <w:shd w:val="clear" w:color="auto" w:fill="auto"/>
            <w:vAlign w:val="center"/>
          </w:tcPr>
          <w:p w14:paraId="04B1A989" w14:textId="77777777" w:rsidR="00CC1F1C" w:rsidRPr="00CF0E84" w:rsidRDefault="00CC1F1C" w:rsidP="00181C83">
            <w:pPr>
              <w:widowControl w:val="0"/>
              <w:suppressAutoHyphens w:val="0"/>
              <w:jc w:val="center"/>
              <w:rPr>
                <w:color w:val="000000" w:themeColor="text1"/>
              </w:rPr>
            </w:pPr>
            <w:r w:rsidRPr="00CF0E84">
              <w:rPr>
                <w:color w:val="000000" w:themeColor="text1"/>
              </w:rPr>
              <w:t>Cục ĐBVN</w:t>
            </w:r>
          </w:p>
        </w:tc>
        <w:tc>
          <w:tcPr>
            <w:tcW w:w="1701" w:type="dxa"/>
            <w:shd w:val="clear" w:color="auto" w:fill="auto"/>
            <w:vAlign w:val="center"/>
          </w:tcPr>
          <w:p w14:paraId="2EC1B261"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HTQT</w:t>
            </w:r>
          </w:p>
          <w:p w14:paraId="57E50343" w14:textId="77777777" w:rsidR="00CC1F1C" w:rsidRPr="00221255" w:rsidRDefault="00CC1F1C" w:rsidP="00181C83">
            <w:pPr>
              <w:widowControl w:val="0"/>
              <w:suppressAutoHyphens w:val="0"/>
              <w:jc w:val="center"/>
              <w:rPr>
                <w:color w:val="000000" w:themeColor="text1"/>
              </w:rPr>
            </w:pPr>
            <w:r w:rsidRPr="00CF0E84">
              <w:rPr>
                <w:color w:val="000000" w:themeColor="text1"/>
              </w:rPr>
              <w:t>Các Vụ: PC, VT, TC, TCCB, KHCN&amp;MT, KCHTGT, QLDN; VP Bộ, TTr Bộ; Cục ĐCTVN</w:t>
            </w:r>
          </w:p>
        </w:tc>
        <w:tc>
          <w:tcPr>
            <w:tcW w:w="1134" w:type="dxa"/>
            <w:shd w:val="clear" w:color="auto" w:fill="auto"/>
            <w:vAlign w:val="center"/>
          </w:tcPr>
          <w:p w14:paraId="07BAFAE2"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2B3765E7" w14:textId="77777777" w:rsidR="00CC1F1C" w:rsidRPr="00CF0E84" w:rsidRDefault="00CC1F1C" w:rsidP="00181C83">
            <w:pPr>
              <w:widowControl w:val="0"/>
              <w:suppressAutoHyphens w:val="0"/>
              <w:jc w:val="center"/>
              <w:rPr>
                <w:color w:val="000000" w:themeColor="text1"/>
              </w:rPr>
            </w:pPr>
            <w:r w:rsidRPr="00CF0E84">
              <w:rPr>
                <w:color w:val="000000" w:themeColor="text1"/>
              </w:rPr>
              <w:t>Tháng 4</w:t>
            </w:r>
          </w:p>
        </w:tc>
        <w:tc>
          <w:tcPr>
            <w:tcW w:w="1134" w:type="dxa"/>
            <w:vAlign w:val="center"/>
          </w:tcPr>
          <w:p w14:paraId="074D126F"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Tháng 7</w:t>
            </w:r>
          </w:p>
        </w:tc>
        <w:tc>
          <w:tcPr>
            <w:tcW w:w="1134" w:type="dxa"/>
            <w:shd w:val="clear" w:color="auto" w:fill="auto"/>
            <w:vAlign w:val="center"/>
          </w:tcPr>
          <w:p w14:paraId="32C8D2B0"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Tháng 8</w:t>
            </w:r>
          </w:p>
        </w:tc>
        <w:tc>
          <w:tcPr>
            <w:tcW w:w="1276" w:type="dxa"/>
            <w:vAlign w:val="center"/>
          </w:tcPr>
          <w:p w14:paraId="5D4783C6"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Duy Lâm</w:t>
            </w:r>
          </w:p>
        </w:tc>
        <w:tc>
          <w:tcPr>
            <w:tcW w:w="1559" w:type="dxa"/>
            <w:vAlign w:val="center"/>
          </w:tcPr>
          <w:p w14:paraId="1B973AF8" w14:textId="77777777" w:rsidR="00CC1F1C" w:rsidRDefault="00CC1F1C" w:rsidP="00181C83">
            <w:pPr>
              <w:widowControl w:val="0"/>
              <w:suppressAutoHyphens w:val="0"/>
              <w:jc w:val="center"/>
              <w:rPr>
                <w:color w:val="000000" w:themeColor="text1"/>
                <w:lang w:eastAsia="zh-CN"/>
              </w:rPr>
            </w:pPr>
          </w:p>
          <w:p w14:paraId="13BDEF1F" w14:textId="77777777" w:rsidR="00CC1F1C" w:rsidRDefault="00CC1F1C" w:rsidP="00181C83">
            <w:pPr>
              <w:widowControl w:val="0"/>
              <w:suppressAutoHyphens w:val="0"/>
              <w:jc w:val="center"/>
              <w:rPr>
                <w:color w:val="000000" w:themeColor="text1"/>
                <w:lang w:eastAsia="zh-CN"/>
              </w:rPr>
            </w:pPr>
          </w:p>
          <w:p w14:paraId="788B467C" w14:textId="77777777" w:rsidR="00CC1F1C" w:rsidRPr="00CF0E84" w:rsidRDefault="00CC1F1C" w:rsidP="00181C83">
            <w:pPr>
              <w:widowControl w:val="0"/>
              <w:suppressAutoHyphens w:val="0"/>
              <w:jc w:val="center"/>
              <w:rPr>
                <w:color w:val="000000" w:themeColor="text1"/>
                <w:lang w:eastAsia="zh-CN"/>
              </w:rPr>
            </w:pPr>
          </w:p>
        </w:tc>
      </w:tr>
      <w:tr w:rsidR="00CC1F1C" w:rsidRPr="00CF0E84" w14:paraId="768E1362" w14:textId="77777777" w:rsidTr="00181C83">
        <w:trPr>
          <w:cantSplit/>
          <w:jc w:val="center"/>
        </w:trPr>
        <w:tc>
          <w:tcPr>
            <w:tcW w:w="851" w:type="dxa"/>
            <w:shd w:val="clear" w:color="auto" w:fill="auto"/>
            <w:vAlign w:val="center"/>
          </w:tcPr>
          <w:p w14:paraId="5599184F"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6D46768C" w14:textId="77777777" w:rsidR="00CC1F1C" w:rsidRPr="005A59FF" w:rsidRDefault="00CC1F1C" w:rsidP="00181C83">
            <w:pPr>
              <w:widowControl w:val="0"/>
              <w:suppressAutoHyphens w:val="0"/>
              <w:jc w:val="both"/>
            </w:pPr>
            <w:bookmarkStart w:id="10" w:name="_Hlk184923040"/>
            <w:r w:rsidRPr="00CF0E84">
              <w:rPr>
                <w:color w:val="000000" w:themeColor="text1"/>
              </w:rPr>
              <w:t>Thông tư ban hành định mức kinh tế - kỹ thuật công tác thu tiền sử dụng đường bộ đối với các dự án xây dựng đường bộ do Bộ Giao thông vận tải quản lý</w:t>
            </w:r>
            <w:r>
              <w:rPr>
                <w:color w:val="000000" w:themeColor="text1"/>
              </w:rPr>
              <w:t xml:space="preserve"> </w:t>
            </w:r>
            <w:bookmarkEnd w:id="10"/>
          </w:p>
        </w:tc>
        <w:tc>
          <w:tcPr>
            <w:tcW w:w="1559" w:type="dxa"/>
            <w:shd w:val="clear" w:color="auto" w:fill="auto"/>
            <w:vAlign w:val="center"/>
          </w:tcPr>
          <w:p w14:paraId="433ECF9F" w14:textId="77777777" w:rsidR="00CC1F1C" w:rsidRPr="00CF0E84" w:rsidRDefault="00CC1F1C" w:rsidP="00181C83">
            <w:pPr>
              <w:widowControl w:val="0"/>
              <w:suppressAutoHyphens w:val="0"/>
              <w:jc w:val="center"/>
              <w:rPr>
                <w:color w:val="000000" w:themeColor="text1"/>
              </w:rPr>
            </w:pPr>
            <w:r w:rsidRPr="00CF0E84">
              <w:rPr>
                <w:color w:val="000000" w:themeColor="text1"/>
              </w:rPr>
              <w:t>Cục ĐBVN</w:t>
            </w:r>
            <w:r>
              <w:rPr>
                <w:color w:val="000000" w:themeColor="text1"/>
              </w:rPr>
              <w:t xml:space="preserve"> </w:t>
            </w:r>
          </w:p>
        </w:tc>
        <w:tc>
          <w:tcPr>
            <w:tcW w:w="1701" w:type="dxa"/>
            <w:shd w:val="clear" w:color="auto" w:fill="auto"/>
            <w:vAlign w:val="center"/>
          </w:tcPr>
          <w:p w14:paraId="5BAFDCDA"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 xml:space="preserve">Vụ </w:t>
            </w:r>
            <w:r>
              <w:rPr>
                <w:b/>
                <w:color w:val="000000" w:themeColor="text1"/>
                <w:u w:val="single"/>
              </w:rPr>
              <w:t>KHCN&amp;MT</w:t>
            </w:r>
          </w:p>
          <w:p w14:paraId="04B88C16"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PC, VT, QLDN </w:t>
            </w:r>
            <w:r>
              <w:rPr>
                <w:color w:val="000000" w:themeColor="text1"/>
              </w:rPr>
              <w:t>TC</w:t>
            </w:r>
            <w:r w:rsidRPr="00CF0E84">
              <w:rPr>
                <w:color w:val="000000" w:themeColor="text1"/>
              </w:rPr>
              <w:t>, KCHTGT; VP Bộ, TTr Bộ; các Cục: ĐCTVN, QLĐTXD.</w:t>
            </w:r>
          </w:p>
        </w:tc>
        <w:tc>
          <w:tcPr>
            <w:tcW w:w="1134" w:type="dxa"/>
            <w:shd w:val="clear" w:color="auto" w:fill="auto"/>
            <w:vAlign w:val="center"/>
          </w:tcPr>
          <w:p w14:paraId="36E2E941" w14:textId="77777777" w:rsidR="00CC1F1C" w:rsidRPr="00CF0E84" w:rsidRDefault="00CC1F1C" w:rsidP="00181C83">
            <w:pPr>
              <w:widowControl w:val="0"/>
              <w:suppressAutoHyphens w:val="0"/>
              <w:jc w:val="center"/>
              <w:rPr>
                <w:color w:val="000000" w:themeColor="text1"/>
              </w:rPr>
            </w:pPr>
            <w:r w:rsidRPr="00CF0E84">
              <w:rPr>
                <w:color w:val="000000" w:themeColor="text1"/>
              </w:rPr>
              <w:t>Tháng 6</w:t>
            </w:r>
          </w:p>
        </w:tc>
        <w:tc>
          <w:tcPr>
            <w:tcW w:w="1134" w:type="dxa"/>
            <w:shd w:val="clear" w:color="auto" w:fill="auto"/>
            <w:vAlign w:val="center"/>
          </w:tcPr>
          <w:p w14:paraId="3A1B4478" w14:textId="77777777" w:rsidR="00CC1F1C" w:rsidRPr="00CF0E84" w:rsidRDefault="00CC1F1C" w:rsidP="00181C83">
            <w:pPr>
              <w:widowControl w:val="0"/>
              <w:suppressAutoHyphens w:val="0"/>
              <w:jc w:val="center"/>
              <w:rPr>
                <w:color w:val="000000" w:themeColor="text1"/>
              </w:rPr>
            </w:pPr>
            <w:r w:rsidRPr="00CF0E84">
              <w:rPr>
                <w:color w:val="000000" w:themeColor="text1"/>
              </w:rPr>
              <w:t>Tháng 8</w:t>
            </w:r>
          </w:p>
        </w:tc>
        <w:tc>
          <w:tcPr>
            <w:tcW w:w="1134" w:type="dxa"/>
            <w:vAlign w:val="center"/>
          </w:tcPr>
          <w:p w14:paraId="431E91FA" w14:textId="77777777" w:rsidR="00CC1F1C" w:rsidRPr="00CF0E84" w:rsidRDefault="00CC1F1C" w:rsidP="00181C83">
            <w:pPr>
              <w:widowControl w:val="0"/>
              <w:suppressAutoHyphens w:val="0"/>
              <w:jc w:val="center"/>
              <w:rPr>
                <w:bCs/>
                <w:color w:val="000000" w:themeColor="text1"/>
              </w:rPr>
            </w:pPr>
            <w:r>
              <w:rPr>
                <w:bCs/>
                <w:color w:val="000000" w:themeColor="text1"/>
              </w:rPr>
              <w:t>Tháng 10</w:t>
            </w:r>
          </w:p>
        </w:tc>
        <w:tc>
          <w:tcPr>
            <w:tcW w:w="1134" w:type="dxa"/>
            <w:shd w:val="clear" w:color="auto" w:fill="auto"/>
            <w:vAlign w:val="center"/>
          </w:tcPr>
          <w:p w14:paraId="06D2EA42" w14:textId="77777777" w:rsidR="00CC1F1C" w:rsidRPr="00CF0E84" w:rsidRDefault="00CC1F1C" w:rsidP="00181C83">
            <w:pPr>
              <w:widowControl w:val="0"/>
              <w:suppressAutoHyphens w:val="0"/>
              <w:jc w:val="center"/>
              <w:rPr>
                <w:bCs/>
                <w:color w:val="000000" w:themeColor="text1"/>
              </w:rPr>
            </w:pPr>
            <w:r>
              <w:rPr>
                <w:bCs/>
                <w:color w:val="000000" w:themeColor="text1"/>
              </w:rPr>
              <w:t>Tháng 11</w:t>
            </w:r>
          </w:p>
        </w:tc>
        <w:tc>
          <w:tcPr>
            <w:tcW w:w="1276" w:type="dxa"/>
            <w:vAlign w:val="center"/>
          </w:tcPr>
          <w:p w14:paraId="64718F8F"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Duy Lâm</w:t>
            </w:r>
          </w:p>
        </w:tc>
        <w:tc>
          <w:tcPr>
            <w:tcW w:w="1559" w:type="dxa"/>
            <w:vAlign w:val="center"/>
          </w:tcPr>
          <w:p w14:paraId="739D59E1" w14:textId="77777777" w:rsidR="00CC1F1C" w:rsidRPr="00CF0E84" w:rsidRDefault="00CC1F1C" w:rsidP="00181C83">
            <w:pPr>
              <w:widowControl w:val="0"/>
              <w:suppressAutoHyphens w:val="0"/>
              <w:jc w:val="center"/>
              <w:rPr>
                <w:color w:val="000000" w:themeColor="text1"/>
                <w:lang w:eastAsia="zh-CN"/>
              </w:rPr>
            </w:pPr>
          </w:p>
        </w:tc>
      </w:tr>
      <w:tr w:rsidR="00CC1F1C" w:rsidRPr="00CF0E84" w14:paraId="219EFF82" w14:textId="77777777" w:rsidTr="00181C83">
        <w:trPr>
          <w:cantSplit/>
          <w:jc w:val="center"/>
        </w:trPr>
        <w:tc>
          <w:tcPr>
            <w:tcW w:w="851" w:type="dxa"/>
            <w:shd w:val="clear" w:color="auto" w:fill="auto"/>
            <w:vAlign w:val="center"/>
          </w:tcPr>
          <w:p w14:paraId="438A802D" w14:textId="77777777" w:rsidR="00CC1F1C" w:rsidRPr="00CF0E84" w:rsidRDefault="00CC1F1C" w:rsidP="00181C83">
            <w:pPr>
              <w:widowControl w:val="0"/>
              <w:suppressAutoHyphens w:val="0"/>
              <w:spacing w:before="60"/>
              <w:jc w:val="center"/>
              <w:rPr>
                <w:b/>
                <w:bCs/>
                <w:color w:val="000000" w:themeColor="text1"/>
                <w:lang w:val="es-ES"/>
              </w:rPr>
            </w:pPr>
            <w:r w:rsidRPr="00CF0E84">
              <w:rPr>
                <w:b/>
                <w:bCs/>
                <w:color w:val="000000" w:themeColor="text1"/>
                <w:lang w:val="es-ES"/>
              </w:rPr>
              <w:t>IV</w:t>
            </w:r>
          </w:p>
        </w:tc>
        <w:tc>
          <w:tcPr>
            <w:tcW w:w="14884" w:type="dxa"/>
            <w:gridSpan w:val="9"/>
            <w:shd w:val="clear" w:color="auto" w:fill="auto"/>
            <w:vAlign w:val="center"/>
          </w:tcPr>
          <w:p w14:paraId="336415A4" w14:textId="77777777" w:rsidR="00CC1F1C" w:rsidRPr="00CF0E84" w:rsidRDefault="00CC1F1C" w:rsidP="00181C83">
            <w:pPr>
              <w:widowControl w:val="0"/>
              <w:suppressAutoHyphens w:val="0"/>
              <w:jc w:val="both"/>
              <w:rPr>
                <w:b/>
                <w:color w:val="000000" w:themeColor="text1"/>
              </w:rPr>
            </w:pPr>
            <w:r w:rsidRPr="00CF0E84">
              <w:rPr>
                <w:b/>
                <w:color w:val="000000" w:themeColor="text1"/>
              </w:rPr>
              <w:t>LĨNH VỰC ĐƯỜNG THỦY NỘI ĐỊA</w:t>
            </w:r>
          </w:p>
        </w:tc>
      </w:tr>
      <w:tr w:rsidR="00CC1F1C" w:rsidRPr="00CF0E84" w14:paraId="0E10C78A" w14:textId="77777777" w:rsidTr="00181C83">
        <w:trPr>
          <w:cantSplit/>
          <w:jc w:val="center"/>
        </w:trPr>
        <w:tc>
          <w:tcPr>
            <w:tcW w:w="851" w:type="dxa"/>
            <w:shd w:val="clear" w:color="auto" w:fill="auto"/>
            <w:vAlign w:val="center"/>
          </w:tcPr>
          <w:p w14:paraId="6BBCEA47"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49748DA5" w14:textId="77777777" w:rsidR="00CC1F1C" w:rsidRPr="009C1B9A" w:rsidRDefault="00CC1F1C" w:rsidP="00181C83">
            <w:pPr>
              <w:widowControl w:val="0"/>
              <w:suppressAutoHyphens w:val="0"/>
              <w:jc w:val="both"/>
              <w:rPr>
                <w:color w:val="000000" w:themeColor="text1"/>
              </w:rPr>
            </w:pPr>
            <w:bookmarkStart w:id="11" w:name="_Hlk184919164"/>
            <w:r w:rsidRPr="009C1B9A">
              <w:rPr>
                <w:color w:val="000000" w:themeColor="text1"/>
              </w:rPr>
              <w:t xml:space="preserve">Thông tư ban hành định mức chi phí dịch vụ sự nghiệp công trong lĩnh vực quản lý, bảo trì, vận hành kết cấu hạ tầng ĐTNĐ </w:t>
            </w:r>
            <w:bookmarkEnd w:id="11"/>
          </w:p>
        </w:tc>
        <w:tc>
          <w:tcPr>
            <w:tcW w:w="1559" w:type="dxa"/>
            <w:shd w:val="clear" w:color="auto" w:fill="auto"/>
            <w:vAlign w:val="center"/>
          </w:tcPr>
          <w:p w14:paraId="176AC37E" w14:textId="77777777" w:rsidR="00CC1F1C" w:rsidRPr="009C1B9A" w:rsidRDefault="00CC1F1C" w:rsidP="00181C83">
            <w:pPr>
              <w:widowControl w:val="0"/>
              <w:suppressAutoHyphens w:val="0"/>
              <w:jc w:val="center"/>
              <w:rPr>
                <w:color w:val="000000" w:themeColor="text1"/>
              </w:rPr>
            </w:pPr>
            <w:r w:rsidRPr="009C1B9A">
              <w:rPr>
                <w:color w:val="000000" w:themeColor="text1"/>
              </w:rPr>
              <w:t>Cục ĐTNĐVN</w:t>
            </w:r>
          </w:p>
        </w:tc>
        <w:tc>
          <w:tcPr>
            <w:tcW w:w="1701" w:type="dxa"/>
            <w:shd w:val="clear" w:color="auto" w:fill="auto"/>
            <w:vAlign w:val="center"/>
          </w:tcPr>
          <w:p w14:paraId="75DA765D" w14:textId="77777777" w:rsidR="00CC1F1C" w:rsidRPr="009C1B9A" w:rsidRDefault="00CC1F1C" w:rsidP="00181C83">
            <w:pPr>
              <w:widowControl w:val="0"/>
              <w:suppressAutoHyphens w:val="0"/>
              <w:jc w:val="center"/>
              <w:rPr>
                <w:b/>
                <w:color w:val="000000" w:themeColor="text1"/>
                <w:u w:val="single"/>
              </w:rPr>
            </w:pPr>
            <w:r w:rsidRPr="009C1B9A">
              <w:rPr>
                <w:b/>
                <w:color w:val="000000" w:themeColor="text1"/>
                <w:u w:val="single"/>
              </w:rPr>
              <w:t xml:space="preserve">Vụ </w:t>
            </w:r>
            <w:r>
              <w:rPr>
                <w:b/>
                <w:color w:val="000000" w:themeColor="text1"/>
                <w:u w:val="single"/>
              </w:rPr>
              <w:t>Tài chính</w:t>
            </w:r>
          </w:p>
          <w:p w14:paraId="58FBB376" w14:textId="77777777" w:rsidR="00CC1F1C" w:rsidRPr="009C1B9A" w:rsidRDefault="00CC1F1C" w:rsidP="00181C83">
            <w:pPr>
              <w:widowControl w:val="0"/>
              <w:suppressAutoHyphens w:val="0"/>
              <w:spacing w:before="120"/>
              <w:jc w:val="center"/>
              <w:rPr>
                <w:b/>
                <w:color w:val="000000" w:themeColor="text1"/>
                <w:u w:val="single"/>
              </w:rPr>
            </w:pPr>
            <w:r w:rsidRPr="009C1B9A">
              <w:rPr>
                <w:color w:val="000000" w:themeColor="text1"/>
              </w:rPr>
              <w:t xml:space="preserve">Các Vụ: PC, </w:t>
            </w:r>
            <w:r>
              <w:rPr>
                <w:color w:val="000000" w:themeColor="text1"/>
              </w:rPr>
              <w:t>KCHTGT</w:t>
            </w:r>
            <w:r w:rsidRPr="009C1B9A">
              <w:rPr>
                <w:color w:val="000000" w:themeColor="text1"/>
              </w:rPr>
              <w:t>, VT, TCCB, KHĐT, KHCN&amp;MT; VP Bộ, TTr Bộ</w:t>
            </w:r>
          </w:p>
        </w:tc>
        <w:tc>
          <w:tcPr>
            <w:tcW w:w="1134" w:type="dxa"/>
            <w:shd w:val="clear" w:color="auto" w:fill="auto"/>
            <w:vAlign w:val="center"/>
          </w:tcPr>
          <w:p w14:paraId="4B20A270" w14:textId="77777777" w:rsidR="00CC1F1C" w:rsidRPr="009C1B9A" w:rsidRDefault="00CC1F1C" w:rsidP="00181C83">
            <w:pPr>
              <w:widowControl w:val="0"/>
              <w:suppressAutoHyphens w:val="0"/>
              <w:jc w:val="center"/>
              <w:rPr>
                <w:color w:val="000000" w:themeColor="text1"/>
              </w:rPr>
            </w:pPr>
            <w:r w:rsidRPr="009C1B9A">
              <w:rPr>
                <w:color w:val="000000" w:themeColor="text1"/>
              </w:rPr>
              <w:t>Tháng 02</w:t>
            </w:r>
          </w:p>
        </w:tc>
        <w:tc>
          <w:tcPr>
            <w:tcW w:w="1134" w:type="dxa"/>
            <w:shd w:val="clear" w:color="auto" w:fill="auto"/>
            <w:vAlign w:val="center"/>
          </w:tcPr>
          <w:p w14:paraId="3E048418" w14:textId="77777777" w:rsidR="00CC1F1C" w:rsidRPr="009C1B9A" w:rsidRDefault="00CC1F1C" w:rsidP="00181C83">
            <w:pPr>
              <w:widowControl w:val="0"/>
              <w:suppressAutoHyphens w:val="0"/>
              <w:jc w:val="center"/>
              <w:rPr>
                <w:color w:val="000000" w:themeColor="text1"/>
              </w:rPr>
            </w:pPr>
            <w:r w:rsidRPr="009C1B9A">
              <w:rPr>
                <w:color w:val="000000" w:themeColor="text1"/>
              </w:rPr>
              <w:t>Tháng 4</w:t>
            </w:r>
          </w:p>
        </w:tc>
        <w:tc>
          <w:tcPr>
            <w:tcW w:w="1134" w:type="dxa"/>
            <w:vAlign w:val="center"/>
          </w:tcPr>
          <w:p w14:paraId="4E4C6BA7" w14:textId="77777777" w:rsidR="00CC1F1C" w:rsidRPr="009C1B9A" w:rsidRDefault="00CC1F1C" w:rsidP="00181C83">
            <w:pPr>
              <w:widowControl w:val="0"/>
              <w:suppressAutoHyphens w:val="0"/>
              <w:jc w:val="center"/>
              <w:rPr>
                <w:color w:val="000000" w:themeColor="text1"/>
              </w:rPr>
            </w:pPr>
            <w:r w:rsidRPr="009C1B9A">
              <w:rPr>
                <w:color w:val="000000" w:themeColor="text1"/>
              </w:rPr>
              <w:t>Tháng 6</w:t>
            </w:r>
          </w:p>
        </w:tc>
        <w:tc>
          <w:tcPr>
            <w:tcW w:w="1134" w:type="dxa"/>
            <w:shd w:val="clear" w:color="auto" w:fill="auto"/>
            <w:vAlign w:val="center"/>
          </w:tcPr>
          <w:p w14:paraId="64CAC4D3" w14:textId="77777777" w:rsidR="00CC1F1C" w:rsidRPr="009C1B9A" w:rsidRDefault="00CC1F1C" w:rsidP="00181C83">
            <w:pPr>
              <w:widowControl w:val="0"/>
              <w:suppressAutoHyphens w:val="0"/>
              <w:jc w:val="center"/>
              <w:rPr>
                <w:color w:val="000000" w:themeColor="text1"/>
              </w:rPr>
            </w:pPr>
            <w:r w:rsidRPr="009C1B9A">
              <w:rPr>
                <w:color w:val="000000" w:themeColor="text1"/>
              </w:rPr>
              <w:t>Tháng 7</w:t>
            </w:r>
          </w:p>
        </w:tc>
        <w:tc>
          <w:tcPr>
            <w:tcW w:w="1276" w:type="dxa"/>
            <w:vAlign w:val="center"/>
          </w:tcPr>
          <w:p w14:paraId="51EDC6B7" w14:textId="77777777" w:rsidR="00CC1F1C" w:rsidRPr="009C1B9A" w:rsidRDefault="00CC1F1C" w:rsidP="00181C83">
            <w:pPr>
              <w:widowControl w:val="0"/>
              <w:suppressAutoHyphens w:val="0"/>
              <w:jc w:val="center"/>
              <w:rPr>
                <w:color w:val="000000" w:themeColor="text1"/>
              </w:rPr>
            </w:pPr>
            <w:r w:rsidRPr="009C1B9A">
              <w:rPr>
                <w:bCs/>
                <w:color w:val="000000" w:themeColor="text1"/>
              </w:rPr>
              <w:t>Nguyễn Xuân Sang</w:t>
            </w:r>
          </w:p>
        </w:tc>
        <w:tc>
          <w:tcPr>
            <w:tcW w:w="1559" w:type="dxa"/>
            <w:vAlign w:val="center"/>
          </w:tcPr>
          <w:p w14:paraId="29ED422F" w14:textId="77777777" w:rsidR="00CC1F1C" w:rsidRPr="009C1B9A" w:rsidRDefault="00CC1F1C" w:rsidP="00181C83">
            <w:pPr>
              <w:widowControl w:val="0"/>
              <w:suppressAutoHyphens w:val="0"/>
              <w:jc w:val="center"/>
              <w:rPr>
                <w:color w:val="000000" w:themeColor="text1"/>
              </w:rPr>
            </w:pPr>
          </w:p>
        </w:tc>
      </w:tr>
      <w:tr w:rsidR="00CC1F1C" w:rsidRPr="00CF0E84" w14:paraId="7884A6E7" w14:textId="77777777" w:rsidTr="00181C83">
        <w:trPr>
          <w:cantSplit/>
          <w:jc w:val="center"/>
        </w:trPr>
        <w:tc>
          <w:tcPr>
            <w:tcW w:w="851" w:type="dxa"/>
            <w:shd w:val="clear" w:color="auto" w:fill="auto"/>
            <w:vAlign w:val="center"/>
          </w:tcPr>
          <w:p w14:paraId="34C3B108" w14:textId="77777777" w:rsidR="00CC1F1C" w:rsidRPr="00CF0E84" w:rsidRDefault="00CC1F1C" w:rsidP="00181C83">
            <w:pPr>
              <w:widowControl w:val="0"/>
              <w:suppressAutoHyphens w:val="0"/>
              <w:spacing w:before="60"/>
              <w:ind w:left="360"/>
              <w:jc w:val="center"/>
              <w:rPr>
                <w:b/>
                <w:bCs/>
                <w:color w:val="000000" w:themeColor="text1"/>
                <w:lang w:val="es-ES"/>
              </w:rPr>
            </w:pPr>
            <w:r w:rsidRPr="00CF0E84">
              <w:rPr>
                <w:b/>
                <w:bCs/>
                <w:color w:val="000000" w:themeColor="text1"/>
                <w:lang w:val="es-ES"/>
              </w:rPr>
              <w:t>V</w:t>
            </w:r>
          </w:p>
        </w:tc>
        <w:tc>
          <w:tcPr>
            <w:tcW w:w="14884" w:type="dxa"/>
            <w:gridSpan w:val="9"/>
            <w:shd w:val="clear" w:color="auto" w:fill="auto"/>
            <w:vAlign w:val="center"/>
          </w:tcPr>
          <w:p w14:paraId="526B46B6" w14:textId="77777777" w:rsidR="00CC1F1C" w:rsidRPr="00CF0E84" w:rsidRDefault="00CC1F1C" w:rsidP="00181C83">
            <w:pPr>
              <w:widowControl w:val="0"/>
              <w:suppressAutoHyphens w:val="0"/>
              <w:jc w:val="both"/>
              <w:rPr>
                <w:b/>
                <w:color w:val="000000" w:themeColor="text1"/>
              </w:rPr>
            </w:pPr>
            <w:r w:rsidRPr="00CF0E84">
              <w:rPr>
                <w:b/>
                <w:color w:val="000000" w:themeColor="text1"/>
              </w:rPr>
              <w:t>LĨNH VỰC HÀNG HẢI</w:t>
            </w:r>
          </w:p>
        </w:tc>
      </w:tr>
      <w:tr w:rsidR="00CC1F1C" w:rsidRPr="00CF0E84" w14:paraId="258F93C5" w14:textId="77777777" w:rsidTr="00181C83">
        <w:trPr>
          <w:cantSplit/>
          <w:jc w:val="center"/>
        </w:trPr>
        <w:tc>
          <w:tcPr>
            <w:tcW w:w="851" w:type="dxa"/>
            <w:shd w:val="clear" w:color="auto" w:fill="auto"/>
            <w:vAlign w:val="center"/>
          </w:tcPr>
          <w:p w14:paraId="1403F69D"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7718A0E6" w14:textId="77777777" w:rsidR="00CC1F1C" w:rsidRPr="00CF0E84" w:rsidRDefault="00CC1F1C" w:rsidP="00181C83">
            <w:pPr>
              <w:widowControl w:val="0"/>
              <w:suppressAutoHyphens w:val="0"/>
              <w:jc w:val="both"/>
              <w:rPr>
                <w:color w:val="000000" w:themeColor="text1"/>
              </w:rPr>
            </w:pPr>
            <w:r w:rsidRPr="00CF0E84">
              <w:rPr>
                <w:color w:val="000000" w:themeColor="text1"/>
              </w:rPr>
              <w:t xml:space="preserve">Thông tư quy định về tiêu chuẩn đào tạo hoa tiêu hàng hải, cấp, thu hồi chứng chỉ chuyên môn hoa tiêu hàng hải và Giấy chứng nhận vùng hoạt động hoa tiêu hàng hải </w:t>
            </w:r>
            <w:r w:rsidRPr="003E0E79">
              <w:rPr>
                <w:i/>
                <w:iCs/>
                <w:color w:val="000000" w:themeColor="text1"/>
              </w:rPr>
              <w:t>(thay thế Thông tư số 27/2016/TT-BGTVT ngày 12/10/2016 và Thông tư số 54/2023/TT-BGTVT ngày 31/12/2023)</w:t>
            </w:r>
          </w:p>
        </w:tc>
        <w:tc>
          <w:tcPr>
            <w:tcW w:w="1559" w:type="dxa"/>
            <w:shd w:val="clear" w:color="auto" w:fill="auto"/>
            <w:vAlign w:val="center"/>
          </w:tcPr>
          <w:p w14:paraId="06E19CC8"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184856A3" w14:textId="77777777" w:rsidR="00CC1F1C" w:rsidRPr="00CF0E84" w:rsidRDefault="00CC1F1C" w:rsidP="00181C83">
            <w:pPr>
              <w:widowControl w:val="0"/>
              <w:suppressAutoHyphens w:val="0"/>
              <w:jc w:val="center"/>
              <w:rPr>
                <w:b/>
                <w:bCs/>
                <w:color w:val="000000" w:themeColor="text1"/>
                <w:u w:val="single"/>
                <w:lang w:val="es-ES"/>
              </w:rPr>
            </w:pPr>
            <w:r w:rsidRPr="00CF0E84">
              <w:rPr>
                <w:b/>
                <w:bCs/>
                <w:color w:val="000000" w:themeColor="text1"/>
                <w:u w:val="single"/>
                <w:lang w:val="es-ES"/>
              </w:rPr>
              <w:t>Vụ Vận tải</w:t>
            </w:r>
          </w:p>
          <w:p w14:paraId="2A30649D" w14:textId="77777777" w:rsidR="00CC1F1C" w:rsidRPr="00CF0E84" w:rsidRDefault="00CC1F1C" w:rsidP="00181C83">
            <w:pPr>
              <w:widowControl w:val="0"/>
              <w:suppressAutoHyphens w:val="0"/>
              <w:jc w:val="center"/>
              <w:rPr>
                <w:b/>
                <w:bCs/>
                <w:color w:val="000000" w:themeColor="text1"/>
                <w:u w:val="single"/>
                <w:lang w:val="es-ES"/>
              </w:rPr>
            </w:pPr>
            <w:r w:rsidRPr="00CF0E84">
              <w:rPr>
                <w:color w:val="000000" w:themeColor="text1"/>
              </w:rPr>
              <w:t>Các Vụ: PC, TC, KHĐT, TCCB, QLDN, KCHTGT, KHCN&amp;MT; VP Bộ, TTr Bộ</w:t>
            </w:r>
          </w:p>
        </w:tc>
        <w:tc>
          <w:tcPr>
            <w:tcW w:w="1134" w:type="dxa"/>
            <w:shd w:val="clear" w:color="auto" w:fill="auto"/>
            <w:vAlign w:val="center"/>
          </w:tcPr>
          <w:p w14:paraId="1D9093C2"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Đ</w:t>
            </w:r>
            <w:r w:rsidRPr="00CF0E84">
              <w:rPr>
                <w:bCs/>
                <w:color w:val="000000" w:themeColor="text1"/>
                <w:lang w:val="vi-VN"/>
              </w:rPr>
              <w:t>ã trình</w:t>
            </w:r>
          </w:p>
        </w:tc>
        <w:tc>
          <w:tcPr>
            <w:tcW w:w="1134" w:type="dxa"/>
            <w:shd w:val="clear" w:color="auto" w:fill="auto"/>
            <w:vAlign w:val="center"/>
          </w:tcPr>
          <w:p w14:paraId="4E814035"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Đ</w:t>
            </w:r>
            <w:r w:rsidRPr="00CF0E84">
              <w:rPr>
                <w:bCs/>
                <w:color w:val="000000" w:themeColor="text1"/>
                <w:lang w:val="vi-VN"/>
              </w:rPr>
              <w:t>ã trình</w:t>
            </w:r>
          </w:p>
        </w:tc>
        <w:tc>
          <w:tcPr>
            <w:tcW w:w="1134" w:type="dxa"/>
            <w:vAlign w:val="center"/>
          </w:tcPr>
          <w:p w14:paraId="4F891D13"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3</w:t>
            </w:r>
          </w:p>
        </w:tc>
        <w:tc>
          <w:tcPr>
            <w:tcW w:w="1134" w:type="dxa"/>
            <w:shd w:val="clear" w:color="auto" w:fill="auto"/>
            <w:vAlign w:val="center"/>
          </w:tcPr>
          <w:p w14:paraId="5A2D4A5A" w14:textId="77777777" w:rsidR="00CC1F1C" w:rsidRPr="00CF0E84" w:rsidRDefault="00CC1F1C" w:rsidP="00181C83">
            <w:pPr>
              <w:widowControl w:val="0"/>
              <w:suppressAutoHyphens w:val="0"/>
              <w:jc w:val="center"/>
              <w:rPr>
                <w:bCs/>
                <w:color w:val="000000" w:themeColor="text1"/>
                <w:lang w:val="es-ES"/>
              </w:rPr>
            </w:pPr>
            <w:r w:rsidRPr="00CF0E84">
              <w:rPr>
                <w:bCs/>
                <w:color w:val="000000" w:themeColor="text1"/>
                <w:lang w:val="es-ES"/>
              </w:rPr>
              <w:t>Tháng 4</w:t>
            </w:r>
          </w:p>
        </w:tc>
        <w:tc>
          <w:tcPr>
            <w:tcW w:w="1276" w:type="dxa"/>
            <w:vAlign w:val="center"/>
          </w:tcPr>
          <w:p w14:paraId="168A407B"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50D863BB" w14:textId="77777777" w:rsidR="00CC1F1C" w:rsidRPr="00CF0E84" w:rsidRDefault="00CC1F1C" w:rsidP="00181C83">
            <w:pPr>
              <w:widowControl w:val="0"/>
              <w:suppressAutoHyphens w:val="0"/>
              <w:jc w:val="both"/>
              <w:rPr>
                <w:color w:val="000000" w:themeColor="text1"/>
                <w:lang w:eastAsia="zh-CN"/>
              </w:rPr>
            </w:pPr>
            <w:r w:rsidRPr="00CF0E84">
              <w:rPr>
                <w:color w:val="000000" w:themeColor="text1"/>
                <w:lang w:eastAsia="zh-CN"/>
              </w:rPr>
              <w:t>Chuyển tiếp từ Chương trình năm 2024</w:t>
            </w:r>
          </w:p>
          <w:p w14:paraId="1876EDDA" w14:textId="77777777" w:rsidR="00CC1F1C" w:rsidRPr="00CF0E84" w:rsidRDefault="00CC1F1C" w:rsidP="00181C83">
            <w:pPr>
              <w:widowControl w:val="0"/>
              <w:suppressAutoHyphens w:val="0"/>
              <w:jc w:val="both"/>
              <w:rPr>
                <w:color w:val="000000" w:themeColor="text1"/>
                <w:lang w:eastAsia="zh-CN"/>
              </w:rPr>
            </w:pPr>
          </w:p>
        </w:tc>
      </w:tr>
      <w:tr w:rsidR="00CC1F1C" w:rsidRPr="00CF0E84" w14:paraId="1C853C52" w14:textId="77777777" w:rsidTr="00181C83">
        <w:trPr>
          <w:cantSplit/>
          <w:jc w:val="center"/>
        </w:trPr>
        <w:tc>
          <w:tcPr>
            <w:tcW w:w="851" w:type="dxa"/>
            <w:shd w:val="clear" w:color="auto" w:fill="auto"/>
            <w:vAlign w:val="center"/>
          </w:tcPr>
          <w:p w14:paraId="1024C2AA"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6D4C9BEB" w14:textId="77777777" w:rsidR="00CC1F1C" w:rsidRPr="00CF0E84" w:rsidRDefault="00CC1F1C" w:rsidP="00181C83">
            <w:pPr>
              <w:widowControl w:val="0"/>
              <w:suppressAutoHyphens w:val="0"/>
              <w:jc w:val="both"/>
              <w:rPr>
                <w:color w:val="000000" w:themeColor="text1"/>
              </w:rPr>
            </w:pPr>
            <w:r w:rsidRPr="00CF0E84">
              <w:rPr>
                <w:color w:val="000000" w:themeColor="text1"/>
              </w:rPr>
              <w:t>Thông tư ban hành định mức chi phí áp dụng cho dịch vụ sự nghiệp công Bảo đảm an toàn hàng hải sử dụng ngân sách nhà nước từ nguồn kinh phí chi thường xuyên, thực hiện theo phương thức đặt hàng</w:t>
            </w:r>
          </w:p>
        </w:tc>
        <w:tc>
          <w:tcPr>
            <w:tcW w:w="1559" w:type="dxa"/>
            <w:shd w:val="clear" w:color="auto" w:fill="auto"/>
            <w:vAlign w:val="center"/>
          </w:tcPr>
          <w:p w14:paraId="2F066E00"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24B6B192"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 xml:space="preserve">Vụ </w:t>
            </w:r>
            <w:r>
              <w:rPr>
                <w:b/>
                <w:color w:val="000000" w:themeColor="text1"/>
                <w:u w:val="single"/>
              </w:rPr>
              <w:t>Tài chính</w:t>
            </w:r>
          </w:p>
          <w:p w14:paraId="0FC6F107"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PC, </w:t>
            </w:r>
            <w:r>
              <w:rPr>
                <w:color w:val="000000" w:themeColor="text1"/>
              </w:rPr>
              <w:t>KCHTGT</w:t>
            </w:r>
            <w:r w:rsidRPr="00CF0E84">
              <w:rPr>
                <w:color w:val="000000" w:themeColor="text1"/>
              </w:rPr>
              <w:t>, VT, KHĐT, KHCN&amp;MT; VP Bộ, TTr Bộ; Tổng công ty BĐATHH miền Bắc, miền Nam</w:t>
            </w:r>
          </w:p>
        </w:tc>
        <w:tc>
          <w:tcPr>
            <w:tcW w:w="1134" w:type="dxa"/>
            <w:shd w:val="clear" w:color="auto" w:fill="auto"/>
            <w:vAlign w:val="center"/>
          </w:tcPr>
          <w:p w14:paraId="5E195BDA"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Tháng 12/2024</w:t>
            </w:r>
          </w:p>
        </w:tc>
        <w:tc>
          <w:tcPr>
            <w:tcW w:w="1134" w:type="dxa"/>
            <w:shd w:val="clear" w:color="auto" w:fill="auto"/>
            <w:vAlign w:val="center"/>
          </w:tcPr>
          <w:p w14:paraId="0DE5B0E3" w14:textId="77777777" w:rsidR="00CC1F1C" w:rsidRPr="00CF0E84" w:rsidRDefault="00CC1F1C" w:rsidP="00181C83">
            <w:pPr>
              <w:widowControl w:val="0"/>
              <w:suppressAutoHyphens w:val="0"/>
              <w:jc w:val="center"/>
              <w:rPr>
                <w:color w:val="000000" w:themeColor="text1"/>
              </w:rPr>
            </w:pPr>
            <w:r w:rsidRPr="00CF0E84">
              <w:rPr>
                <w:color w:val="000000" w:themeColor="text1"/>
              </w:rPr>
              <w:t>Tháng 01</w:t>
            </w:r>
          </w:p>
        </w:tc>
        <w:tc>
          <w:tcPr>
            <w:tcW w:w="1134" w:type="dxa"/>
            <w:vAlign w:val="center"/>
          </w:tcPr>
          <w:p w14:paraId="3FBF9D27" w14:textId="77777777" w:rsidR="00CC1F1C" w:rsidRPr="00CF0E84" w:rsidRDefault="00CC1F1C" w:rsidP="00181C83">
            <w:pPr>
              <w:widowControl w:val="0"/>
              <w:suppressAutoHyphens w:val="0"/>
              <w:jc w:val="center"/>
              <w:rPr>
                <w:color w:val="000000" w:themeColor="text1"/>
              </w:rPr>
            </w:pPr>
            <w:r w:rsidRPr="00CF0E84">
              <w:rPr>
                <w:color w:val="000000" w:themeColor="text1"/>
              </w:rPr>
              <w:t>Tháng 4</w:t>
            </w:r>
          </w:p>
        </w:tc>
        <w:tc>
          <w:tcPr>
            <w:tcW w:w="1134" w:type="dxa"/>
            <w:shd w:val="clear" w:color="auto" w:fill="auto"/>
            <w:vAlign w:val="center"/>
          </w:tcPr>
          <w:p w14:paraId="34FCACD9" w14:textId="77777777" w:rsidR="00CC1F1C" w:rsidRPr="00CF0E84" w:rsidRDefault="00CC1F1C" w:rsidP="00181C83">
            <w:pPr>
              <w:widowControl w:val="0"/>
              <w:suppressAutoHyphens w:val="0"/>
              <w:jc w:val="center"/>
              <w:rPr>
                <w:color w:val="000000" w:themeColor="text1"/>
              </w:rPr>
            </w:pPr>
            <w:r w:rsidRPr="00CF0E84">
              <w:rPr>
                <w:color w:val="000000" w:themeColor="text1"/>
              </w:rPr>
              <w:t>Tháng 5</w:t>
            </w:r>
          </w:p>
        </w:tc>
        <w:tc>
          <w:tcPr>
            <w:tcW w:w="1276" w:type="dxa"/>
            <w:vAlign w:val="center"/>
          </w:tcPr>
          <w:p w14:paraId="5C7FC5D7"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2CD5AE1C" w14:textId="77777777" w:rsidR="00CC1F1C" w:rsidRPr="00CF0E84" w:rsidRDefault="00CC1F1C" w:rsidP="00181C83">
            <w:pPr>
              <w:widowControl w:val="0"/>
              <w:suppressAutoHyphens w:val="0"/>
              <w:jc w:val="both"/>
              <w:rPr>
                <w:color w:val="000000" w:themeColor="text1"/>
                <w:lang w:eastAsia="zh-CN"/>
              </w:rPr>
            </w:pPr>
          </w:p>
        </w:tc>
      </w:tr>
      <w:tr w:rsidR="00CC1F1C" w:rsidRPr="00CF0E84" w14:paraId="01549A54" w14:textId="77777777" w:rsidTr="00181C83">
        <w:trPr>
          <w:cantSplit/>
          <w:jc w:val="center"/>
        </w:trPr>
        <w:tc>
          <w:tcPr>
            <w:tcW w:w="851" w:type="dxa"/>
            <w:shd w:val="clear" w:color="auto" w:fill="auto"/>
            <w:vAlign w:val="center"/>
          </w:tcPr>
          <w:p w14:paraId="3E67C897"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2E87288A" w14:textId="77777777" w:rsidR="00CC1F1C" w:rsidRPr="00CF0E84" w:rsidRDefault="00CC1F1C" w:rsidP="00181C83">
            <w:pPr>
              <w:widowControl w:val="0"/>
              <w:suppressAutoHyphens w:val="0"/>
              <w:jc w:val="both"/>
              <w:rPr>
                <w:color w:val="000000" w:themeColor="text1"/>
              </w:rPr>
            </w:pPr>
            <w:r w:rsidRPr="00CF0E84">
              <w:rPr>
                <w:color w:val="000000" w:themeColor="text1"/>
              </w:rPr>
              <w:t>Thông tư ban hành định mức chi phí áp dụng cho dịch vụ sự nghiệp công Thông tin duyên hải sử dụng ngân sách nhà nước từ nguồn kinh phí chi thường xuyên, thực hiện theo phương thức đặt hàng</w:t>
            </w:r>
          </w:p>
        </w:tc>
        <w:tc>
          <w:tcPr>
            <w:tcW w:w="1559" w:type="dxa"/>
            <w:shd w:val="clear" w:color="auto" w:fill="auto"/>
            <w:vAlign w:val="center"/>
          </w:tcPr>
          <w:p w14:paraId="122B0E40"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18CE781B"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 xml:space="preserve">Vụ </w:t>
            </w:r>
            <w:r>
              <w:rPr>
                <w:b/>
                <w:color w:val="000000" w:themeColor="text1"/>
                <w:u w:val="single"/>
              </w:rPr>
              <w:t>Tài chính</w:t>
            </w:r>
          </w:p>
          <w:p w14:paraId="43E268E4"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PC, </w:t>
            </w:r>
            <w:r>
              <w:rPr>
                <w:color w:val="000000" w:themeColor="text1"/>
              </w:rPr>
              <w:t>KCHTGT</w:t>
            </w:r>
            <w:r w:rsidRPr="00CF0E84">
              <w:rPr>
                <w:color w:val="000000" w:themeColor="text1"/>
              </w:rPr>
              <w:t xml:space="preserve">, VT, KHĐT, KHCN&amp;MT; VP Bộ, TTr Bộ; </w:t>
            </w:r>
            <w:r>
              <w:t>Công ty TNHH MTV Thông tin điện tử hàng hải Việt Nam</w:t>
            </w:r>
          </w:p>
        </w:tc>
        <w:tc>
          <w:tcPr>
            <w:tcW w:w="1134" w:type="dxa"/>
            <w:shd w:val="clear" w:color="auto" w:fill="auto"/>
            <w:vAlign w:val="center"/>
          </w:tcPr>
          <w:p w14:paraId="5FDEDECC"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Tháng 12/2024</w:t>
            </w:r>
          </w:p>
        </w:tc>
        <w:tc>
          <w:tcPr>
            <w:tcW w:w="1134" w:type="dxa"/>
            <w:shd w:val="clear" w:color="auto" w:fill="auto"/>
            <w:vAlign w:val="center"/>
          </w:tcPr>
          <w:p w14:paraId="04162E80" w14:textId="77777777" w:rsidR="00CC1F1C" w:rsidRPr="00CF0E84" w:rsidRDefault="00CC1F1C" w:rsidP="00181C83">
            <w:pPr>
              <w:widowControl w:val="0"/>
              <w:suppressAutoHyphens w:val="0"/>
              <w:jc w:val="center"/>
              <w:rPr>
                <w:color w:val="000000" w:themeColor="text1"/>
              </w:rPr>
            </w:pPr>
            <w:r w:rsidRPr="00CF0E84">
              <w:rPr>
                <w:color w:val="000000" w:themeColor="text1"/>
              </w:rPr>
              <w:t>Tháng 01</w:t>
            </w:r>
          </w:p>
        </w:tc>
        <w:tc>
          <w:tcPr>
            <w:tcW w:w="1134" w:type="dxa"/>
            <w:vAlign w:val="center"/>
          </w:tcPr>
          <w:p w14:paraId="620297AD" w14:textId="77777777" w:rsidR="00CC1F1C" w:rsidRPr="00CF0E84" w:rsidRDefault="00CC1F1C" w:rsidP="00181C83">
            <w:pPr>
              <w:widowControl w:val="0"/>
              <w:suppressAutoHyphens w:val="0"/>
              <w:jc w:val="center"/>
              <w:rPr>
                <w:color w:val="000000" w:themeColor="text1"/>
              </w:rPr>
            </w:pPr>
            <w:r w:rsidRPr="00CF0E84">
              <w:rPr>
                <w:color w:val="000000" w:themeColor="text1"/>
              </w:rPr>
              <w:t>Tháng 4</w:t>
            </w:r>
          </w:p>
        </w:tc>
        <w:tc>
          <w:tcPr>
            <w:tcW w:w="1134" w:type="dxa"/>
            <w:shd w:val="clear" w:color="auto" w:fill="auto"/>
            <w:vAlign w:val="center"/>
          </w:tcPr>
          <w:p w14:paraId="1881A403" w14:textId="77777777" w:rsidR="00CC1F1C" w:rsidRPr="00CF0E84" w:rsidRDefault="00CC1F1C" w:rsidP="00181C83">
            <w:pPr>
              <w:widowControl w:val="0"/>
              <w:suppressAutoHyphens w:val="0"/>
              <w:jc w:val="center"/>
              <w:rPr>
                <w:color w:val="000000" w:themeColor="text1"/>
              </w:rPr>
            </w:pPr>
            <w:r w:rsidRPr="00CF0E84">
              <w:rPr>
                <w:color w:val="000000" w:themeColor="text1"/>
              </w:rPr>
              <w:t>Tháng 5</w:t>
            </w:r>
          </w:p>
        </w:tc>
        <w:tc>
          <w:tcPr>
            <w:tcW w:w="1276" w:type="dxa"/>
            <w:vAlign w:val="center"/>
          </w:tcPr>
          <w:p w14:paraId="407DCA9A"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34D242AC" w14:textId="77777777" w:rsidR="00CC1F1C" w:rsidRPr="00CF0E84" w:rsidRDefault="00CC1F1C" w:rsidP="00181C83">
            <w:pPr>
              <w:widowControl w:val="0"/>
              <w:suppressAutoHyphens w:val="0"/>
              <w:jc w:val="both"/>
              <w:rPr>
                <w:color w:val="000000" w:themeColor="text1"/>
                <w:lang w:eastAsia="zh-CN"/>
              </w:rPr>
            </w:pPr>
          </w:p>
        </w:tc>
      </w:tr>
      <w:tr w:rsidR="00CC1F1C" w:rsidRPr="00CF0E84" w14:paraId="2B41F8E6" w14:textId="77777777" w:rsidTr="00181C83">
        <w:trPr>
          <w:cantSplit/>
          <w:jc w:val="center"/>
        </w:trPr>
        <w:tc>
          <w:tcPr>
            <w:tcW w:w="851" w:type="dxa"/>
            <w:shd w:val="clear" w:color="auto" w:fill="auto"/>
            <w:vAlign w:val="center"/>
          </w:tcPr>
          <w:p w14:paraId="25B133D3"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1A1DFF0C" w14:textId="77777777" w:rsidR="00CC1F1C" w:rsidRDefault="00CC1F1C" w:rsidP="00181C83">
            <w:pPr>
              <w:widowControl w:val="0"/>
              <w:suppressAutoHyphens w:val="0"/>
              <w:jc w:val="both"/>
              <w:rPr>
                <w:color w:val="000000" w:themeColor="text1"/>
              </w:rPr>
            </w:pPr>
            <w:r w:rsidRPr="00CF0E84">
              <w:rPr>
                <w:color w:val="000000" w:themeColor="text1"/>
              </w:rPr>
              <w:t xml:space="preserve">Thông tư sửa đổi, bổ sung một số điều của Thông tư số 50/2016/TT-BGTVT ngày 30/12/2016 của Bộ trưởng Bộ Giao thông vận tải quy định thủ tục cấp giấy phép vận tải nội địa cho tàu biển nước ngoài và </w:t>
            </w:r>
            <w:r w:rsidRPr="009C1B9A">
              <w:rPr>
                <w:color w:val="000000" w:themeColor="text1"/>
              </w:rPr>
              <w:t>Thông tư số 08/2022/TT-BGTVT n</w:t>
            </w:r>
            <w:r w:rsidRPr="00CF0E84">
              <w:rPr>
                <w:color w:val="000000" w:themeColor="text1"/>
              </w:rPr>
              <w:t>gày 16/6/2022 về sửa đổi, bổ sung một số điều của các Thông tư quy định liên quan đến hoạt động kinh doanh trong lĩnh vực hàng hải</w:t>
            </w:r>
          </w:p>
          <w:p w14:paraId="0BCE22BA" w14:textId="77777777" w:rsidR="00CC1F1C" w:rsidRPr="00CF0E84" w:rsidRDefault="00CC1F1C" w:rsidP="00181C83">
            <w:pPr>
              <w:widowControl w:val="0"/>
              <w:suppressAutoHyphens w:val="0"/>
              <w:jc w:val="both"/>
              <w:rPr>
                <w:color w:val="000000" w:themeColor="text1"/>
              </w:rPr>
            </w:pPr>
          </w:p>
        </w:tc>
        <w:tc>
          <w:tcPr>
            <w:tcW w:w="1559" w:type="dxa"/>
            <w:shd w:val="clear" w:color="auto" w:fill="auto"/>
            <w:vAlign w:val="center"/>
          </w:tcPr>
          <w:p w14:paraId="7E16ED9B"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50A64610" w14:textId="77777777" w:rsidR="00CC1F1C" w:rsidRPr="009C1B9A" w:rsidRDefault="00CC1F1C" w:rsidP="00181C83">
            <w:pPr>
              <w:widowControl w:val="0"/>
              <w:suppressAutoHyphens w:val="0"/>
              <w:jc w:val="center"/>
              <w:rPr>
                <w:b/>
                <w:u w:val="single"/>
              </w:rPr>
            </w:pPr>
            <w:r w:rsidRPr="009C1B9A">
              <w:rPr>
                <w:b/>
                <w:u w:val="single"/>
              </w:rPr>
              <w:t>Vụ Vận tải</w:t>
            </w:r>
          </w:p>
          <w:p w14:paraId="15DAA184" w14:textId="77777777" w:rsidR="00CC1F1C" w:rsidRPr="00CF0E84" w:rsidRDefault="00CC1F1C" w:rsidP="00181C83">
            <w:pPr>
              <w:widowControl w:val="0"/>
              <w:suppressAutoHyphens w:val="0"/>
              <w:jc w:val="center"/>
              <w:rPr>
                <w:b/>
                <w:color w:val="000000" w:themeColor="text1"/>
                <w:u w:val="single"/>
              </w:rPr>
            </w:pPr>
            <w:r w:rsidRPr="009C1B9A">
              <w:t xml:space="preserve">Các Vụ: PC, TC, VT, KHĐT, KHCN&amp;MT; VP Bộ, TTr Bộ; Công ty TNHH MTV Thông tin điện tử hàng hải </w:t>
            </w:r>
            <w:r w:rsidRPr="00CF0E84">
              <w:rPr>
                <w:color w:val="000000" w:themeColor="text1"/>
              </w:rPr>
              <w:t>Việt Nam</w:t>
            </w:r>
          </w:p>
        </w:tc>
        <w:tc>
          <w:tcPr>
            <w:tcW w:w="1134" w:type="dxa"/>
            <w:shd w:val="clear" w:color="auto" w:fill="auto"/>
            <w:vAlign w:val="center"/>
          </w:tcPr>
          <w:p w14:paraId="7F730649"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7AC52DB4" w14:textId="77777777" w:rsidR="00CC1F1C" w:rsidRPr="00CA0405" w:rsidRDefault="00CC1F1C" w:rsidP="00181C83">
            <w:pPr>
              <w:widowControl w:val="0"/>
              <w:suppressAutoHyphens w:val="0"/>
              <w:jc w:val="center"/>
            </w:pPr>
            <w:r w:rsidRPr="00CA0405">
              <w:t>Tháng 7</w:t>
            </w:r>
          </w:p>
        </w:tc>
        <w:tc>
          <w:tcPr>
            <w:tcW w:w="1134" w:type="dxa"/>
            <w:vAlign w:val="center"/>
          </w:tcPr>
          <w:p w14:paraId="79775716" w14:textId="77777777" w:rsidR="00CC1F1C" w:rsidRPr="00CA0405" w:rsidRDefault="00CC1F1C" w:rsidP="00181C83">
            <w:pPr>
              <w:widowControl w:val="0"/>
              <w:suppressAutoHyphens w:val="0"/>
              <w:jc w:val="center"/>
            </w:pPr>
            <w:r w:rsidRPr="00CA0405">
              <w:t>Tháng 10</w:t>
            </w:r>
          </w:p>
        </w:tc>
        <w:tc>
          <w:tcPr>
            <w:tcW w:w="1134" w:type="dxa"/>
            <w:shd w:val="clear" w:color="auto" w:fill="auto"/>
            <w:vAlign w:val="center"/>
          </w:tcPr>
          <w:p w14:paraId="7254DB34" w14:textId="77777777" w:rsidR="00CC1F1C" w:rsidRPr="00CA0405" w:rsidRDefault="00CC1F1C" w:rsidP="00181C83">
            <w:pPr>
              <w:widowControl w:val="0"/>
              <w:suppressAutoHyphens w:val="0"/>
              <w:jc w:val="center"/>
            </w:pPr>
            <w:r w:rsidRPr="00CA0405">
              <w:t>Tháng 11</w:t>
            </w:r>
          </w:p>
        </w:tc>
        <w:tc>
          <w:tcPr>
            <w:tcW w:w="1276" w:type="dxa"/>
            <w:vAlign w:val="center"/>
          </w:tcPr>
          <w:p w14:paraId="3C6A4F9B"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557CAE92" w14:textId="77777777" w:rsidR="00CC1F1C" w:rsidRPr="00CF0E84" w:rsidRDefault="00CC1F1C" w:rsidP="00181C83">
            <w:pPr>
              <w:widowControl w:val="0"/>
              <w:suppressAutoHyphens w:val="0"/>
              <w:jc w:val="both"/>
              <w:rPr>
                <w:color w:val="000000" w:themeColor="text1"/>
                <w:lang w:eastAsia="zh-CN"/>
              </w:rPr>
            </w:pPr>
          </w:p>
        </w:tc>
      </w:tr>
      <w:tr w:rsidR="00CC1F1C" w:rsidRPr="00CF0E84" w14:paraId="265CBB91" w14:textId="77777777" w:rsidTr="00181C83">
        <w:trPr>
          <w:cantSplit/>
          <w:jc w:val="center"/>
        </w:trPr>
        <w:tc>
          <w:tcPr>
            <w:tcW w:w="851" w:type="dxa"/>
            <w:shd w:val="clear" w:color="auto" w:fill="auto"/>
            <w:vAlign w:val="center"/>
          </w:tcPr>
          <w:p w14:paraId="1CF64B93"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2FBE0CD6" w14:textId="77777777" w:rsidR="00CC1F1C" w:rsidRPr="00CF0E84" w:rsidRDefault="00CC1F1C" w:rsidP="00181C83">
            <w:pPr>
              <w:widowControl w:val="0"/>
              <w:suppressAutoHyphens w:val="0"/>
              <w:jc w:val="both"/>
              <w:rPr>
                <w:color w:val="000000" w:themeColor="text1"/>
              </w:rPr>
            </w:pPr>
            <w:r w:rsidRPr="00CF0E84">
              <w:rPr>
                <w:color w:val="000000" w:themeColor="text1"/>
              </w:rPr>
              <w:t>Thông tư sửa đổi, bổ sung một số điều của các Thông tư quy định về cấp, thu hồi Giấy chứng nhận bảo hiểm hoặc bảo đảm tài chính theo Công ước quốc tế về trách nhiệm dân sự đối với tổn thất ô nhiễm dầu năm 1992 và Giấy chứng nhận bảo hiểm hoặc bảo đảm tài chính theo Công ước quốc tế về trách nhiệm dân sự đối với tổn thất ô nhiễm dầu nhiên liệu 2001</w:t>
            </w:r>
          </w:p>
        </w:tc>
        <w:tc>
          <w:tcPr>
            <w:tcW w:w="1559" w:type="dxa"/>
            <w:shd w:val="clear" w:color="auto" w:fill="auto"/>
            <w:vAlign w:val="center"/>
          </w:tcPr>
          <w:p w14:paraId="28FF3DB1"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62EE81DF"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VT</w:t>
            </w:r>
          </w:p>
          <w:p w14:paraId="72F9284B"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PC, TC, QLDN, HTQT, KHĐT, KHCN&amp;MT; VP Bộ, TTr Bộ</w:t>
            </w:r>
          </w:p>
        </w:tc>
        <w:tc>
          <w:tcPr>
            <w:tcW w:w="1134" w:type="dxa"/>
            <w:shd w:val="clear" w:color="auto" w:fill="auto"/>
            <w:vAlign w:val="center"/>
          </w:tcPr>
          <w:p w14:paraId="5B8BAEBE"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18BBA5A3"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Tháng 4</w:t>
            </w:r>
          </w:p>
        </w:tc>
        <w:tc>
          <w:tcPr>
            <w:tcW w:w="1134" w:type="dxa"/>
            <w:vAlign w:val="center"/>
          </w:tcPr>
          <w:p w14:paraId="71CE264B" w14:textId="77777777" w:rsidR="00CC1F1C" w:rsidRPr="00CF0E84" w:rsidRDefault="00CC1F1C" w:rsidP="00181C83">
            <w:pPr>
              <w:widowControl w:val="0"/>
              <w:suppressAutoHyphens w:val="0"/>
              <w:jc w:val="center"/>
              <w:rPr>
                <w:color w:val="000000" w:themeColor="text1"/>
              </w:rPr>
            </w:pPr>
            <w:r w:rsidRPr="00CF0E84">
              <w:rPr>
                <w:color w:val="000000" w:themeColor="text1"/>
              </w:rPr>
              <w:t>Tháng 6</w:t>
            </w:r>
          </w:p>
        </w:tc>
        <w:tc>
          <w:tcPr>
            <w:tcW w:w="1134" w:type="dxa"/>
            <w:shd w:val="clear" w:color="auto" w:fill="auto"/>
            <w:vAlign w:val="center"/>
          </w:tcPr>
          <w:p w14:paraId="0CA00169"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Tháng 7</w:t>
            </w:r>
          </w:p>
        </w:tc>
        <w:tc>
          <w:tcPr>
            <w:tcW w:w="1276" w:type="dxa"/>
            <w:vAlign w:val="center"/>
          </w:tcPr>
          <w:p w14:paraId="7162DDDA"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78E5E3AF" w14:textId="77777777" w:rsidR="00CC1F1C" w:rsidRPr="00CF0E84" w:rsidRDefault="00CC1F1C" w:rsidP="00181C83">
            <w:pPr>
              <w:widowControl w:val="0"/>
              <w:suppressAutoHyphens w:val="0"/>
              <w:jc w:val="both"/>
              <w:rPr>
                <w:color w:val="000000" w:themeColor="text1"/>
                <w:lang w:eastAsia="zh-CN"/>
              </w:rPr>
            </w:pPr>
          </w:p>
        </w:tc>
      </w:tr>
      <w:tr w:rsidR="00CC1F1C" w:rsidRPr="00CF0E84" w14:paraId="7A087C9E" w14:textId="77777777" w:rsidTr="00181C83">
        <w:trPr>
          <w:cantSplit/>
          <w:jc w:val="center"/>
        </w:trPr>
        <w:tc>
          <w:tcPr>
            <w:tcW w:w="851" w:type="dxa"/>
            <w:shd w:val="clear" w:color="auto" w:fill="auto"/>
            <w:vAlign w:val="center"/>
          </w:tcPr>
          <w:p w14:paraId="4E94816B"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3235B43F" w14:textId="77777777" w:rsidR="00CC1F1C" w:rsidRPr="00CF0E84" w:rsidRDefault="00CC1F1C" w:rsidP="00181C83">
            <w:pPr>
              <w:widowControl w:val="0"/>
              <w:suppressAutoHyphens w:val="0"/>
              <w:jc w:val="both"/>
              <w:rPr>
                <w:color w:val="000000" w:themeColor="text1"/>
              </w:rPr>
            </w:pPr>
            <w:r w:rsidRPr="00CF0E84">
              <w:rPr>
                <w:color w:val="000000" w:themeColor="text1"/>
              </w:rPr>
              <w:t>Thông tư sửa đổi, bổ sung một số điều của Thông tư số 19/2022/TT</w:t>
            </w:r>
            <w:r>
              <w:rPr>
                <w:color w:val="000000" w:themeColor="text1"/>
              </w:rPr>
              <w:t>-</w:t>
            </w:r>
            <w:r w:rsidRPr="00CF0E84">
              <w:rPr>
                <w:color w:val="000000" w:themeColor="text1"/>
              </w:rPr>
              <w:t>BGTVT ngày 26/7/2022 của Bộ trưởng Bộ GTVT quy định về bảo trì công trình hàng hải</w:t>
            </w:r>
          </w:p>
        </w:tc>
        <w:tc>
          <w:tcPr>
            <w:tcW w:w="1559" w:type="dxa"/>
            <w:shd w:val="clear" w:color="auto" w:fill="auto"/>
            <w:vAlign w:val="center"/>
          </w:tcPr>
          <w:p w14:paraId="5150AE93"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1F462781"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KCHTGT</w:t>
            </w:r>
          </w:p>
          <w:p w14:paraId="61663B21"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PC, TC, VT, KHĐT, KHCN&amp;MT; VP Bộ, TTr Bộ</w:t>
            </w:r>
          </w:p>
        </w:tc>
        <w:tc>
          <w:tcPr>
            <w:tcW w:w="1134" w:type="dxa"/>
            <w:shd w:val="clear" w:color="auto" w:fill="auto"/>
            <w:vAlign w:val="center"/>
          </w:tcPr>
          <w:p w14:paraId="29F754D4"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107E1BD1" w14:textId="77777777" w:rsidR="00CC1F1C" w:rsidRPr="00CF0E84" w:rsidRDefault="00CC1F1C" w:rsidP="00181C83">
            <w:pPr>
              <w:widowControl w:val="0"/>
              <w:suppressAutoHyphens w:val="0"/>
              <w:jc w:val="center"/>
              <w:rPr>
                <w:color w:val="000000" w:themeColor="text1"/>
              </w:rPr>
            </w:pPr>
            <w:r w:rsidRPr="00CF0E84">
              <w:rPr>
                <w:color w:val="000000" w:themeColor="text1"/>
              </w:rPr>
              <w:t>Tháng 4</w:t>
            </w:r>
          </w:p>
        </w:tc>
        <w:tc>
          <w:tcPr>
            <w:tcW w:w="1134" w:type="dxa"/>
            <w:vAlign w:val="center"/>
          </w:tcPr>
          <w:p w14:paraId="50FDC963" w14:textId="77777777" w:rsidR="00CC1F1C" w:rsidRPr="00CF0E84" w:rsidRDefault="00CC1F1C" w:rsidP="00181C83">
            <w:pPr>
              <w:widowControl w:val="0"/>
              <w:suppressAutoHyphens w:val="0"/>
              <w:jc w:val="center"/>
              <w:rPr>
                <w:color w:val="000000" w:themeColor="text1"/>
              </w:rPr>
            </w:pPr>
            <w:r w:rsidRPr="00CF0E84">
              <w:rPr>
                <w:color w:val="000000" w:themeColor="text1"/>
              </w:rPr>
              <w:t xml:space="preserve">Tháng </w:t>
            </w:r>
            <w:r>
              <w:rPr>
                <w:color w:val="000000" w:themeColor="text1"/>
              </w:rPr>
              <w:t>7</w:t>
            </w:r>
          </w:p>
        </w:tc>
        <w:tc>
          <w:tcPr>
            <w:tcW w:w="1134" w:type="dxa"/>
            <w:shd w:val="clear" w:color="auto" w:fill="auto"/>
            <w:vAlign w:val="center"/>
          </w:tcPr>
          <w:p w14:paraId="3323B81A" w14:textId="77777777" w:rsidR="00CC1F1C" w:rsidRPr="00CF0E84" w:rsidRDefault="00CC1F1C" w:rsidP="00181C83">
            <w:pPr>
              <w:widowControl w:val="0"/>
              <w:suppressAutoHyphens w:val="0"/>
              <w:jc w:val="center"/>
              <w:rPr>
                <w:color w:val="000000" w:themeColor="text1"/>
              </w:rPr>
            </w:pPr>
            <w:r w:rsidRPr="00CF0E84">
              <w:rPr>
                <w:color w:val="000000" w:themeColor="text1"/>
              </w:rPr>
              <w:t xml:space="preserve">Tháng </w:t>
            </w:r>
            <w:r>
              <w:rPr>
                <w:color w:val="000000" w:themeColor="text1"/>
              </w:rPr>
              <w:t>8</w:t>
            </w:r>
          </w:p>
        </w:tc>
        <w:tc>
          <w:tcPr>
            <w:tcW w:w="1276" w:type="dxa"/>
            <w:vAlign w:val="center"/>
          </w:tcPr>
          <w:p w14:paraId="7C5A8ED0"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3925CBCE" w14:textId="77777777" w:rsidR="00CC1F1C" w:rsidRPr="00CF0E84" w:rsidRDefault="00CC1F1C" w:rsidP="00181C83">
            <w:pPr>
              <w:widowControl w:val="0"/>
              <w:suppressAutoHyphens w:val="0"/>
              <w:jc w:val="both"/>
              <w:rPr>
                <w:color w:val="000000" w:themeColor="text1"/>
                <w:lang w:eastAsia="zh-CN"/>
              </w:rPr>
            </w:pPr>
          </w:p>
        </w:tc>
      </w:tr>
      <w:tr w:rsidR="00CC1F1C" w:rsidRPr="00CF0E84" w14:paraId="20944FDE" w14:textId="77777777" w:rsidTr="00181C83">
        <w:trPr>
          <w:cantSplit/>
          <w:jc w:val="center"/>
        </w:trPr>
        <w:tc>
          <w:tcPr>
            <w:tcW w:w="851" w:type="dxa"/>
            <w:shd w:val="clear" w:color="auto" w:fill="auto"/>
            <w:vAlign w:val="center"/>
          </w:tcPr>
          <w:p w14:paraId="32A1B0FC"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000F897E" w14:textId="77777777" w:rsidR="00CC1F1C" w:rsidRPr="00CF0E84" w:rsidRDefault="00CC1F1C" w:rsidP="00181C83">
            <w:pPr>
              <w:widowControl w:val="0"/>
              <w:suppressAutoHyphens w:val="0"/>
              <w:jc w:val="both"/>
              <w:rPr>
                <w:color w:val="000000" w:themeColor="text1"/>
              </w:rPr>
            </w:pPr>
            <w:r w:rsidRPr="00CF0E84">
              <w:rPr>
                <w:color w:val="000000" w:themeColor="text1"/>
              </w:rPr>
              <w:t xml:space="preserve">Thông tư sửa đổi, bổ sung một số điều của Thông tư số 23/2019/TT-BGTVT ngày 21/6/2019 của Bộ trưởng Bộ GTVT công bố vùng nước cảng biển thuộc địa phận thành phố Hải </w:t>
            </w:r>
            <w:r>
              <w:rPr>
                <w:color w:val="000000" w:themeColor="text1"/>
              </w:rPr>
              <w:t>P</w:t>
            </w:r>
            <w:r w:rsidRPr="00CF0E84">
              <w:rPr>
                <w:color w:val="000000" w:themeColor="text1"/>
              </w:rPr>
              <w:t xml:space="preserve">hòng và khu vực quản lý của Cảng vụ Hàng hải Hải </w:t>
            </w:r>
            <w:r>
              <w:rPr>
                <w:color w:val="000000" w:themeColor="text1"/>
              </w:rPr>
              <w:t>P</w:t>
            </w:r>
            <w:r w:rsidRPr="00CF0E84">
              <w:rPr>
                <w:color w:val="000000" w:themeColor="text1"/>
              </w:rPr>
              <w:t>hòng</w:t>
            </w:r>
          </w:p>
        </w:tc>
        <w:tc>
          <w:tcPr>
            <w:tcW w:w="1559" w:type="dxa"/>
            <w:shd w:val="clear" w:color="auto" w:fill="auto"/>
            <w:vAlign w:val="center"/>
          </w:tcPr>
          <w:p w14:paraId="6F1A675C"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62FC244A"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7E0919B3"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TC, VT, TCCB, KCHTGT, KHĐT, KHCN&amp;MT; VP Bộ, TTr Bộ; Cảng vụ HH </w:t>
            </w:r>
            <w:r>
              <w:rPr>
                <w:color w:val="000000" w:themeColor="text1"/>
              </w:rPr>
              <w:t>Hải Phòng</w:t>
            </w:r>
          </w:p>
        </w:tc>
        <w:tc>
          <w:tcPr>
            <w:tcW w:w="1134" w:type="dxa"/>
            <w:shd w:val="clear" w:color="auto" w:fill="auto"/>
            <w:vAlign w:val="center"/>
          </w:tcPr>
          <w:p w14:paraId="3E2BDAAB"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3370A8AA" w14:textId="77777777" w:rsidR="00CC1F1C" w:rsidRPr="00CF0E84" w:rsidRDefault="00CC1F1C" w:rsidP="00181C83">
            <w:pPr>
              <w:widowControl w:val="0"/>
              <w:suppressAutoHyphens w:val="0"/>
              <w:jc w:val="center"/>
              <w:rPr>
                <w:color w:val="000000" w:themeColor="text1"/>
              </w:rPr>
            </w:pPr>
            <w:r w:rsidRPr="00CF0E84">
              <w:rPr>
                <w:color w:val="000000" w:themeColor="text1"/>
              </w:rPr>
              <w:t>01 tháng kể từ ngày Quy hoạch được phê duyệt</w:t>
            </w:r>
          </w:p>
        </w:tc>
        <w:tc>
          <w:tcPr>
            <w:tcW w:w="1134" w:type="dxa"/>
            <w:vAlign w:val="center"/>
          </w:tcPr>
          <w:p w14:paraId="040353BC" w14:textId="77777777" w:rsidR="00CC1F1C" w:rsidRPr="00CF0E84" w:rsidRDefault="00CC1F1C" w:rsidP="00181C83">
            <w:pPr>
              <w:widowControl w:val="0"/>
              <w:suppressAutoHyphens w:val="0"/>
              <w:jc w:val="center"/>
              <w:rPr>
                <w:color w:val="000000" w:themeColor="text1"/>
              </w:rPr>
            </w:pPr>
            <w:r w:rsidRPr="00CF0E84">
              <w:rPr>
                <w:color w:val="000000" w:themeColor="text1"/>
              </w:rPr>
              <w:t>03 tháng kể từ ngày Quy hoạch được phê duyệt</w:t>
            </w:r>
          </w:p>
        </w:tc>
        <w:tc>
          <w:tcPr>
            <w:tcW w:w="1134" w:type="dxa"/>
            <w:shd w:val="clear" w:color="auto" w:fill="auto"/>
            <w:vAlign w:val="center"/>
          </w:tcPr>
          <w:p w14:paraId="0EAFFBD6"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276" w:type="dxa"/>
            <w:vAlign w:val="center"/>
          </w:tcPr>
          <w:p w14:paraId="105CFE7D"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5A9BA84C" w14:textId="77777777" w:rsidR="00CC1F1C" w:rsidRPr="00CF0E84" w:rsidRDefault="00CC1F1C" w:rsidP="00181C83">
            <w:pPr>
              <w:widowControl w:val="0"/>
              <w:suppressAutoHyphens w:val="0"/>
              <w:jc w:val="both"/>
              <w:rPr>
                <w:color w:val="000000" w:themeColor="text1"/>
                <w:lang w:eastAsia="zh-CN"/>
              </w:rPr>
            </w:pPr>
            <w:r>
              <w:rPr>
                <w:color w:val="000000" w:themeColor="text1"/>
                <w:lang w:eastAsia="zh-CN"/>
              </w:rPr>
              <w:t>Chuyển tiếp từ Chương trình năm 2024</w:t>
            </w:r>
          </w:p>
        </w:tc>
      </w:tr>
      <w:tr w:rsidR="00CC1F1C" w:rsidRPr="00CF0E84" w14:paraId="7E5126AF" w14:textId="77777777" w:rsidTr="00181C83">
        <w:trPr>
          <w:cantSplit/>
          <w:jc w:val="center"/>
        </w:trPr>
        <w:tc>
          <w:tcPr>
            <w:tcW w:w="851" w:type="dxa"/>
            <w:shd w:val="clear" w:color="auto" w:fill="auto"/>
            <w:vAlign w:val="center"/>
          </w:tcPr>
          <w:p w14:paraId="74C8AC78"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518D79F8" w14:textId="77777777" w:rsidR="00CC1F1C" w:rsidRPr="00CF0E84" w:rsidRDefault="00CC1F1C" w:rsidP="00181C83">
            <w:pPr>
              <w:widowControl w:val="0"/>
              <w:suppressAutoHyphens w:val="0"/>
              <w:jc w:val="both"/>
              <w:rPr>
                <w:color w:val="000000" w:themeColor="text1"/>
              </w:rPr>
            </w:pPr>
            <w:r w:rsidRPr="00CF0E84">
              <w:rPr>
                <w:color w:val="000000" w:themeColor="text1"/>
              </w:rPr>
              <w:t xml:space="preserve">Thông tư công bố vùng nước cảng biển thuộc địa phận tỉnh Bà Rịa </w:t>
            </w:r>
            <w:r>
              <w:rPr>
                <w:color w:val="000000" w:themeColor="text1"/>
              </w:rPr>
              <w:t>-</w:t>
            </w:r>
            <w:r w:rsidRPr="00CF0E84">
              <w:rPr>
                <w:color w:val="000000" w:themeColor="text1"/>
              </w:rPr>
              <w:t xml:space="preserve"> Vũng Tàu và khu vực quản lý của Cảng vụ Hàng hải Vũng Tàu</w:t>
            </w:r>
            <w:r>
              <w:rPr>
                <w:color w:val="000000" w:themeColor="text1"/>
              </w:rPr>
              <w:t xml:space="preserve"> </w:t>
            </w:r>
            <w:r w:rsidRPr="00FC1E5C">
              <w:rPr>
                <w:i/>
                <w:iCs/>
                <w:color w:val="000000" w:themeColor="text1"/>
              </w:rPr>
              <w:t>(thay thế Thông tư số 57/2015/TT-BGTVT ngày 19/10/2015 của Bộ trưởng Bộ GTVT)</w:t>
            </w:r>
          </w:p>
        </w:tc>
        <w:tc>
          <w:tcPr>
            <w:tcW w:w="1559" w:type="dxa"/>
            <w:shd w:val="clear" w:color="auto" w:fill="auto"/>
            <w:vAlign w:val="center"/>
          </w:tcPr>
          <w:p w14:paraId="3B8CFB08"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2A8736E0"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20510878"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TC, VT, TCCB, KCHTGT, KHĐT, KHCN&amp;MT; VP Bộ, TTr Bộ; Cảng vụ HH </w:t>
            </w:r>
            <w:r>
              <w:rPr>
                <w:color w:val="000000" w:themeColor="text1"/>
              </w:rPr>
              <w:t>Vũng Tàu</w:t>
            </w:r>
          </w:p>
        </w:tc>
        <w:tc>
          <w:tcPr>
            <w:tcW w:w="1134" w:type="dxa"/>
            <w:shd w:val="clear" w:color="auto" w:fill="auto"/>
            <w:vAlign w:val="center"/>
          </w:tcPr>
          <w:p w14:paraId="5FBE95F2" w14:textId="77777777" w:rsidR="00CC1F1C" w:rsidRPr="00CF0E84" w:rsidRDefault="00CC1F1C" w:rsidP="00181C83">
            <w:pPr>
              <w:widowControl w:val="0"/>
              <w:suppressAutoHyphens w:val="0"/>
              <w:jc w:val="center"/>
              <w:rPr>
                <w:color w:val="000000" w:themeColor="text1"/>
              </w:rPr>
            </w:pPr>
            <w:r w:rsidRPr="00CF0E84">
              <w:rPr>
                <w:color w:val="000000" w:themeColor="text1"/>
              </w:rPr>
              <w:t>15 ngày kể từ ngày Quy hoạch được phê duyệt</w:t>
            </w:r>
          </w:p>
        </w:tc>
        <w:tc>
          <w:tcPr>
            <w:tcW w:w="1134" w:type="dxa"/>
            <w:shd w:val="clear" w:color="auto" w:fill="auto"/>
            <w:vAlign w:val="center"/>
          </w:tcPr>
          <w:p w14:paraId="2D8B4127" w14:textId="77777777" w:rsidR="00CC1F1C" w:rsidRPr="00CF0E84" w:rsidRDefault="00CC1F1C" w:rsidP="00181C83">
            <w:pPr>
              <w:widowControl w:val="0"/>
              <w:suppressAutoHyphens w:val="0"/>
              <w:jc w:val="center"/>
              <w:rPr>
                <w:color w:val="000000" w:themeColor="text1"/>
              </w:rPr>
            </w:pPr>
            <w:r w:rsidRPr="00CF0E84">
              <w:rPr>
                <w:color w:val="000000" w:themeColor="text1"/>
              </w:rPr>
              <w:t>01 tháng kể từ ngày Quy hoạch được phê duyệt</w:t>
            </w:r>
          </w:p>
        </w:tc>
        <w:tc>
          <w:tcPr>
            <w:tcW w:w="1134" w:type="dxa"/>
            <w:vAlign w:val="center"/>
          </w:tcPr>
          <w:p w14:paraId="524F3FA5"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134" w:type="dxa"/>
            <w:shd w:val="clear" w:color="auto" w:fill="auto"/>
            <w:vAlign w:val="center"/>
          </w:tcPr>
          <w:p w14:paraId="45498BE9"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276" w:type="dxa"/>
            <w:vAlign w:val="center"/>
          </w:tcPr>
          <w:p w14:paraId="318943DC"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79FD1D12" w14:textId="77777777" w:rsidR="00CC1F1C" w:rsidRPr="00CF0E84" w:rsidRDefault="00CC1F1C" w:rsidP="00181C83">
            <w:pPr>
              <w:widowControl w:val="0"/>
              <w:suppressAutoHyphens w:val="0"/>
              <w:jc w:val="both"/>
              <w:rPr>
                <w:color w:val="000000" w:themeColor="text1"/>
                <w:lang w:eastAsia="zh-CN"/>
              </w:rPr>
            </w:pPr>
            <w:r>
              <w:rPr>
                <w:color w:val="000000" w:themeColor="text1"/>
                <w:lang w:eastAsia="zh-CN"/>
              </w:rPr>
              <w:t>Chuyển tiếp từ Chương trình năm 2024</w:t>
            </w:r>
          </w:p>
        </w:tc>
      </w:tr>
      <w:tr w:rsidR="00CC1F1C" w:rsidRPr="00CF0E84" w14:paraId="4907F773" w14:textId="77777777" w:rsidTr="00181C83">
        <w:trPr>
          <w:cantSplit/>
          <w:jc w:val="center"/>
        </w:trPr>
        <w:tc>
          <w:tcPr>
            <w:tcW w:w="851" w:type="dxa"/>
            <w:shd w:val="clear" w:color="auto" w:fill="auto"/>
            <w:vAlign w:val="center"/>
          </w:tcPr>
          <w:p w14:paraId="0A45FE30"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3A353F98" w14:textId="77777777" w:rsidR="00CC1F1C" w:rsidRPr="00CF0E84" w:rsidRDefault="00CC1F1C" w:rsidP="00181C83">
            <w:pPr>
              <w:widowControl w:val="0"/>
              <w:suppressAutoHyphens w:val="0"/>
              <w:jc w:val="both"/>
              <w:rPr>
                <w:color w:val="000000" w:themeColor="text1"/>
                <w:lang w:eastAsia="zh-CN"/>
              </w:rPr>
            </w:pPr>
            <w:bookmarkStart w:id="12" w:name="_Hlk184920428"/>
            <w:r w:rsidRPr="00CF0E84">
              <w:rPr>
                <w:color w:val="000000" w:themeColor="text1"/>
              </w:rPr>
              <w:t xml:space="preserve">Thông tư công bố vùng nước cảng biển thuộc địa phận tỉnh Đồng Nai, tỉnh Bình Dương và khu vực quản lý của Cảng vụ Hàng hải Đồng Nai </w:t>
            </w:r>
            <w:r w:rsidRPr="00FC1E5C">
              <w:rPr>
                <w:i/>
                <w:iCs/>
                <w:color w:val="000000" w:themeColor="text1"/>
              </w:rPr>
              <w:t>(thay thế Thông tư số 14/2019/TT-BGTVT ngày 24/4/2019 của Bộ trưởng Bộ GTVT)</w:t>
            </w:r>
            <w:bookmarkEnd w:id="12"/>
          </w:p>
        </w:tc>
        <w:tc>
          <w:tcPr>
            <w:tcW w:w="1559" w:type="dxa"/>
            <w:shd w:val="clear" w:color="auto" w:fill="auto"/>
            <w:vAlign w:val="center"/>
          </w:tcPr>
          <w:p w14:paraId="27D580FD"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44C22A6C"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67E25A22"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TC, VT, TCCB, KCHTGT, KHĐT, KHCN&amp;MT; VP Bộ, TTr Bộ; Cảng vụ HH </w:t>
            </w:r>
            <w:r>
              <w:rPr>
                <w:color w:val="000000" w:themeColor="text1"/>
              </w:rPr>
              <w:t>Đồng Nai</w:t>
            </w:r>
          </w:p>
        </w:tc>
        <w:tc>
          <w:tcPr>
            <w:tcW w:w="1134" w:type="dxa"/>
            <w:shd w:val="clear" w:color="auto" w:fill="auto"/>
            <w:vAlign w:val="center"/>
          </w:tcPr>
          <w:p w14:paraId="71A8AF94"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15 ngày kể từ ngày Quy hoạch được phê duyệt</w:t>
            </w:r>
          </w:p>
        </w:tc>
        <w:tc>
          <w:tcPr>
            <w:tcW w:w="1134" w:type="dxa"/>
            <w:shd w:val="clear" w:color="auto" w:fill="auto"/>
            <w:vAlign w:val="center"/>
          </w:tcPr>
          <w:p w14:paraId="6F64A9D0"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01 tháng kể từ ngày Quy hoạch được phê duyệt</w:t>
            </w:r>
          </w:p>
        </w:tc>
        <w:tc>
          <w:tcPr>
            <w:tcW w:w="1134" w:type="dxa"/>
            <w:vAlign w:val="center"/>
          </w:tcPr>
          <w:p w14:paraId="03D383E2"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134" w:type="dxa"/>
            <w:shd w:val="clear" w:color="auto" w:fill="auto"/>
            <w:vAlign w:val="center"/>
          </w:tcPr>
          <w:p w14:paraId="64771731"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06 tháng kể từ ngày Quy hoạch được phê duyệt</w:t>
            </w:r>
          </w:p>
        </w:tc>
        <w:tc>
          <w:tcPr>
            <w:tcW w:w="1276" w:type="dxa"/>
            <w:vAlign w:val="center"/>
          </w:tcPr>
          <w:p w14:paraId="47C1A571"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6AF4B671" w14:textId="77777777" w:rsidR="00CC1F1C" w:rsidRPr="00CF0E84" w:rsidRDefault="00CC1F1C" w:rsidP="00181C83">
            <w:pPr>
              <w:widowControl w:val="0"/>
              <w:suppressAutoHyphens w:val="0"/>
              <w:jc w:val="both"/>
              <w:rPr>
                <w:color w:val="000000" w:themeColor="text1"/>
                <w:lang w:eastAsia="zh-CN"/>
              </w:rPr>
            </w:pPr>
            <w:r>
              <w:rPr>
                <w:color w:val="000000" w:themeColor="text1"/>
                <w:lang w:eastAsia="zh-CN"/>
              </w:rPr>
              <w:t>Chuyển tiếp từ Chương trình năm 2024</w:t>
            </w:r>
          </w:p>
        </w:tc>
      </w:tr>
      <w:tr w:rsidR="00CC1F1C" w:rsidRPr="00CF0E84" w14:paraId="5EF74A90" w14:textId="77777777" w:rsidTr="00181C83">
        <w:trPr>
          <w:cantSplit/>
          <w:jc w:val="center"/>
        </w:trPr>
        <w:tc>
          <w:tcPr>
            <w:tcW w:w="851" w:type="dxa"/>
            <w:shd w:val="clear" w:color="auto" w:fill="auto"/>
            <w:vAlign w:val="center"/>
          </w:tcPr>
          <w:p w14:paraId="51ACCDEB"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6D6493B9" w14:textId="77777777" w:rsidR="00CC1F1C" w:rsidRPr="00CF0E84" w:rsidRDefault="00CC1F1C" w:rsidP="00181C83">
            <w:pPr>
              <w:widowControl w:val="0"/>
              <w:suppressAutoHyphens w:val="0"/>
              <w:jc w:val="both"/>
              <w:rPr>
                <w:color w:val="000000" w:themeColor="text1"/>
              </w:rPr>
            </w:pPr>
            <w:bookmarkStart w:id="13" w:name="_Hlk184920448"/>
            <w:r w:rsidRPr="00CF0E84">
              <w:rPr>
                <w:color w:val="000000" w:themeColor="text1"/>
              </w:rPr>
              <w:t>Thông tư sửa đổi, bổ sung một số điều của Thông tư số 01/2018/TT</w:t>
            </w:r>
            <w:r>
              <w:rPr>
                <w:color w:val="000000" w:themeColor="text1"/>
              </w:rPr>
              <w:t>-</w:t>
            </w:r>
            <w:r w:rsidRPr="00CF0E84">
              <w:rPr>
                <w:color w:val="000000" w:themeColor="text1"/>
              </w:rPr>
              <w:t xml:space="preserve">BGTVT ngày 03/01/2018 công bố vùng nước cảng biển thuộc địa phận tỉnh Quảng Ninh và khu vực quản lý của </w:t>
            </w:r>
            <w:r>
              <w:rPr>
                <w:color w:val="000000" w:themeColor="text1"/>
              </w:rPr>
              <w:t>C</w:t>
            </w:r>
            <w:r w:rsidRPr="00CF0E84">
              <w:rPr>
                <w:color w:val="000000" w:themeColor="text1"/>
              </w:rPr>
              <w:t xml:space="preserve">ảng vụ </w:t>
            </w:r>
            <w:r>
              <w:rPr>
                <w:color w:val="000000" w:themeColor="text1"/>
              </w:rPr>
              <w:t>H</w:t>
            </w:r>
            <w:r w:rsidRPr="00CF0E84">
              <w:rPr>
                <w:color w:val="000000" w:themeColor="text1"/>
              </w:rPr>
              <w:t>àng hải Quảng Ninh</w:t>
            </w:r>
            <w:bookmarkEnd w:id="13"/>
          </w:p>
        </w:tc>
        <w:tc>
          <w:tcPr>
            <w:tcW w:w="1559" w:type="dxa"/>
            <w:shd w:val="clear" w:color="auto" w:fill="auto"/>
            <w:vAlign w:val="center"/>
          </w:tcPr>
          <w:p w14:paraId="46841ADD"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55077776"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1A7EC848"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Quảng Ninh</w:t>
            </w:r>
          </w:p>
        </w:tc>
        <w:tc>
          <w:tcPr>
            <w:tcW w:w="1134" w:type="dxa"/>
            <w:shd w:val="clear" w:color="auto" w:fill="auto"/>
            <w:vAlign w:val="center"/>
          </w:tcPr>
          <w:p w14:paraId="0CD6208A"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0DAB1252"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134" w:type="dxa"/>
            <w:vAlign w:val="center"/>
          </w:tcPr>
          <w:p w14:paraId="76EA9280"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shd w:val="clear" w:color="auto" w:fill="auto"/>
            <w:vAlign w:val="center"/>
          </w:tcPr>
          <w:p w14:paraId="200339FA" w14:textId="77777777" w:rsidR="00CC1F1C" w:rsidRPr="00CF0E84" w:rsidRDefault="00CC1F1C" w:rsidP="00181C83">
            <w:pPr>
              <w:widowControl w:val="0"/>
              <w:suppressAutoHyphens w:val="0"/>
              <w:jc w:val="center"/>
              <w:rPr>
                <w:color w:val="000000" w:themeColor="text1"/>
              </w:rPr>
            </w:pPr>
            <w:r w:rsidRPr="00CF0E84">
              <w:rPr>
                <w:color w:val="000000" w:themeColor="text1"/>
              </w:rPr>
              <w:t>07 tháng kể từ ngày Quy hoạch được phê duyệt</w:t>
            </w:r>
          </w:p>
        </w:tc>
        <w:tc>
          <w:tcPr>
            <w:tcW w:w="1276" w:type="dxa"/>
            <w:vAlign w:val="center"/>
          </w:tcPr>
          <w:p w14:paraId="36D400DD"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7E31FE57" w14:textId="77777777" w:rsidR="00CC1F1C" w:rsidRPr="00CF0E84" w:rsidRDefault="00CC1F1C" w:rsidP="00181C83">
            <w:pPr>
              <w:widowControl w:val="0"/>
              <w:suppressAutoHyphens w:val="0"/>
              <w:jc w:val="both"/>
              <w:rPr>
                <w:color w:val="000000" w:themeColor="text1"/>
              </w:rPr>
            </w:pPr>
          </w:p>
        </w:tc>
      </w:tr>
      <w:tr w:rsidR="00CC1F1C" w:rsidRPr="00CF0E84" w14:paraId="597F98BF" w14:textId="77777777" w:rsidTr="00181C83">
        <w:trPr>
          <w:cantSplit/>
          <w:jc w:val="center"/>
        </w:trPr>
        <w:tc>
          <w:tcPr>
            <w:tcW w:w="851" w:type="dxa"/>
            <w:shd w:val="clear" w:color="auto" w:fill="auto"/>
            <w:vAlign w:val="center"/>
          </w:tcPr>
          <w:p w14:paraId="4FF45300"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6B20F4EC" w14:textId="77777777" w:rsidR="00CC1F1C" w:rsidRPr="00CF0E84" w:rsidRDefault="00CC1F1C" w:rsidP="00181C83">
            <w:pPr>
              <w:widowControl w:val="0"/>
              <w:suppressAutoHyphens w:val="0"/>
              <w:jc w:val="both"/>
              <w:rPr>
                <w:color w:val="000000" w:themeColor="text1"/>
                <w:lang w:eastAsia="zh-CN"/>
              </w:rPr>
            </w:pPr>
            <w:bookmarkStart w:id="14" w:name="_Hlk184920464"/>
            <w:r w:rsidRPr="00CF0E84">
              <w:rPr>
                <w:color w:val="000000" w:themeColor="text1"/>
              </w:rPr>
              <w:t xml:space="preserve">Thông tư công bố vùng nước cảng biển thuộc địa phận tỉnh Thanh Hóa và khu vực quản lý của Cảng vụ </w:t>
            </w:r>
            <w:r>
              <w:rPr>
                <w:color w:val="000000" w:themeColor="text1"/>
              </w:rPr>
              <w:t>H</w:t>
            </w:r>
            <w:r w:rsidRPr="00CF0E84">
              <w:rPr>
                <w:color w:val="000000" w:themeColor="text1"/>
              </w:rPr>
              <w:t xml:space="preserve">àng hải Thanh Hóa </w:t>
            </w:r>
            <w:r w:rsidRPr="00FC1E5C">
              <w:rPr>
                <w:i/>
                <w:iCs/>
                <w:color w:val="000000" w:themeColor="text1"/>
              </w:rPr>
              <w:t>(thay thế Thông tư số 44/2016/TT-BGTVT ngày 26/12/2016 của Bộ trưởng Bộ GTVT)</w:t>
            </w:r>
            <w:bookmarkEnd w:id="14"/>
          </w:p>
        </w:tc>
        <w:tc>
          <w:tcPr>
            <w:tcW w:w="1559" w:type="dxa"/>
            <w:shd w:val="clear" w:color="auto" w:fill="auto"/>
            <w:vAlign w:val="center"/>
          </w:tcPr>
          <w:p w14:paraId="6A60FE56"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260A2C25"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6F4C476D"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Thanh Hóa</w:t>
            </w:r>
          </w:p>
        </w:tc>
        <w:tc>
          <w:tcPr>
            <w:tcW w:w="1134" w:type="dxa"/>
            <w:shd w:val="clear" w:color="auto" w:fill="auto"/>
            <w:vAlign w:val="center"/>
          </w:tcPr>
          <w:p w14:paraId="5C5D2572"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01 tháng kể từ ngày Quy hoạch được phê duyệt</w:t>
            </w:r>
          </w:p>
        </w:tc>
        <w:tc>
          <w:tcPr>
            <w:tcW w:w="1134" w:type="dxa"/>
            <w:shd w:val="clear" w:color="auto" w:fill="auto"/>
            <w:vAlign w:val="center"/>
          </w:tcPr>
          <w:p w14:paraId="7C726233"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04 tháng kể từ ngày Quy hoạch được phê duyệt</w:t>
            </w:r>
          </w:p>
        </w:tc>
        <w:tc>
          <w:tcPr>
            <w:tcW w:w="1134" w:type="dxa"/>
            <w:vAlign w:val="center"/>
          </w:tcPr>
          <w:p w14:paraId="4B2E2BEC"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shd w:val="clear" w:color="auto" w:fill="auto"/>
            <w:vAlign w:val="center"/>
          </w:tcPr>
          <w:p w14:paraId="4557DE11" w14:textId="77777777" w:rsidR="00CC1F1C" w:rsidRPr="00CF0E84" w:rsidRDefault="00CC1F1C" w:rsidP="00181C83">
            <w:pPr>
              <w:widowControl w:val="0"/>
              <w:suppressAutoHyphens w:val="0"/>
              <w:jc w:val="center"/>
              <w:rPr>
                <w:strike/>
                <w:color w:val="000000" w:themeColor="text1"/>
              </w:rPr>
            </w:pPr>
            <w:r w:rsidRPr="00CF0E84">
              <w:rPr>
                <w:color w:val="000000" w:themeColor="text1"/>
              </w:rPr>
              <w:t>07 tháng kể từ ngày Quy hoạch được phê duyệt</w:t>
            </w:r>
          </w:p>
        </w:tc>
        <w:tc>
          <w:tcPr>
            <w:tcW w:w="1276" w:type="dxa"/>
            <w:vAlign w:val="center"/>
          </w:tcPr>
          <w:p w14:paraId="56EF0A24"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2B64EA5C" w14:textId="77777777" w:rsidR="00CC1F1C" w:rsidRPr="00CF0E84" w:rsidRDefault="00CC1F1C" w:rsidP="00181C83">
            <w:pPr>
              <w:widowControl w:val="0"/>
              <w:suppressAutoHyphens w:val="0"/>
              <w:jc w:val="both"/>
              <w:rPr>
                <w:color w:val="000000" w:themeColor="text1"/>
                <w:lang w:eastAsia="zh-CN"/>
              </w:rPr>
            </w:pPr>
          </w:p>
        </w:tc>
      </w:tr>
      <w:tr w:rsidR="00CC1F1C" w:rsidRPr="00CF0E84" w14:paraId="04B58FF7" w14:textId="77777777" w:rsidTr="00181C83">
        <w:trPr>
          <w:cantSplit/>
          <w:jc w:val="center"/>
        </w:trPr>
        <w:tc>
          <w:tcPr>
            <w:tcW w:w="851" w:type="dxa"/>
            <w:shd w:val="clear" w:color="auto" w:fill="auto"/>
            <w:vAlign w:val="center"/>
          </w:tcPr>
          <w:p w14:paraId="0F13C29D"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041DB1BE" w14:textId="77777777" w:rsidR="00CC1F1C" w:rsidRPr="00CF0E84" w:rsidRDefault="00CC1F1C" w:rsidP="00181C83">
            <w:pPr>
              <w:widowControl w:val="0"/>
              <w:suppressAutoHyphens w:val="0"/>
              <w:jc w:val="both"/>
              <w:rPr>
                <w:color w:val="000000" w:themeColor="text1"/>
                <w:lang w:eastAsia="zh-CN"/>
              </w:rPr>
            </w:pPr>
            <w:bookmarkStart w:id="15" w:name="_Hlk184920482"/>
            <w:r w:rsidRPr="00CF0E84">
              <w:rPr>
                <w:color w:val="000000" w:themeColor="text1"/>
              </w:rPr>
              <w:t xml:space="preserve">Thông tư công bố vùng nước cảng biển thuộc địa phận tỉnh Nghệ An và khu vực quản lý của Cảng vụ </w:t>
            </w:r>
            <w:r>
              <w:rPr>
                <w:color w:val="000000" w:themeColor="text1"/>
              </w:rPr>
              <w:t>H</w:t>
            </w:r>
            <w:r w:rsidRPr="00CF0E84">
              <w:rPr>
                <w:color w:val="000000" w:themeColor="text1"/>
              </w:rPr>
              <w:t xml:space="preserve">àng hải Nghệ An </w:t>
            </w:r>
            <w:r w:rsidRPr="00FC1E5C">
              <w:rPr>
                <w:i/>
                <w:iCs/>
                <w:color w:val="000000" w:themeColor="text1"/>
              </w:rPr>
              <w:t>(thay thế Thông tư số 26/2016/TT-BGTVT ngày 11/10/2016 của Bộ trưởng Bộ GTVT)</w:t>
            </w:r>
            <w:bookmarkEnd w:id="15"/>
          </w:p>
        </w:tc>
        <w:tc>
          <w:tcPr>
            <w:tcW w:w="1559" w:type="dxa"/>
            <w:shd w:val="clear" w:color="auto" w:fill="auto"/>
            <w:vAlign w:val="center"/>
          </w:tcPr>
          <w:p w14:paraId="02387C0D"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4BFBB0C6"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11B982A9" w14:textId="77777777" w:rsidR="00CC1F1C" w:rsidRPr="00CF0E84" w:rsidRDefault="00CC1F1C" w:rsidP="00181C83">
            <w:pPr>
              <w:widowControl w:val="0"/>
              <w:suppressAutoHyphens w:val="0"/>
              <w:jc w:val="center"/>
              <w:rPr>
                <w:color w:val="000000" w:themeColor="text1"/>
                <w:lang w:val="nl-BE"/>
              </w:rPr>
            </w:pPr>
            <w:r w:rsidRPr="00CF0E84">
              <w:rPr>
                <w:color w:val="000000" w:themeColor="text1"/>
              </w:rPr>
              <w:t>Các Vụ: TC, VT, TCCB, KCHTGT, KHĐT, KHCN&amp;MT; VP Bộ, TTr Bộ; Cảng vụ HH Nghệ An</w:t>
            </w:r>
          </w:p>
        </w:tc>
        <w:tc>
          <w:tcPr>
            <w:tcW w:w="1134" w:type="dxa"/>
            <w:shd w:val="clear" w:color="auto" w:fill="auto"/>
            <w:vAlign w:val="center"/>
          </w:tcPr>
          <w:p w14:paraId="14D65900" w14:textId="77777777" w:rsidR="00CC1F1C" w:rsidRPr="00CF0E84" w:rsidRDefault="00CC1F1C" w:rsidP="00181C83">
            <w:pPr>
              <w:widowControl w:val="0"/>
              <w:suppressAutoHyphens w:val="0"/>
              <w:jc w:val="center"/>
              <w:rPr>
                <w:color w:val="000000" w:themeColor="text1"/>
              </w:rPr>
            </w:pPr>
            <w:r w:rsidRPr="00CF0E84">
              <w:rPr>
                <w:color w:val="000000" w:themeColor="text1"/>
              </w:rPr>
              <w:t>01 tháng kể từ ngày Quy hoạch được phê duyệt</w:t>
            </w:r>
          </w:p>
        </w:tc>
        <w:tc>
          <w:tcPr>
            <w:tcW w:w="1134" w:type="dxa"/>
            <w:shd w:val="clear" w:color="auto" w:fill="auto"/>
            <w:vAlign w:val="center"/>
          </w:tcPr>
          <w:p w14:paraId="7E21130A"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134" w:type="dxa"/>
            <w:vAlign w:val="center"/>
          </w:tcPr>
          <w:p w14:paraId="55E44FC2"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shd w:val="clear" w:color="auto" w:fill="auto"/>
            <w:vAlign w:val="center"/>
          </w:tcPr>
          <w:p w14:paraId="32D49953" w14:textId="77777777" w:rsidR="00CC1F1C" w:rsidRPr="00CF0E84" w:rsidRDefault="00CC1F1C" w:rsidP="00181C83">
            <w:pPr>
              <w:widowControl w:val="0"/>
              <w:suppressAutoHyphens w:val="0"/>
              <w:jc w:val="center"/>
              <w:rPr>
                <w:color w:val="000000" w:themeColor="text1"/>
              </w:rPr>
            </w:pPr>
            <w:r w:rsidRPr="00CF0E84">
              <w:rPr>
                <w:color w:val="000000" w:themeColor="text1"/>
              </w:rPr>
              <w:t>07 tháng kể từ ngày Quy hoạch được phê duyệt</w:t>
            </w:r>
          </w:p>
        </w:tc>
        <w:tc>
          <w:tcPr>
            <w:tcW w:w="1276" w:type="dxa"/>
            <w:vAlign w:val="center"/>
          </w:tcPr>
          <w:p w14:paraId="210AC272"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34D25938" w14:textId="77777777" w:rsidR="00CC1F1C" w:rsidRPr="00CF0E84" w:rsidRDefault="00CC1F1C" w:rsidP="00181C83">
            <w:pPr>
              <w:widowControl w:val="0"/>
              <w:suppressAutoHyphens w:val="0"/>
              <w:jc w:val="both"/>
              <w:rPr>
                <w:color w:val="000000" w:themeColor="text1"/>
                <w:lang w:eastAsia="zh-CN"/>
              </w:rPr>
            </w:pPr>
          </w:p>
        </w:tc>
      </w:tr>
      <w:tr w:rsidR="00CC1F1C" w:rsidRPr="00CF0E84" w14:paraId="1FEEFBF2" w14:textId="77777777" w:rsidTr="00181C83">
        <w:trPr>
          <w:cantSplit/>
          <w:jc w:val="center"/>
        </w:trPr>
        <w:tc>
          <w:tcPr>
            <w:tcW w:w="851" w:type="dxa"/>
            <w:shd w:val="clear" w:color="auto" w:fill="auto"/>
            <w:vAlign w:val="center"/>
          </w:tcPr>
          <w:p w14:paraId="4460A94F"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4B4C067A" w14:textId="77777777" w:rsidR="00CC1F1C" w:rsidRPr="00CF0E84" w:rsidRDefault="00CC1F1C" w:rsidP="00181C83">
            <w:pPr>
              <w:widowControl w:val="0"/>
              <w:suppressAutoHyphens w:val="0"/>
              <w:jc w:val="both"/>
              <w:rPr>
                <w:color w:val="000000" w:themeColor="text1"/>
              </w:rPr>
            </w:pPr>
            <w:bookmarkStart w:id="16" w:name="_Hlk184920507"/>
            <w:r w:rsidRPr="00CF0E84">
              <w:rPr>
                <w:color w:val="000000" w:themeColor="text1"/>
              </w:rPr>
              <w:t xml:space="preserve">Thông tư công bố vùng nước cảng biển thuộc địa phận thành phố Đà Nẵng và khu vực quản lý của Cảng vụ </w:t>
            </w:r>
            <w:r>
              <w:rPr>
                <w:color w:val="000000" w:themeColor="text1"/>
              </w:rPr>
              <w:t>H</w:t>
            </w:r>
            <w:r w:rsidRPr="00CF0E84">
              <w:rPr>
                <w:color w:val="000000" w:themeColor="text1"/>
              </w:rPr>
              <w:t xml:space="preserve">àng hải Đà Nẵng </w:t>
            </w:r>
            <w:r w:rsidRPr="00FC1E5C">
              <w:rPr>
                <w:i/>
                <w:iCs/>
                <w:color w:val="000000" w:themeColor="text1"/>
              </w:rPr>
              <w:t>(thay thế Thông tư số 02/2019/TT-BGTVT ngày 11/01/2019 của Bộ trưởng Bộ GTVT)</w:t>
            </w:r>
            <w:bookmarkEnd w:id="16"/>
          </w:p>
        </w:tc>
        <w:tc>
          <w:tcPr>
            <w:tcW w:w="1559" w:type="dxa"/>
            <w:shd w:val="clear" w:color="auto" w:fill="auto"/>
            <w:vAlign w:val="center"/>
          </w:tcPr>
          <w:p w14:paraId="3EA15ACD"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4F253434"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61507E8A"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Đà Nẵng</w:t>
            </w:r>
          </w:p>
        </w:tc>
        <w:tc>
          <w:tcPr>
            <w:tcW w:w="1134" w:type="dxa"/>
            <w:shd w:val="clear" w:color="auto" w:fill="auto"/>
            <w:vAlign w:val="center"/>
          </w:tcPr>
          <w:p w14:paraId="68135131" w14:textId="77777777" w:rsidR="00CC1F1C" w:rsidRPr="00CF0E84" w:rsidRDefault="00CC1F1C" w:rsidP="00181C83">
            <w:pPr>
              <w:widowControl w:val="0"/>
              <w:suppressAutoHyphens w:val="0"/>
              <w:jc w:val="center"/>
              <w:rPr>
                <w:color w:val="000000" w:themeColor="text1"/>
              </w:rPr>
            </w:pPr>
            <w:r w:rsidRPr="00CF0E84">
              <w:rPr>
                <w:color w:val="000000" w:themeColor="text1"/>
              </w:rPr>
              <w:t>01 tháng kể từ ngày Quy hoạch được phê duyệt</w:t>
            </w:r>
          </w:p>
        </w:tc>
        <w:tc>
          <w:tcPr>
            <w:tcW w:w="1134" w:type="dxa"/>
            <w:shd w:val="clear" w:color="auto" w:fill="auto"/>
            <w:vAlign w:val="center"/>
          </w:tcPr>
          <w:p w14:paraId="481EB591"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134" w:type="dxa"/>
            <w:vAlign w:val="center"/>
          </w:tcPr>
          <w:p w14:paraId="5D2863AD"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shd w:val="clear" w:color="auto" w:fill="auto"/>
            <w:vAlign w:val="center"/>
          </w:tcPr>
          <w:p w14:paraId="7184C22E" w14:textId="77777777" w:rsidR="00CC1F1C" w:rsidRPr="00CF0E84" w:rsidRDefault="00CC1F1C" w:rsidP="00181C83">
            <w:pPr>
              <w:widowControl w:val="0"/>
              <w:suppressAutoHyphens w:val="0"/>
              <w:jc w:val="center"/>
              <w:rPr>
                <w:color w:val="000000" w:themeColor="text1"/>
              </w:rPr>
            </w:pPr>
            <w:r w:rsidRPr="00CF0E84">
              <w:rPr>
                <w:color w:val="000000" w:themeColor="text1"/>
              </w:rPr>
              <w:t>07 tháng kể từ ngày Quy hoạch được phê duyệt</w:t>
            </w:r>
          </w:p>
        </w:tc>
        <w:tc>
          <w:tcPr>
            <w:tcW w:w="1276" w:type="dxa"/>
            <w:vAlign w:val="center"/>
          </w:tcPr>
          <w:p w14:paraId="0D1A52DA"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45E93DA7" w14:textId="77777777" w:rsidR="00CC1F1C" w:rsidRPr="00CF0E84" w:rsidRDefault="00CC1F1C" w:rsidP="00181C83">
            <w:pPr>
              <w:widowControl w:val="0"/>
              <w:suppressAutoHyphens w:val="0"/>
              <w:jc w:val="both"/>
              <w:rPr>
                <w:color w:val="000000" w:themeColor="text1"/>
              </w:rPr>
            </w:pPr>
          </w:p>
        </w:tc>
      </w:tr>
      <w:tr w:rsidR="00CC1F1C" w:rsidRPr="00CF0E84" w14:paraId="10A211A7" w14:textId="77777777" w:rsidTr="00181C83">
        <w:trPr>
          <w:cantSplit/>
          <w:jc w:val="center"/>
        </w:trPr>
        <w:tc>
          <w:tcPr>
            <w:tcW w:w="851" w:type="dxa"/>
            <w:shd w:val="clear" w:color="auto" w:fill="auto"/>
            <w:vAlign w:val="center"/>
          </w:tcPr>
          <w:p w14:paraId="2E44494F"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0CBD1FBD" w14:textId="77777777" w:rsidR="00CC1F1C" w:rsidRPr="00CF0E84" w:rsidRDefault="00CC1F1C" w:rsidP="00181C83">
            <w:pPr>
              <w:widowControl w:val="0"/>
              <w:suppressAutoHyphens w:val="0"/>
              <w:jc w:val="both"/>
              <w:rPr>
                <w:color w:val="000000" w:themeColor="text1"/>
                <w:lang w:eastAsia="zh-CN"/>
              </w:rPr>
            </w:pPr>
            <w:bookmarkStart w:id="17" w:name="_Hlk184920526"/>
            <w:r w:rsidRPr="00CF0E84">
              <w:rPr>
                <w:color w:val="000000" w:themeColor="text1"/>
              </w:rPr>
              <w:t xml:space="preserve">Thông tư công bố vùng nước cảng biển thuộc địa phận Thành phố Hồ Chí Minh, tỉnh Long An, tỉnh Tiền Giang và khu vực quản lý của </w:t>
            </w:r>
            <w:r>
              <w:rPr>
                <w:color w:val="000000" w:themeColor="text1"/>
              </w:rPr>
              <w:t>C</w:t>
            </w:r>
            <w:r w:rsidRPr="00CF0E84">
              <w:rPr>
                <w:color w:val="000000" w:themeColor="text1"/>
              </w:rPr>
              <w:t xml:space="preserve">ảng vụ </w:t>
            </w:r>
            <w:r>
              <w:rPr>
                <w:color w:val="000000" w:themeColor="text1"/>
              </w:rPr>
              <w:t>H</w:t>
            </w:r>
            <w:r w:rsidRPr="00CF0E84">
              <w:rPr>
                <w:color w:val="000000" w:themeColor="text1"/>
              </w:rPr>
              <w:t xml:space="preserve">àng hải TP. Hồ Chí Minh </w:t>
            </w:r>
            <w:r w:rsidRPr="00FC1E5C">
              <w:rPr>
                <w:i/>
                <w:iCs/>
                <w:color w:val="000000" w:themeColor="text1"/>
              </w:rPr>
              <w:t>(thay thế Thông tư số 18/2020/TT</w:t>
            </w:r>
            <w:r>
              <w:rPr>
                <w:i/>
                <w:iCs/>
                <w:color w:val="000000" w:themeColor="text1"/>
              </w:rPr>
              <w:t>-</w:t>
            </w:r>
            <w:r w:rsidRPr="00FC1E5C">
              <w:rPr>
                <w:i/>
                <w:iCs/>
                <w:color w:val="000000" w:themeColor="text1"/>
              </w:rPr>
              <w:t>BGTVT ngày 14/8/2020 và Thông tư số 02/2022/TT-BGTVT ngày 18/02/2022 của Bộ trưởng Bộ GTVT)</w:t>
            </w:r>
            <w:bookmarkEnd w:id="17"/>
          </w:p>
        </w:tc>
        <w:tc>
          <w:tcPr>
            <w:tcW w:w="1559" w:type="dxa"/>
            <w:shd w:val="clear" w:color="auto" w:fill="auto"/>
            <w:vAlign w:val="center"/>
          </w:tcPr>
          <w:p w14:paraId="4E774670"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50D61A0B"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40B1EC4A" w14:textId="77777777" w:rsidR="00CC1F1C" w:rsidRPr="00CF0E84" w:rsidRDefault="00CC1F1C" w:rsidP="00181C83">
            <w:pPr>
              <w:widowControl w:val="0"/>
              <w:suppressAutoHyphens w:val="0"/>
              <w:jc w:val="center"/>
              <w:rPr>
                <w:color w:val="000000" w:themeColor="text1"/>
                <w:lang w:val="nl-BE"/>
              </w:rPr>
            </w:pPr>
            <w:r w:rsidRPr="00CF0E84">
              <w:rPr>
                <w:color w:val="000000" w:themeColor="text1"/>
              </w:rPr>
              <w:t>Các Vụ: TC, VT, TCCB, KCHTGT, KHĐT, KHCN&amp;MT; VP Bộ, TTr Bộ; Cảng vụ HH TP Hồ Chí Minh</w:t>
            </w:r>
          </w:p>
        </w:tc>
        <w:tc>
          <w:tcPr>
            <w:tcW w:w="1134" w:type="dxa"/>
            <w:shd w:val="clear" w:color="auto" w:fill="auto"/>
            <w:vAlign w:val="center"/>
          </w:tcPr>
          <w:p w14:paraId="04C2B9FD" w14:textId="77777777" w:rsidR="00CC1F1C" w:rsidRPr="00CF0E84" w:rsidRDefault="00CC1F1C" w:rsidP="00181C83">
            <w:pPr>
              <w:widowControl w:val="0"/>
              <w:suppressAutoHyphens w:val="0"/>
              <w:jc w:val="center"/>
              <w:rPr>
                <w:color w:val="000000" w:themeColor="text1"/>
              </w:rPr>
            </w:pPr>
            <w:r w:rsidRPr="00CF0E84">
              <w:rPr>
                <w:color w:val="000000" w:themeColor="text1"/>
              </w:rPr>
              <w:t>02 tháng kể từ ngày Quy hoạch được phê duyệt</w:t>
            </w:r>
          </w:p>
        </w:tc>
        <w:tc>
          <w:tcPr>
            <w:tcW w:w="1134" w:type="dxa"/>
            <w:shd w:val="clear" w:color="auto" w:fill="auto"/>
            <w:vAlign w:val="center"/>
          </w:tcPr>
          <w:p w14:paraId="3D65CFFD" w14:textId="77777777" w:rsidR="00CC1F1C" w:rsidRPr="00CF0E84" w:rsidRDefault="00CC1F1C" w:rsidP="00181C83">
            <w:pPr>
              <w:widowControl w:val="0"/>
              <w:suppressAutoHyphens w:val="0"/>
              <w:jc w:val="center"/>
              <w:rPr>
                <w:color w:val="000000" w:themeColor="text1"/>
              </w:rPr>
            </w:pPr>
            <w:r w:rsidRPr="00CF0E84">
              <w:rPr>
                <w:color w:val="000000" w:themeColor="text1"/>
              </w:rPr>
              <w:t>05 tháng kể từ ngày Quy hoạch được phê duyệt</w:t>
            </w:r>
          </w:p>
        </w:tc>
        <w:tc>
          <w:tcPr>
            <w:tcW w:w="1134" w:type="dxa"/>
            <w:vAlign w:val="center"/>
          </w:tcPr>
          <w:p w14:paraId="05E8F5C7" w14:textId="77777777" w:rsidR="00CC1F1C" w:rsidRPr="00CF0E84" w:rsidRDefault="00CC1F1C" w:rsidP="00181C83">
            <w:pPr>
              <w:widowControl w:val="0"/>
              <w:suppressAutoHyphens w:val="0"/>
              <w:jc w:val="center"/>
              <w:rPr>
                <w:color w:val="000000" w:themeColor="text1"/>
              </w:rPr>
            </w:pPr>
            <w:r w:rsidRPr="00CF0E84">
              <w:rPr>
                <w:color w:val="000000" w:themeColor="text1"/>
              </w:rPr>
              <w:t>07 tháng kể từ ngày Quy hoạch được phê duyệt</w:t>
            </w:r>
          </w:p>
        </w:tc>
        <w:tc>
          <w:tcPr>
            <w:tcW w:w="1134" w:type="dxa"/>
            <w:shd w:val="clear" w:color="auto" w:fill="auto"/>
            <w:vAlign w:val="center"/>
          </w:tcPr>
          <w:p w14:paraId="5529971A"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276" w:type="dxa"/>
            <w:vAlign w:val="center"/>
          </w:tcPr>
          <w:p w14:paraId="3796A90C"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29DFFAB7" w14:textId="77777777" w:rsidR="00CC1F1C" w:rsidRPr="00CF0E84" w:rsidRDefault="00CC1F1C" w:rsidP="00181C83">
            <w:pPr>
              <w:widowControl w:val="0"/>
              <w:suppressAutoHyphens w:val="0"/>
              <w:jc w:val="both"/>
              <w:rPr>
                <w:color w:val="000000" w:themeColor="text1"/>
                <w:lang w:eastAsia="zh-CN"/>
              </w:rPr>
            </w:pPr>
          </w:p>
        </w:tc>
      </w:tr>
      <w:tr w:rsidR="00CC1F1C" w:rsidRPr="00CF0E84" w14:paraId="7DF4F011" w14:textId="77777777" w:rsidTr="00181C83">
        <w:trPr>
          <w:cantSplit/>
          <w:jc w:val="center"/>
        </w:trPr>
        <w:tc>
          <w:tcPr>
            <w:tcW w:w="851" w:type="dxa"/>
            <w:shd w:val="clear" w:color="auto" w:fill="auto"/>
            <w:vAlign w:val="center"/>
          </w:tcPr>
          <w:p w14:paraId="348BFEF9"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79C15EFC" w14:textId="77777777" w:rsidR="00CC1F1C" w:rsidRPr="00CF0E84" w:rsidRDefault="00CC1F1C" w:rsidP="00181C83">
            <w:pPr>
              <w:widowControl w:val="0"/>
              <w:suppressAutoHyphens w:val="0"/>
              <w:jc w:val="both"/>
              <w:rPr>
                <w:color w:val="000000" w:themeColor="text1"/>
              </w:rPr>
            </w:pPr>
            <w:bookmarkStart w:id="18" w:name="_Hlk184920547"/>
            <w:r w:rsidRPr="00CF0E84">
              <w:rPr>
                <w:color w:val="000000" w:themeColor="text1"/>
              </w:rPr>
              <w:t xml:space="preserve">Thông tư công bố vùng nước cảng biển thuộc địa phận tỉnh Bình Thuận, vùng nước cảng biển Bình Thuận - Ninh Thuận tại khu vực Vĩnh Tân - Cà Ná và khu vực quản lý của Cảng vụ Hàng hải Bình Thuận </w:t>
            </w:r>
            <w:r w:rsidRPr="00FC1E5C">
              <w:rPr>
                <w:i/>
                <w:iCs/>
                <w:color w:val="000000" w:themeColor="text1"/>
              </w:rPr>
              <w:t>(thay thế Thông tư số 21/2019/TT-BGTVT ngày 12/6/2019 Bộ trưởng Bộ GTVT)</w:t>
            </w:r>
            <w:bookmarkEnd w:id="18"/>
          </w:p>
        </w:tc>
        <w:tc>
          <w:tcPr>
            <w:tcW w:w="1559" w:type="dxa"/>
            <w:shd w:val="clear" w:color="auto" w:fill="auto"/>
            <w:vAlign w:val="center"/>
          </w:tcPr>
          <w:p w14:paraId="0A65E329"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01C847E2"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7B7A4E1D"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Bình Thuận</w:t>
            </w:r>
          </w:p>
        </w:tc>
        <w:tc>
          <w:tcPr>
            <w:tcW w:w="1134" w:type="dxa"/>
            <w:shd w:val="clear" w:color="auto" w:fill="auto"/>
            <w:vAlign w:val="center"/>
          </w:tcPr>
          <w:p w14:paraId="1E13A467" w14:textId="77777777" w:rsidR="00CC1F1C" w:rsidRPr="00CF0E84" w:rsidRDefault="00CC1F1C" w:rsidP="00181C83">
            <w:pPr>
              <w:widowControl w:val="0"/>
              <w:suppressAutoHyphens w:val="0"/>
              <w:jc w:val="center"/>
              <w:rPr>
                <w:color w:val="000000" w:themeColor="text1"/>
              </w:rPr>
            </w:pPr>
            <w:r w:rsidRPr="00CF0E84">
              <w:rPr>
                <w:color w:val="000000" w:themeColor="text1"/>
              </w:rPr>
              <w:t>02 tháng kể từ ngày Quy hoạch được phê duyệt</w:t>
            </w:r>
          </w:p>
        </w:tc>
        <w:tc>
          <w:tcPr>
            <w:tcW w:w="1134" w:type="dxa"/>
            <w:shd w:val="clear" w:color="auto" w:fill="auto"/>
            <w:vAlign w:val="center"/>
          </w:tcPr>
          <w:p w14:paraId="7296C32E" w14:textId="77777777" w:rsidR="00CC1F1C" w:rsidRPr="00CF0E84" w:rsidRDefault="00CC1F1C" w:rsidP="00181C83">
            <w:pPr>
              <w:widowControl w:val="0"/>
              <w:suppressAutoHyphens w:val="0"/>
              <w:jc w:val="center"/>
              <w:rPr>
                <w:color w:val="000000" w:themeColor="text1"/>
              </w:rPr>
            </w:pPr>
            <w:r w:rsidRPr="00CF0E84">
              <w:rPr>
                <w:color w:val="000000" w:themeColor="text1"/>
              </w:rPr>
              <w:t>05 tháng kể từ ngày Quy hoạch được phê duyệt</w:t>
            </w:r>
          </w:p>
        </w:tc>
        <w:tc>
          <w:tcPr>
            <w:tcW w:w="1134" w:type="dxa"/>
            <w:vAlign w:val="center"/>
          </w:tcPr>
          <w:p w14:paraId="1CCAABA8" w14:textId="77777777" w:rsidR="00CC1F1C" w:rsidRPr="00CF0E84" w:rsidRDefault="00CC1F1C" w:rsidP="00181C83">
            <w:pPr>
              <w:widowControl w:val="0"/>
              <w:suppressAutoHyphens w:val="0"/>
              <w:jc w:val="center"/>
              <w:rPr>
                <w:color w:val="000000" w:themeColor="text1"/>
              </w:rPr>
            </w:pPr>
            <w:r w:rsidRPr="00CF0E84">
              <w:rPr>
                <w:color w:val="000000" w:themeColor="text1"/>
              </w:rPr>
              <w:t>07 tháng kể từ ngày Quy hoạch được phê duyệt</w:t>
            </w:r>
          </w:p>
        </w:tc>
        <w:tc>
          <w:tcPr>
            <w:tcW w:w="1134" w:type="dxa"/>
            <w:shd w:val="clear" w:color="auto" w:fill="auto"/>
            <w:vAlign w:val="center"/>
          </w:tcPr>
          <w:p w14:paraId="26280DE5"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276" w:type="dxa"/>
            <w:vAlign w:val="center"/>
          </w:tcPr>
          <w:p w14:paraId="69A9D711"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33AC8EF4" w14:textId="77777777" w:rsidR="00CC1F1C" w:rsidRPr="00CF0E84" w:rsidRDefault="00CC1F1C" w:rsidP="00181C83">
            <w:pPr>
              <w:widowControl w:val="0"/>
              <w:suppressAutoHyphens w:val="0"/>
              <w:jc w:val="both"/>
              <w:rPr>
                <w:color w:val="000000" w:themeColor="text1"/>
              </w:rPr>
            </w:pPr>
          </w:p>
        </w:tc>
      </w:tr>
      <w:tr w:rsidR="00CC1F1C" w:rsidRPr="00CF0E84" w14:paraId="6C78CEA5" w14:textId="77777777" w:rsidTr="00181C83">
        <w:trPr>
          <w:cantSplit/>
          <w:jc w:val="center"/>
        </w:trPr>
        <w:tc>
          <w:tcPr>
            <w:tcW w:w="851" w:type="dxa"/>
            <w:shd w:val="clear" w:color="auto" w:fill="auto"/>
            <w:vAlign w:val="center"/>
          </w:tcPr>
          <w:p w14:paraId="38AABCAE"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09152679" w14:textId="77777777" w:rsidR="00CC1F1C" w:rsidRPr="00CF0E84" w:rsidRDefault="00CC1F1C" w:rsidP="00181C83">
            <w:pPr>
              <w:widowControl w:val="0"/>
              <w:suppressAutoHyphens w:val="0"/>
              <w:jc w:val="both"/>
              <w:rPr>
                <w:color w:val="000000" w:themeColor="text1"/>
              </w:rPr>
            </w:pPr>
            <w:bookmarkStart w:id="19" w:name="_Hlk184920564"/>
            <w:r w:rsidRPr="00CF0E84">
              <w:rPr>
                <w:color w:val="000000" w:themeColor="text1"/>
              </w:rPr>
              <w:t xml:space="preserve">Thông tư công bố vùng nước cảng biển và khu vực quản lý của Cảng vụ </w:t>
            </w:r>
            <w:r>
              <w:rPr>
                <w:color w:val="000000" w:themeColor="text1"/>
              </w:rPr>
              <w:t>H</w:t>
            </w:r>
            <w:r w:rsidRPr="00CF0E84">
              <w:rPr>
                <w:color w:val="000000" w:themeColor="text1"/>
              </w:rPr>
              <w:t xml:space="preserve">àng hải Nha Trang </w:t>
            </w:r>
            <w:r w:rsidRPr="003E0E79">
              <w:rPr>
                <w:i/>
                <w:iCs/>
                <w:color w:val="000000" w:themeColor="text1"/>
              </w:rPr>
              <w:t>(thay thế Thông tư số 27/2020/TT-BGTVT ngày 29/10/2020 Bộ trưởng Bộ GTVT)</w:t>
            </w:r>
            <w:bookmarkEnd w:id="19"/>
          </w:p>
        </w:tc>
        <w:tc>
          <w:tcPr>
            <w:tcW w:w="1559" w:type="dxa"/>
            <w:shd w:val="clear" w:color="auto" w:fill="auto"/>
            <w:vAlign w:val="center"/>
          </w:tcPr>
          <w:p w14:paraId="0B719979"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20195C33"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07F2CE92"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Nha Trang</w:t>
            </w:r>
          </w:p>
        </w:tc>
        <w:tc>
          <w:tcPr>
            <w:tcW w:w="1134" w:type="dxa"/>
            <w:shd w:val="clear" w:color="auto" w:fill="auto"/>
            <w:vAlign w:val="center"/>
          </w:tcPr>
          <w:p w14:paraId="08EB79CE" w14:textId="77777777" w:rsidR="00CC1F1C" w:rsidRPr="00CF0E84" w:rsidRDefault="00CC1F1C" w:rsidP="00181C83">
            <w:pPr>
              <w:widowControl w:val="0"/>
              <w:suppressAutoHyphens w:val="0"/>
              <w:jc w:val="center"/>
              <w:rPr>
                <w:color w:val="000000" w:themeColor="text1"/>
              </w:rPr>
            </w:pPr>
            <w:r w:rsidRPr="00CF0E84">
              <w:rPr>
                <w:color w:val="000000" w:themeColor="text1"/>
              </w:rPr>
              <w:t>03 tháng kể từ ngày Quy hoạch được phê duyệt</w:t>
            </w:r>
          </w:p>
        </w:tc>
        <w:tc>
          <w:tcPr>
            <w:tcW w:w="1134" w:type="dxa"/>
            <w:shd w:val="clear" w:color="auto" w:fill="auto"/>
            <w:vAlign w:val="center"/>
          </w:tcPr>
          <w:p w14:paraId="4CAC813E"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vAlign w:val="center"/>
          </w:tcPr>
          <w:p w14:paraId="10E70437"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134" w:type="dxa"/>
            <w:shd w:val="clear" w:color="auto" w:fill="auto"/>
            <w:vAlign w:val="center"/>
          </w:tcPr>
          <w:p w14:paraId="0999598C" w14:textId="77777777" w:rsidR="00CC1F1C" w:rsidRPr="00CF0E84" w:rsidRDefault="00CC1F1C" w:rsidP="00181C83">
            <w:pPr>
              <w:widowControl w:val="0"/>
              <w:suppressAutoHyphens w:val="0"/>
              <w:jc w:val="center"/>
              <w:rPr>
                <w:color w:val="000000" w:themeColor="text1"/>
              </w:rPr>
            </w:pPr>
            <w:r w:rsidRPr="00CF0E84">
              <w:rPr>
                <w:color w:val="000000" w:themeColor="text1"/>
              </w:rPr>
              <w:t>09 tháng kể từ ngày Quy hoạch được phê duyệt</w:t>
            </w:r>
          </w:p>
        </w:tc>
        <w:tc>
          <w:tcPr>
            <w:tcW w:w="1276" w:type="dxa"/>
            <w:vAlign w:val="center"/>
          </w:tcPr>
          <w:p w14:paraId="5B0CFFBD"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1CBBD220" w14:textId="77777777" w:rsidR="00CC1F1C" w:rsidRPr="00CF0E84" w:rsidRDefault="00CC1F1C" w:rsidP="00181C83">
            <w:pPr>
              <w:widowControl w:val="0"/>
              <w:suppressAutoHyphens w:val="0"/>
              <w:jc w:val="both"/>
              <w:rPr>
                <w:color w:val="000000" w:themeColor="text1"/>
              </w:rPr>
            </w:pPr>
          </w:p>
        </w:tc>
      </w:tr>
      <w:tr w:rsidR="00CC1F1C" w:rsidRPr="00CF0E84" w14:paraId="07649606" w14:textId="77777777" w:rsidTr="00181C83">
        <w:trPr>
          <w:cantSplit/>
          <w:jc w:val="center"/>
        </w:trPr>
        <w:tc>
          <w:tcPr>
            <w:tcW w:w="851" w:type="dxa"/>
            <w:shd w:val="clear" w:color="auto" w:fill="auto"/>
            <w:vAlign w:val="center"/>
          </w:tcPr>
          <w:p w14:paraId="719C728B"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19E34033" w14:textId="77777777" w:rsidR="00CC1F1C" w:rsidRPr="00CF0E84" w:rsidRDefault="00CC1F1C" w:rsidP="00181C83">
            <w:pPr>
              <w:widowControl w:val="0"/>
              <w:suppressAutoHyphens w:val="0"/>
              <w:jc w:val="both"/>
              <w:rPr>
                <w:color w:val="000000" w:themeColor="text1"/>
              </w:rPr>
            </w:pPr>
            <w:bookmarkStart w:id="20" w:name="_Hlk184920582"/>
            <w:r w:rsidRPr="00CF0E84">
              <w:rPr>
                <w:color w:val="000000" w:themeColor="text1"/>
              </w:rPr>
              <w:t xml:space="preserve">Thông tư công bố vùng nước cảng biển thuộc địa phận tỉnh Bình Định, tỉnh Phú Yên và khu vực quản lý của Cảng vụ </w:t>
            </w:r>
            <w:r>
              <w:rPr>
                <w:color w:val="000000" w:themeColor="text1"/>
              </w:rPr>
              <w:t>H</w:t>
            </w:r>
            <w:r w:rsidRPr="00CF0E84">
              <w:rPr>
                <w:color w:val="000000" w:themeColor="text1"/>
              </w:rPr>
              <w:t xml:space="preserve">àng hải Quy Nhơn </w:t>
            </w:r>
            <w:r w:rsidRPr="00FC1E5C">
              <w:rPr>
                <w:i/>
                <w:iCs/>
                <w:color w:val="000000" w:themeColor="text1"/>
              </w:rPr>
              <w:t>(thay thế Thông tư số 55/2018/TT-BGTVT ngày 20/11/2018 của Bộ trưởng Bộ GTVT)</w:t>
            </w:r>
            <w:bookmarkEnd w:id="20"/>
          </w:p>
        </w:tc>
        <w:tc>
          <w:tcPr>
            <w:tcW w:w="1559" w:type="dxa"/>
            <w:shd w:val="clear" w:color="auto" w:fill="auto"/>
            <w:vAlign w:val="center"/>
          </w:tcPr>
          <w:p w14:paraId="3E22A830"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529B141A"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225EFB0B"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Quy Nhơn</w:t>
            </w:r>
          </w:p>
        </w:tc>
        <w:tc>
          <w:tcPr>
            <w:tcW w:w="1134" w:type="dxa"/>
            <w:shd w:val="clear" w:color="auto" w:fill="auto"/>
            <w:vAlign w:val="center"/>
          </w:tcPr>
          <w:p w14:paraId="30D1A76B"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134" w:type="dxa"/>
            <w:shd w:val="clear" w:color="auto" w:fill="auto"/>
            <w:vAlign w:val="center"/>
          </w:tcPr>
          <w:p w14:paraId="76108637"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vAlign w:val="center"/>
          </w:tcPr>
          <w:p w14:paraId="72F9DDB8"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134" w:type="dxa"/>
            <w:shd w:val="clear" w:color="auto" w:fill="auto"/>
            <w:vAlign w:val="center"/>
          </w:tcPr>
          <w:p w14:paraId="76BBD1DA" w14:textId="77777777" w:rsidR="00CC1F1C" w:rsidRPr="00CF0E84" w:rsidRDefault="00CC1F1C" w:rsidP="00181C83">
            <w:pPr>
              <w:widowControl w:val="0"/>
              <w:suppressAutoHyphens w:val="0"/>
              <w:jc w:val="center"/>
              <w:rPr>
                <w:color w:val="000000" w:themeColor="text1"/>
              </w:rPr>
            </w:pPr>
            <w:r w:rsidRPr="00CF0E84">
              <w:rPr>
                <w:color w:val="000000" w:themeColor="text1"/>
              </w:rPr>
              <w:t>09 tháng kể từ ngày Quy hoạch được phê duyệt</w:t>
            </w:r>
          </w:p>
        </w:tc>
        <w:tc>
          <w:tcPr>
            <w:tcW w:w="1276" w:type="dxa"/>
            <w:vAlign w:val="center"/>
          </w:tcPr>
          <w:p w14:paraId="1E6E9BB2"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1457CD1D" w14:textId="77777777" w:rsidR="00CC1F1C" w:rsidRPr="00CF0E84" w:rsidRDefault="00CC1F1C" w:rsidP="00181C83">
            <w:pPr>
              <w:widowControl w:val="0"/>
              <w:suppressAutoHyphens w:val="0"/>
              <w:jc w:val="both"/>
              <w:rPr>
                <w:color w:val="000000" w:themeColor="text1"/>
              </w:rPr>
            </w:pPr>
          </w:p>
        </w:tc>
      </w:tr>
      <w:tr w:rsidR="00CC1F1C" w:rsidRPr="00CF0E84" w14:paraId="6765C99A" w14:textId="77777777" w:rsidTr="00181C83">
        <w:trPr>
          <w:cantSplit/>
          <w:jc w:val="center"/>
        </w:trPr>
        <w:tc>
          <w:tcPr>
            <w:tcW w:w="851" w:type="dxa"/>
            <w:shd w:val="clear" w:color="auto" w:fill="auto"/>
            <w:vAlign w:val="center"/>
          </w:tcPr>
          <w:p w14:paraId="38DC1868"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6EA11868" w14:textId="77777777" w:rsidR="00CC1F1C" w:rsidRPr="00CF0E84" w:rsidRDefault="00CC1F1C" w:rsidP="00181C83">
            <w:pPr>
              <w:widowControl w:val="0"/>
              <w:suppressAutoHyphens w:val="0"/>
              <w:jc w:val="both"/>
              <w:rPr>
                <w:color w:val="000000" w:themeColor="text1"/>
              </w:rPr>
            </w:pPr>
            <w:bookmarkStart w:id="21" w:name="_Hlk184920600"/>
            <w:r w:rsidRPr="00CF0E84">
              <w:rPr>
                <w:color w:val="000000" w:themeColor="text1"/>
              </w:rPr>
              <w:t xml:space="preserve">Thông tư công bố vùng nước cảng biển thuộc địa phận tỉnh Hà Tĩnh và khu vực quản lý của Cảng vụ </w:t>
            </w:r>
            <w:r>
              <w:rPr>
                <w:color w:val="000000" w:themeColor="text1"/>
              </w:rPr>
              <w:t>H</w:t>
            </w:r>
            <w:r w:rsidRPr="00CF0E84">
              <w:rPr>
                <w:color w:val="000000" w:themeColor="text1"/>
              </w:rPr>
              <w:t xml:space="preserve">àng hải Hà Tĩnh </w:t>
            </w:r>
            <w:r w:rsidRPr="00FC1E5C">
              <w:rPr>
                <w:i/>
                <w:iCs/>
                <w:color w:val="000000" w:themeColor="text1"/>
              </w:rPr>
              <w:t>(thay thế Thông tư số 49/2013/TT-BGTVT ngày 06/12/2013 của Bộ trưởng Bộ GTVT)</w:t>
            </w:r>
            <w:bookmarkEnd w:id="21"/>
          </w:p>
        </w:tc>
        <w:tc>
          <w:tcPr>
            <w:tcW w:w="1559" w:type="dxa"/>
            <w:shd w:val="clear" w:color="auto" w:fill="auto"/>
            <w:vAlign w:val="center"/>
          </w:tcPr>
          <w:p w14:paraId="35324AB0"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656813FB"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64D3806A"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Hà Tĩnh</w:t>
            </w:r>
          </w:p>
        </w:tc>
        <w:tc>
          <w:tcPr>
            <w:tcW w:w="1134" w:type="dxa"/>
            <w:shd w:val="clear" w:color="auto" w:fill="auto"/>
            <w:vAlign w:val="center"/>
          </w:tcPr>
          <w:p w14:paraId="20F2427E"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134" w:type="dxa"/>
            <w:shd w:val="clear" w:color="auto" w:fill="auto"/>
            <w:vAlign w:val="center"/>
          </w:tcPr>
          <w:p w14:paraId="08EDA967"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vAlign w:val="center"/>
          </w:tcPr>
          <w:p w14:paraId="20888ECA"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134" w:type="dxa"/>
            <w:shd w:val="clear" w:color="auto" w:fill="auto"/>
            <w:vAlign w:val="center"/>
          </w:tcPr>
          <w:p w14:paraId="31DAA1F7" w14:textId="77777777" w:rsidR="00CC1F1C" w:rsidRPr="00CF0E84" w:rsidRDefault="00CC1F1C" w:rsidP="00181C83">
            <w:pPr>
              <w:widowControl w:val="0"/>
              <w:suppressAutoHyphens w:val="0"/>
              <w:jc w:val="center"/>
              <w:rPr>
                <w:color w:val="000000" w:themeColor="text1"/>
              </w:rPr>
            </w:pPr>
            <w:r w:rsidRPr="00CF0E84">
              <w:rPr>
                <w:color w:val="000000" w:themeColor="text1"/>
              </w:rPr>
              <w:t>09 tháng kể từ ngày Quy hoạch được phê duyệt</w:t>
            </w:r>
          </w:p>
        </w:tc>
        <w:tc>
          <w:tcPr>
            <w:tcW w:w="1276" w:type="dxa"/>
            <w:vAlign w:val="center"/>
          </w:tcPr>
          <w:p w14:paraId="2B845E9E"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102E9DBB" w14:textId="77777777" w:rsidR="00CC1F1C" w:rsidRPr="00CF0E84" w:rsidRDefault="00CC1F1C" w:rsidP="00181C83">
            <w:pPr>
              <w:widowControl w:val="0"/>
              <w:suppressAutoHyphens w:val="0"/>
              <w:jc w:val="both"/>
              <w:rPr>
                <w:color w:val="000000" w:themeColor="text1"/>
              </w:rPr>
            </w:pPr>
          </w:p>
        </w:tc>
      </w:tr>
      <w:tr w:rsidR="00CC1F1C" w:rsidRPr="00CF0E84" w14:paraId="5FDA09A9" w14:textId="77777777" w:rsidTr="00181C83">
        <w:trPr>
          <w:cantSplit/>
          <w:jc w:val="center"/>
        </w:trPr>
        <w:tc>
          <w:tcPr>
            <w:tcW w:w="851" w:type="dxa"/>
            <w:shd w:val="clear" w:color="auto" w:fill="auto"/>
            <w:vAlign w:val="center"/>
          </w:tcPr>
          <w:p w14:paraId="46F3FB67"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19006BD2" w14:textId="77777777" w:rsidR="00CC1F1C" w:rsidRPr="00FC1E5C" w:rsidRDefault="00CC1F1C" w:rsidP="00181C83">
            <w:pPr>
              <w:widowControl w:val="0"/>
              <w:suppressAutoHyphens w:val="0"/>
              <w:jc w:val="both"/>
              <w:rPr>
                <w:i/>
                <w:iCs/>
                <w:color w:val="000000" w:themeColor="text1"/>
              </w:rPr>
            </w:pPr>
            <w:bookmarkStart w:id="22" w:name="_Hlk184920617"/>
            <w:r w:rsidRPr="00CF0E84">
              <w:rPr>
                <w:color w:val="000000" w:themeColor="text1"/>
              </w:rPr>
              <w:t xml:space="preserve">Thông tư công bố vùng nước cảng biển thuộc địa phận tỉnh Thái Bình, tỉnh Nam Định và khu vực quản lý của Cảng vụ </w:t>
            </w:r>
            <w:r>
              <w:rPr>
                <w:color w:val="000000" w:themeColor="text1"/>
              </w:rPr>
              <w:t>H</w:t>
            </w:r>
            <w:r w:rsidRPr="00CF0E84">
              <w:rPr>
                <w:color w:val="000000" w:themeColor="text1"/>
              </w:rPr>
              <w:t xml:space="preserve">àng hải Thái Bình </w:t>
            </w:r>
            <w:r w:rsidRPr="00FC1E5C">
              <w:rPr>
                <w:i/>
                <w:iCs/>
                <w:color w:val="000000" w:themeColor="text1"/>
              </w:rPr>
              <w:t>(thay thế Thông tư số 16/2020/TT-BGTVT ngày 10/8/2020 của Bộ trưởng Bộ GTVT)</w:t>
            </w:r>
          </w:p>
          <w:bookmarkEnd w:id="22"/>
          <w:p w14:paraId="4035231E" w14:textId="77777777" w:rsidR="00CC1F1C" w:rsidRPr="00CF0E84" w:rsidRDefault="00CC1F1C" w:rsidP="00181C83">
            <w:pPr>
              <w:widowControl w:val="0"/>
              <w:suppressAutoHyphens w:val="0"/>
              <w:jc w:val="both"/>
              <w:rPr>
                <w:color w:val="000000" w:themeColor="text1"/>
              </w:rPr>
            </w:pPr>
          </w:p>
          <w:p w14:paraId="519108D8" w14:textId="77777777" w:rsidR="00CC1F1C" w:rsidRPr="00CF0E84" w:rsidRDefault="00CC1F1C" w:rsidP="00181C83">
            <w:pPr>
              <w:widowControl w:val="0"/>
              <w:suppressAutoHyphens w:val="0"/>
              <w:jc w:val="both"/>
              <w:rPr>
                <w:color w:val="000000" w:themeColor="text1"/>
              </w:rPr>
            </w:pPr>
          </w:p>
        </w:tc>
        <w:tc>
          <w:tcPr>
            <w:tcW w:w="1559" w:type="dxa"/>
            <w:shd w:val="clear" w:color="auto" w:fill="auto"/>
            <w:vAlign w:val="center"/>
          </w:tcPr>
          <w:p w14:paraId="440D233B"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470D6354"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67A85FA3"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Thái Bình</w:t>
            </w:r>
          </w:p>
        </w:tc>
        <w:tc>
          <w:tcPr>
            <w:tcW w:w="1134" w:type="dxa"/>
            <w:shd w:val="clear" w:color="auto" w:fill="auto"/>
            <w:vAlign w:val="center"/>
          </w:tcPr>
          <w:p w14:paraId="4169CD0D" w14:textId="77777777" w:rsidR="00CC1F1C" w:rsidRPr="00CF0E84" w:rsidRDefault="00CC1F1C" w:rsidP="00181C83">
            <w:pPr>
              <w:widowControl w:val="0"/>
              <w:suppressAutoHyphens w:val="0"/>
              <w:jc w:val="center"/>
              <w:rPr>
                <w:color w:val="000000" w:themeColor="text1"/>
              </w:rPr>
            </w:pPr>
            <w:r w:rsidRPr="00CF0E84">
              <w:rPr>
                <w:color w:val="000000" w:themeColor="text1"/>
              </w:rPr>
              <w:t>04 tháng kể từ ngày Quy hoạch được phê duyệt</w:t>
            </w:r>
          </w:p>
        </w:tc>
        <w:tc>
          <w:tcPr>
            <w:tcW w:w="1134" w:type="dxa"/>
            <w:shd w:val="clear" w:color="auto" w:fill="auto"/>
            <w:vAlign w:val="center"/>
          </w:tcPr>
          <w:p w14:paraId="12EC4796"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vAlign w:val="center"/>
          </w:tcPr>
          <w:p w14:paraId="0D83137F"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134" w:type="dxa"/>
            <w:shd w:val="clear" w:color="auto" w:fill="auto"/>
            <w:vAlign w:val="center"/>
          </w:tcPr>
          <w:p w14:paraId="788FA5FB" w14:textId="77777777" w:rsidR="00CC1F1C" w:rsidRPr="00CF0E84" w:rsidRDefault="00CC1F1C" w:rsidP="00181C83">
            <w:pPr>
              <w:widowControl w:val="0"/>
              <w:suppressAutoHyphens w:val="0"/>
              <w:jc w:val="center"/>
              <w:rPr>
                <w:color w:val="000000" w:themeColor="text1"/>
              </w:rPr>
            </w:pPr>
            <w:r w:rsidRPr="00CF0E84">
              <w:rPr>
                <w:color w:val="000000" w:themeColor="text1"/>
              </w:rPr>
              <w:t>09 tháng kể từ ngày Quy hoạch được phê duyệt</w:t>
            </w:r>
          </w:p>
        </w:tc>
        <w:tc>
          <w:tcPr>
            <w:tcW w:w="1276" w:type="dxa"/>
            <w:vAlign w:val="center"/>
          </w:tcPr>
          <w:p w14:paraId="39DF8CE3"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502CC04C" w14:textId="77777777" w:rsidR="00CC1F1C" w:rsidRPr="00CF0E84" w:rsidRDefault="00CC1F1C" w:rsidP="00181C83">
            <w:pPr>
              <w:widowControl w:val="0"/>
              <w:suppressAutoHyphens w:val="0"/>
              <w:jc w:val="both"/>
              <w:rPr>
                <w:color w:val="000000" w:themeColor="text1"/>
              </w:rPr>
            </w:pPr>
          </w:p>
        </w:tc>
      </w:tr>
      <w:tr w:rsidR="00CC1F1C" w:rsidRPr="00CF0E84" w14:paraId="7A64C477" w14:textId="77777777" w:rsidTr="00181C83">
        <w:trPr>
          <w:cantSplit/>
          <w:jc w:val="center"/>
        </w:trPr>
        <w:tc>
          <w:tcPr>
            <w:tcW w:w="851" w:type="dxa"/>
            <w:shd w:val="clear" w:color="auto" w:fill="auto"/>
            <w:vAlign w:val="center"/>
          </w:tcPr>
          <w:p w14:paraId="4AB1815E"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16BCDF59" w14:textId="77777777" w:rsidR="00CC1F1C" w:rsidRPr="00CF0E84" w:rsidRDefault="00CC1F1C" w:rsidP="00181C83">
            <w:pPr>
              <w:widowControl w:val="0"/>
              <w:suppressAutoHyphens w:val="0"/>
              <w:jc w:val="both"/>
              <w:rPr>
                <w:color w:val="000000" w:themeColor="text1"/>
              </w:rPr>
            </w:pPr>
            <w:bookmarkStart w:id="23" w:name="_Hlk184920635"/>
            <w:r w:rsidRPr="00CF0E84">
              <w:rPr>
                <w:color w:val="000000" w:themeColor="text1"/>
              </w:rPr>
              <w:t xml:space="preserve">Thông tư công bố vùng nước cảng biển thuộc địa phận tỉnh Đồng Tháp, tỉnh Vĩnh Long, tỉnh Bến Tre và khu vực quản lý của </w:t>
            </w:r>
            <w:r>
              <w:rPr>
                <w:color w:val="000000" w:themeColor="text1"/>
              </w:rPr>
              <w:t>C</w:t>
            </w:r>
            <w:r w:rsidRPr="00CF0E84">
              <w:rPr>
                <w:color w:val="000000" w:themeColor="text1"/>
              </w:rPr>
              <w:t xml:space="preserve">ảng vụ </w:t>
            </w:r>
            <w:r>
              <w:rPr>
                <w:color w:val="000000" w:themeColor="text1"/>
              </w:rPr>
              <w:t>H</w:t>
            </w:r>
            <w:r w:rsidRPr="00CF0E84">
              <w:rPr>
                <w:color w:val="000000" w:themeColor="text1"/>
              </w:rPr>
              <w:t xml:space="preserve">àng hải Đồng Tháp </w:t>
            </w:r>
            <w:r w:rsidRPr="00FC1E5C">
              <w:rPr>
                <w:i/>
                <w:iCs/>
                <w:color w:val="000000" w:themeColor="text1"/>
              </w:rPr>
              <w:t>(thay thế Thông tư số 03/2022/TT-BGTVT ngày 18/02/2022 của Bộ trưởng Bộ GTVT)</w:t>
            </w:r>
            <w:bookmarkEnd w:id="23"/>
          </w:p>
        </w:tc>
        <w:tc>
          <w:tcPr>
            <w:tcW w:w="1559" w:type="dxa"/>
            <w:shd w:val="clear" w:color="auto" w:fill="auto"/>
            <w:vAlign w:val="center"/>
          </w:tcPr>
          <w:p w14:paraId="66D117E5"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7E8E9FBA"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4092A638"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Đồng Tháp</w:t>
            </w:r>
          </w:p>
        </w:tc>
        <w:tc>
          <w:tcPr>
            <w:tcW w:w="1134" w:type="dxa"/>
            <w:shd w:val="clear" w:color="auto" w:fill="auto"/>
            <w:vAlign w:val="center"/>
          </w:tcPr>
          <w:p w14:paraId="54FF91BA" w14:textId="77777777" w:rsidR="00CC1F1C" w:rsidRPr="00CF0E84" w:rsidRDefault="00CC1F1C" w:rsidP="00181C83">
            <w:pPr>
              <w:widowControl w:val="0"/>
              <w:suppressAutoHyphens w:val="0"/>
              <w:jc w:val="center"/>
              <w:rPr>
                <w:color w:val="000000" w:themeColor="text1"/>
              </w:rPr>
            </w:pPr>
            <w:r w:rsidRPr="00CF0E84">
              <w:rPr>
                <w:color w:val="000000" w:themeColor="text1"/>
              </w:rPr>
              <w:t>05 tháng kể từ ngày Quy hoạch được phê duyệt</w:t>
            </w:r>
          </w:p>
        </w:tc>
        <w:tc>
          <w:tcPr>
            <w:tcW w:w="1134" w:type="dxa"/>
            <w:shd w:val="clear" w:color="auto" w:fill="auto"/>
            <w:vAlign w:val="center"/>
          </w:tcPr>
          <w:p w14:paraId="6B866F2C" w14:textId="77777777" w:rsidR="00CC1F1C" w:rsidRPr="00CF0E84" w:rsidRDefault="00CC1F1C" w:rsidP="00181C83">
            <w:pPr>
              <w:widowControl w:val="0"/>
              <w:suppressAutoHyphens w:val="0"/>
              <w:jc w:val="center"/>
              <w:rPr>
                <w:color w:val="000000" w:themeColor="text1"/>
              </w:rPr>
            </w:pPr>
            <w:r w:rsidRPr="00CF0E84">
              <w:rPr>
                <w:color w:val="000000" w:themeColor="text1"/>
              </w:rPr>
              <w:t>07 tháng kể từ ngày Quy hoạch được phê duyệt</w:t>
            </w:r>
          </w:p>
        </w:tc>
        <w:tc>
          <w:tcPr>
            <w:tcW w:w="1134" w:type="dxa"/>
            <w:vAlign w:val="center"/>
          </w:tcPr>
          <w:p w14:paraId="1F63ECB0" w14:textId="77777777" w:rsidR="00CC1F1C" w:rsidRPr="00CF0E84" w:rsidRDefault="00CC1F1C" w:rsidP="00181C83">
            <w:pPr>
              <w:widowControl w:val="0"/>
              <w:suppressAutoHyphens w:val="0"/>
              <w:jc w:val="center"/>
              <w:rPr>
                <w:color w:val="000000" w:themeColor="text1"/>
              </w:rPr>
            </w:pPr>
            <w:r w:rsidRPr="00CF0E84">
              <w:rPr>
                <w:color w:val="000000" w:themeColor="text1"/>
              </w:rPr>
              <w:t>09 tháng kể từ ngày Quy hoạch được phê duyệt</w:t>
            </w:r>
          </w:p>
        </w:tc>
        <w:tc>
          <w:tcPr>
            <w:tcW w:w="1134" w:type="dxa"/>
            <w:shd w:val="clear" w:color="auto" w:fill="auto"/>
            <w:vAlign w:val="center"/>
          </w:tcPr>
          <w:p w14:paraId="577BDF99" w14:textId="77777777" w:rsidR="00CC1F1C" w:rsidRPr="00CF0E84" w:rsidRDefault="00CC1F1C" w:rsidP="00181C83">
            <w:pPr>
              <w:widowControl w:val="0"/>
              <w:suppressAutoHyphens w:val="0"/>
              <w:jc w:val="center"/>
              <w:rPr>
                <w:color w:val="000000" w:themeColor="text1"/>
              </w:rPr>
            </w:pPr>
            <w:r w:rsidRPr="00CF0E84">
              <w:rPr>
                <w:color w:val="000000" w:themeColor="text1"/>
              </w:rPr>
              <w:t>10 tháng kể từ ngày Quy hoạch được phê duyệt</w:t>
            </w:r>
          </w:p>
        </w:tc>
        <w:tc>
          <w:tcPr>
            <w:tcW w:w="1276" w:type="dxa"/>
            <w:vAlign w:val="center"/>
          </w:tcPr>
          <w:p w14:paraId="463DCB3F"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4BAB017C" w14:textId="77777777" w:rsidR="00CC1F1C" w:rsidRPr="00CF0E84" w:rsidRDefault="00CC1F1C" w:rsidP="00181C83">
            <w:pPr>
              <w:widowControl w:val="0"/>
              <w:suppressAutoHyphens w:val="0"/>
              <w:jc w:val="both"/>
              <w:rPr>
                <w:color w:val="000000" w:themeColor="text1"/>
              </w:rPr>
            </w:pPr>
          </w:p>
        </w:tc>
      </w:tr>
      <w:tr w:rsidR="00CC1F1C" w:rsidRPr="00CF0E84" w14:paraId="642D5594" w14:textId="77777777" w:rsidTr="00181C83">
        <w:trPr>
          <w:cantSplit/>
          <w:jc w:val="center"/>
        </w:trPr>
        <w:tc>
          <w:tcPr>
            <w:tcW w:w="851" w:type="dxa"/>
            <w:shd w:val="clear" w:color="auto" w:fill="auto"/>
            <w:vAlign w:val="center"/>
          </w:tcPr>
          <w:p w14:paraId="06D201F2"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41A14601" w14:textId="77777777" w:rsidR="00CC1F1C" w:rsidRPr="00CF0E84" w:rsidRDefault="00CC1F1C" w:rsidP="00181C83">
            <w:pPr>
              <w:widowControl w:val="0"/>
              <w:suppressAutoHyphens w:val="0"/>
              <w:jc w:val="both"/>
              <w:rPr>
                <w:color w:val="000000" w:themeColor="text1"/>
              </w:rPr>
            </w:pPr>
            <w:bookmarkStart w:id="24" w:name="_Hlk184920656"/>
            <w:r w:rsidRPr="00CF0E84">
              <w:rPr>
                <w:color w:val="000000" w:themeColor="text1"/>
              </w:rPr>
              <w:t xml:space="preserve">Thông tư công bố vùng nước cảng biển thuộc địa phận tỉnh Quảng Bình và khu vực quản lý của Cảng vụ </w:t>
            </w:r>
            <w:r>
              <w:rPr>
                <w:color w:val="000000" w:themeColor="text1"/>
              </w:rPr>
              <w:t>H</w:t>
            </w:r>
            <w:r w:rsidRPr="00CF0E84">
              <w:rPr>
                <w:color w:val="000000" w:themeColor="text1"/>
              </w:rPr>
              <w:t xml:space="preserve">àng hải Quảng Bình </w:t>
            </w:r>
            <w:r w:rsidRPr="00FC1E5C">
              <w:rPr>
                <w:i/>
                <w:iCs/>
                <w:color w:val="000000" w:themeColor="text1"/>
              </w:rPr>
              <w:t xml:space="preserve">(thay thế Thông tư số 13/2014/TT-BGTVT </w:t>
            </w:r>
            <w:r>
              <w:rPr>
                <w:i/>
                <w:iCs/>
                <w:color w:val="000000" w:themeColor="text1"/>
              </w:rPr>
              <w:t xml:space="preserve">ngày 09/5/2014 </w:t>
            </w:r>
            <w:r w:rsidRPr="00FC1E5C">
              <w:rPr>
                <w:i/>
                <w:iCs/>
                <w:color w:val="000000" w:themeColor="text1"/>
              </w:rPr>
              <w:t>của Bộ trưởng Bộ GTVT)</w:t>
            </w:r>
            <w:bookmarkEnd w:id="24"/>
          </w:p>
        </w:tc>
        <w:tc>
          <w:tcPr>
            <w:tcW w:w="1559" w:type="dxa"/>
            <w:shd w:val="clear" w:color="auto" w:fill="auto"/>
            <w:vAlign w:val="center"/>
          </w:tcPr>
          <w:p w14:paraId="63076AD4"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2E9A3862"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6D71DA9F" w14:textId="77777777" w:rsidR="00CC1F1C" w:rsidRPr="00CF0E84" w:rsidRDefault="00CC1F1C" w:rsidP="00181C83">
            <w:pPr>
              <w:widowControl w:val="0"/>
              <w:suppressAutoHyphens w:val="0"/>
              <w:jc w:val="center"/>
              <w:rPr>
                <w:color w:val="000000" w:themeColor="text1"/>
                <w:lang w:val="nl-BE"/>
              </w:rPr>
            </w:pPr>
            <w:r w:rsidRPr="00CF0E84">
              <w:rPr>
                <w:color w:val="000000" w:themeColor="text1"/>
              </w:rPr>
              <w:t>Các Vụ: TC, VT, TCCB, KCHTGT, KHĐT, KHCN&amp;MT; VP Bộ, TTr Bộ; Cảng vụ HH Quảng Bình</w:t>
            </w:r>
          </w:p>
        </w:tc>
        <w:tc>
          <w:tcPr>
            <w:tcW w:w="1134" w:type="dxa"/>
            <w:shd w:val="clear" w:color="auto" w:fill="auto"/>
            <w:vAlign w:val="center"/>
          </w:tcPr>
          <w:p w14:paraId="43DCE97E" w14:textId="77777777" w:rsidR="00CC1F1C" w:rsidRPr="00CF0E84" w:rsidRDefault="00CC1F1C" w:rsidP="00181C83">
            <w:pPr>
              <w:widowControl w:val="0"/>
              <w:suppressAutoHyphens w:val="0"/>
              <w:jc w:val="center"/>
              <w:rPr>
                <w:color w:val="000000" w:themeColor="text1"/>
              </w:rPr>
            </w:pPr>
            <w:r w:rsidRPr="00CF0E84">
              <w:rPr>
                <w:color w:val="000000" w:themeColor="text1"/>
              </w:rPr>
              <w:t>05 tháng kể từ ngày Quy hoạch được phê duyệt</w:t>
            </w:r>
          </w:p>
        </w:tc>
        <w:tc>
          <w:tcPr>
            <w:tcW w:w="1134" w:type="dxa"/>
            <w:shd w:val="clear" w:color="auto" w:fill="auto"/>
            <w:vAlign w:val="center"/>
          </w:tcPr>
          <w:p w14:paraId="0CF657A0" w14:textId="77777777" w:rsidR="00CC1F1C" w:rsidRPr="00CF0E84" w:rsidRDefault="00CC1F1C" w:rsidP="00181C83">
            <w:pPr>
              <w:widowControl w:val="0"/>
              <w:suppressAutoHyphens w:val="0"/>
              <w:jc w:val="center"/>
              <w:rPr>
                <w:color w:val="000000" w:themeColor="text1"/>
              </w:rPr>
            </w:pPr>
            <w:r w:rsidRPr="00CF0E84">
              <w:rPr>
                <w:color w:val="000000" w:themeColor="text1"/>
              </w:rPr>
              <w:t>07 tháng kể từ ngày Quy hoạch được phê duyệt</w:t>
            </w:r>
          </w:p>
        </w:tc>
        <w:tc>
          <w:tcPr>
            <w:tcW w:w="1134" w:type="dxa"/>
            <w:vAlign w:val="center"/>
          </w:tcPr>
          <w:p w14:paraId="618C4839" w14:textId="77777777" w:rsidR="00CC1F1C" w:rsidRPr="00CF0E84" w:rsidRDefault="00CC1F1C" w:rsidP="00181C83">
            <w:pPr>
              <w:widowControl w:val="0"/>
              <w:suppressAutoHyphens w:val="0"/>
              <w:jc w:val="center"/>
              <w:rPr>
                <w:color w:val="000000" w:themeColor="text1"/>
              </w:rPr>
            </w:pPr>
            <w:r w:rsidRPr="00CF0E84">
              <w:rPr>
                <w:color w:val="000000" w:themeColor="text1"/>
              </w:rPr>
              <w:t>09 tháng kể từ ngày Quy hoạch được phê duyệt</w:t>
            </w:r>
          </w:p>
        </w:tc>
        <w:tc>
          <w:tcPr>
            <w:tcW w:w="1134" w:type="dxa"/>
            <w:shd w:val="clear" w:color="auto" w:fill="auto"/>
            <w:vAlign w:val="center"/>
          </w:tcPr>
          <w:p w14:paraId="5DBBAE43" w14:textId="77777777" w:rsidR="00CC1F1C" w:rsidRPr="00CF0E84" w:rsidRDefault="00CC1F1C" w:rsidP="00181C83">
            <w:pPr>
              <w:widowControl w:val="0"/>
              <w:suppressAutoHyphens w:val="0"/>
              <w:jc w:val="center"/>
              <w:rPr>
                <w:color w:val="000000" w:themeColor="text1"/>
              </w:rPr>
            </w:pPr>
            <w:r w:rsidRPr="00CF0E84">
              <w:rPr>
                <w:color w:val="000000" w:themeColor="text1"/>
              </w:rPr>
              <w:t>10 tháng kể từ ngày Quy hoạch được phê duyệt</w:t>
            </w:r>
          </w:p>
        </w:tc>
        <w:tc>
          <w:tcPr>
            <w:tcW w:w="1276" w:type="dxa"/>
            <w:vAlign w:val="center"/>
          </w:tcPr>
          <w:p w14:paraId="04192E57"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55136598" w14:textId="77777777" w:rsidR="00CC1F1C" w:rsidRPr="00CF0E84" w:rsidRDefault="00CC1F1C" w:rsidP="00181C83">
            <w:pPr>
              <w:widowControl w:val="0"/>
              <w:suppressAutoHyphens w:val="0"/>
              <w:jc w:val="both"/>
              <w:rPr>
                <w:color w:val="000000" w:themeColor="text1"/>
                <w:lang w:eastAsia="zh-CN"/>
              </w:rPr>
            </w:pPr>
          </w:p>
        </w:tc>
      </w:tr>
      <w:tr w:rsidR="00CC1F1C" w:rsidRPr="00CF0E84" w14:paraId="2D110871" w14:textId="77777777" w:rsidTr="00181C83">
        <w:trPr>
          <w:cantSplit/>
          <w:jc w:val="center"/>
        </w:trPr>
        <w:tc>
          <w:tcPr>
            <w:tcW w:w="851" w:type="dxa"/>
            <w:shd w:val="clear" w:color="auto" w:fill="auto"/>
            <w:vAlign w:val="center"/>
          </w:tcPr>
          <w:p w14:paraId="3A38F50B"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361D7E83" w14:textId="77777777" w:rsidR="00CC1F1C" w:rsidRPr="00CF0E84" w:rsidRDefault="00CC1F1C" w:rsidP="00181C83">
            <w:pPr>
              <w:widowControl w:val="0"/>
              <w:suppressAutoHyphens w:val="0"/>
              <w:jc w:val="both"/>
              <w:rPr>
                <w:color w:val="000000" w:themeColor="text1"/>
              </w:rPr>
            </w:pPr>
            <w:bookmarkStart w:id="25" w:name="_Hlk184920671"/>
            <w:r w:rsidRPr="00CF0E84">
              <w:rPr>
                <w:color w:val="000000" w:themeColor="text1"/>
              </w:rPr>
              <w:t xml:space="preserve">Thông tư sửa đổi, bổ sung Thông tư số 17/2020/TT-BGTVT ngày 14/8/2020 công bố vùng nước cảng biển thuộc địa phận các tỉnh Kiên Giang, Cà Mau và khu vực quản lý của Cảng vụ </w:t>
            </w:r>
            <w:r>
              <w:rPr>
                <w:color w:val="000000" w:themeColor="text1"/>
              </w:rPr>
              <w:t>H</w:t>
            </w:r>
            <w:r w:rsidRPr="00CF0E84">
              <w:rPr>
                <w:color w:val="000000" w:themeColor="text1"/>
              </w:rPr>
              <w:t>àng hải Kiên Giang</w:t>
            </w:r>
            <w:bookmarkEnd w:id="25"/>
          </w:p>
        </w:tc>
        <w:tc>
          <w:tcPr>
            <w:tcW w:w="1559" w:type="dxa"/>
            <w:shd w:val="clear" w:color="auto" w:fill="auto"/>
            <w:vAlign w:val="center"/>
          </w:tcPr>
          <w:p w14:paraId="248B476D"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0E3FE04A"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438C397F"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TC, VT, TCCB, KCHTGT, KHĐT, KHCN&amp;MT; VP Bộ, TTr Bộ; Cảng vụ HH </w:t>
            </w:r>
            <w:r>
              <w:rPr>
                <w:color w:val="000000" w:themeColor="text1"/>
              </w:rPr>
              <w:t>Kiên Giang</w:t>
            </w:r>
          </w:p>
        </w:tc>
        <w:tc>
          <w:tcPr>
            <w:tcW w:w="1134" w:type="dxa"/>
            <w:shd w:val="clear" w:color="auto" w:fill="auto"/>
            <w:vAlign w:val="center"/>
          </w:tcPr>
          <w:p w14:paraId="758682F8"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445B4906" w14:textId="77777777" w:rsidR="00CC1F1C" w:rsidRPr="00CF0E84" w:rsidRDefault="00CC1F1C" w:rsidP="00181C83">
            <w:pPr>
              <w:widowControl w:val="0"/>
              <w:suppressAutoHyphens w:val="0"/>
              <w:jc w:val="center"/>
              <w:rPr>
                <w:color w:val="000000" w:themeColor="text1"/>
              </w:rPr>
            </w:pPr>
            <w:r w:rsidRPr="00CF0E84">
              <w:rPr>
                <w:color w:val="000000" w:themeColor="text1"/>
              </w:rPr>
              <w:t>07 tháng kể từ ngày Quy hoạch được phê duyệt</w:t>
            </w:r>
          </w:p>
        </w:tc>
        <w:tc>
          <w:tcPr>
            <w:tcW w:w="1134" w:type="dxa"/>
            <w:vAlign w:val="center"/>
          </w:tcPr>
          <w:p w14:paraId="7D0D386D" w14:textId="77777777" w:rsidR="00CC1F1C" w:rsidRPr="00CF0E84" w:rsidRDefault="00CC1F1C" w:rsidP="00181C83">
            <w:pPr>
              <w:widowControl w:val="0"/>
              <w:suppressAutoHyphens w:val="0"/>
              <w:jc w:val="center"/>
              <w:rPr>
                <w:color w:val="000000" w:themeColor="text1"/>
              </w:rPr>
            </w:pPr>
            <w:r w:rsidRPr="00CF0E84">
              <w:rPr>
                <w:color w:val="000000" w:themeColor="text1"/>
              </w:rPr>
              <w:t>09 tháng kể từ ngày Quy hoạch được phê duyệt</w:t>
            </w:r>
          </w:p>
        </w:tc>
        <w:tc>
          <w:tcPr>
            <w:tcW w:w="1134" w:type="dxa"/>
            <w:shd w:val="clear" w:color="auto" w:fill="auto"/>
            <w:vAlign w:val="center"/>
          </w:tcPr>
          <w:p w14:paraId="7F3AB836" w14:textId="77777777" w:rsidR="00CC1F1C" w:rsidRPr="00CF0E84" w:rsidRDefault="00CC1F1C" w:rsidP="00181C83">
            <w:pPr>
              <w:widowControl w:val="0"/>
              <w:suppressAutoHyphens w:val="0"/>
              <w:jc w:val="center"/>
              <w:rPr>
                <w:color w:val="000000" w:themeColor="text1"/>
              </w:rPr>
            </w:pPr>
            <w:r w:rsidRPr="00CF0E84">
              <w:rPr>
                <w:color w:val="000000" w:themeColor="text1"/>
              </w:rPr>
              <w:t>10 tháng kể từ ngày Quy hoạch được phê duyệt</w:t>
            </w:r>
          </w:p>
        </w:tc>
        <w:tc>
          <w:tcPr>
            <w:tcW w:w="1276" w:type="dxa"/>
            <w:vAlign w:val="center"/>
          </w:tcPr>
          <w:p w14:paraId="0AB9F152"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1A6B9A74" w14:textId="77777777" w:rsidR="00CC1F1C" w:rsidRPr="00CF0E84" w:rsidRDefault="00CC1F1C" w:rsidP="00181C83">
            <w:pPr>
              <w:widowControl w:val="0"/>
              <w:suppressAutoHyphens w:val="0"/>
              <w:jc w:val="both"/>
              <w:rPr>
                <w:color w:val="000000" w:themeColor="text1"/>
              </w:rPr>
            </w:pPr>
          </w:p>
        </w:tc>
      </w:tr>
      <w:tr w:rsidR="00CC1F1C" w:rsidRPr="00CF0E84" w14:paraId="2B52854D" w14:textId="77777777" w:rsidTr="00181C83">
        <w:trPr>
          <w:cantSplit/>
          <w:jc w:val="center"/>
        </w:trPr>
        <w:tc>
          <w:tcPr>
            <w:tcW w:w="851" w:type="dxa"/>
            <w:shd w:val="clear" w:color="auto" w:fill="auto"/>
            <w:vAlign w:val="center"/>
          </w:tcPr>
          <w:p w14:paraId="017DA8A7"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4CBBBABA" w14:textId="77777777" w:rsidR="00CC1F1C" w:rsidRPr="00CF0E84" w:rsidRDefault="00CC1F1C" w:rsidP="00181C83">
            <w:pPr>
              <w:widowControl w:val="0"/>
              <w:suppressAutoHyphens w:val="0"/>
              <w:jc w:val="both"/>
              <w:rPr>
                <w:color w:val="000000" w:themeColor="text1"/>
              </w:rPr>
            </w:pPr>
            <w:bookmarkStart w:id="26" w:name="_Hlk184920685"/>
            <w:r w:rsidRPr="00CF0E84">
              <w:rPr>
                <w:color w:val="000000" w:themeColor="text1"/>
              </w:rPr>
              <w:t xml:space="preserve">Thông tư công bố vùng nước cảng biển thuộc địa phận tỉnh Quảng Trị và khu vực quản lý của </w:t>
            </w:r>
            <w:r>
              <w:rPr>
                <w:color w:val="000000" w:themeColor="text1"/>
              </w:rPr>
              <w:t>C</w:t>
            </w:r>
            <w:r w:rsidRPr="00CF0E84">
              <w:rPr>
                <w:color w:val="000000" w:themeColor="text1"/>
              </w:rPr>
              <w:t xml:space="preserve">ảng vụ </w:t>
            </w:r>
            <w:r>
              <w:rPr>
                <w:color w:val="000000" w:themeColor="text1"/>
              </w:rPr>
              <w:t>H</w:t>
            </w:r>
            <w:r w:rsidRPr="00CF0E84">
              <w:rPr>
                <w:color w:val="000000" w:themeColor="text1"/>
              </w:rPr>
              <w:t xml:space="preserve">àng hải Quảng Trị </w:t>
            </w:r>
            <w:r w:rsidRPr="00FC1E5C">
              <w:rPr>
                <w:i/>
                <w:iCs/>
                <w:color w:val="000000" w:themeColor="text1"/>
              </w:rPr>
              <w:t>(thay thế Thông tư số 57/2018/TT-BGTVT ngày 14/12/2018 của Bộ trưởng Bộ GTVT)</w:t>
            </w:r>
            <w:bookmarkEnd w:id="26"/>
          </w:p>
        </w:tc>
        <w:tc>
          <w:tcPr>
            <w:tcW w:w="1559" w:type="dxa"/>
            <w:shd w:val="clear" w:color="auto" w:fill="auto"/>
            <w:vAlign w:val="center"/>
          </w:tcPr>
          <w:p w14:paraId="58F743EB"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20F56537"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0138B677"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Quảng Trị</w:t>
            </w:r>
          </w:p>
        </w:tc>
        <w:tc>
          <w:tcPr>
            <w:tcW w:w="1134" w:type="dxa"/>
            <w:shd w:val="clear" w:color="auto" w:fill="auto"/>
            <w:vAlign w:val="center"/>
          </w:tcPr>
          <w:p w14:paraId="77BCB1A5"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shd w:val="clear" w:color="auto" w:fill="auto"/>
            <w:vAlign w:val="center"/>
          </w:tcPr>
          <w:p w14:paraId="1CF7EC8C"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134" w:type="dxa"/>
            <w:vAlign w:val="center"/>
          </w:tcPr>
          <w:p w14:paraId="6E3A818F" w14:textId="77777777" w:rsidR="00CC1F1C" w:rsidRPr="00CF0E84" w:rsidRDefault="00CC1F1C" w:rsidP="00181C83">
            <w:pPr>
              <w:widowControl w:val="0"/>
              <w:suppressAutoHyphens w:val="0"/>
              <w:jc w:val="center"/>
              <w:rPr>
                <w:color w:val="000000" w:themeColor="text1"/>
              </w:rPr>
            </w:pPr>
            <w:r w:rsidRPr="00CF0E84">
              <w:rPr>
                <w:color w:val="000000" w:themeColor="text1"/>
              </w:rPr>
              <w:t>10 tháng kể từ ngày Quy hoạch được phê duyệt</w:t>
            </w:r>
          </w:p>
        </w:tc>
        <w:tc>
          <w:tcPr>
            <w:tcW w:w="1134" w:type="dxa"/>
            <w:shd w:val="clear" w:color="auto" w:fill="auto"/>
            <w:vAlign w:val="center"/>
          </w:tcPr>
          <w:p w14:paraId="55894ED2" w14:textId="77777777" w:rsidR="00CC1F1C" w:rsidRPr="00CF0E84" w:rsidRDefault="00CC1F1C" w:rsidP="00181C83">
            <w:pPr>
              <w:widowControl w:val="0"/>
              <w:suppressAutoHyphens w:val="0"/>
              <w:jc w:val="center"/>
              <w:rPr>
                <w:color w:val="000000" w:themeColor="text1"/>
              </w:rPr>
            </w:pPr>
            <w:r w:rsidRPr="00CF0E84">
              <w:rPr>
                <w:color w:val="000000" w:themeColor="text1"/>
              </w:rPr>
              <w:t>11 tháng kể từ ngày Quy hoạch được phê duyệt</w:t>
            </w:r>
          </w:p>
        </w:tc>
        <w:tc>
          <w:tcPr>
            <w:tcW w:w="1276" w:type="dxa"/>
            <w:vAlign w:val="center"/>
          </w:tcPr>
          <w:p w14:paraId="0FA1C282"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4BAF9E23" w14:textId="77777777" w:rsidR="00CC1F1C" w:rsidRPr="00CF0E84" w:rsidRDefault="00CC1F1C" w:rsidP="00181C83">
            <w:pPr>
              <w:widowControl w:val="0"/>
              <w:suppressAutoHyphens w:val="0"/>
              <w:jc w:val="both"/>
              <w:rPr>
                <w:color w:val="000000" w:themeColor="text1"/>
              </w:rPr>
            </w:pPr>
          </w:p>
        </w:tc>
      </w:tr>
      <w:tr w:rsidR="00CC1F1C" w:rsidRPr="00CF0E84" w14:paraId="47F8EDDD" w14:textId="77777777" w:rsidTr="00181C83">
        <w:trPr>
          <w:cantSplit/>
          <w:jc w:val="center"/>
        </w:trPr>
        <w:tc>
          <w:tcPr>
            <w:tcW w:w="851" w:type="dxa"/>
            <w:shd w:val="clear" w:color="auto" w:fill="auto"/>
            <w:vAlign w:val="center"/>
          </w:tcPr>
          <w:p w14:paraId="17D0939F"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37BBFA87" w14:textId="77777777" w:rsidR="00CC1F1C" w:rsidRPr="00CF0E84" w:rsidRDefault="00CC1F1C" w:rsidP="00181C83">
            <w:pPr>
              <w:widowControl w:val="0"/>
              <w:suppressAutoHyphens w:val="0"/>
              <w:jc w:val="both"/>
              <w:rPr>
                <w:color w:val="000000" w:themeColor="text1"/>
              </w:rPr>
            </w:pPr>
            <w:bookmarkStart w:id="27" w:name="_Hlk184920705"/>
            <w:r w:rsidRPr="00CF0E84">
              <w:rPr>
                <w:color w:val="000000" w:themeColor="text1"/>
              </w:rPr>
              <w:t xml:space="preserve">Thông tư công bố vùng nước cảng biển thuộc địa phận tỉnh Thừa Thiên Huế và khu vực quản lý của Cảng vụ </w:t>
            </w:r>
            <w:r>
              <w:rPr>
                <w:color w:val="000000" w:themeColor="text1"/>
              </w:rPr>
              <w:t>H</w:t>
            </w:r>
            <w:r w:rsidRPr="00CF0E84">
              <w:rPr>
                <w:color w:val="000000" w:themeColor="text1"/>
              </w:rPr>
              <w:t xml:space="preserve">àng hải Thừa Thiên Huế </w:t>
            </w:r>
            <w:r w:rsidRPr="00FC1E5C">
              <w:rPr>
                <w:i/>
                <w:iCs/>
                <w:color w:val="000000" w:themeColor="text1"/>
              </w:rPr>
              <w:t>(thay thế Thông tư số 58/2018/TT-BGTVT ngày 14/12/2018 của Bộ trưởng Bộ GTVT)</w:t>
            </w:r>
            <w:bookmarkEnd w:id="27"/>
          </w:p>
        </w:tc>
        <w:tc>
          <w:tcPr>
            <w:tcW w:w="1559" w:type="dxa"/>
            <w:shd w:val="clear" w:color="auto" w:fill="auto"/>
            <w:vAlign w:val="center"/>
          </w:tcPr>
          <w:p w14:paraId="4186D69F"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6CE479D6"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1422EC0C"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TC, VT, TCCB, KCHTGT, KHĐT, KHCN&amp;MT; VP Bộ, TTr Bộ; Cảng vụ HH Thừa Thiên Huế</w:t>
            </w:r>
          </w:p>
        </w:tc>
        <w:tc>
          <w:tcPr>
            <w:tcW w:w="1134" w:type="dxa"/>
            <w:shd w:val="clear" w:color="auto" w:fill="auto"/>
            <w:vAlign w:val="center"/>
          </w:tcPr>
          <w:p w14:paraId="1AC65204"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shd w:val="clear" w:color="auto" w:fill="auto"/>
            <w:vAlign w:val="center"/>
          </w:tcPr>
          <w:p w14:paraId="45452C22"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134" w:type="dxa"/>
            <w:vAlign w:val="center"/>
          </w:tcPr>
          <w:p w14:paraId="09BAF58A" w14:textId="77777777" w:rsidR="00CC1F1C" w:rsidRPr="00CF0E84" w:rsidRDefault="00CC1F1C" w:rsidP="00181C83">
            <w:pPr>
              <w:widowControl w:val="0"/>
              <w:suppressAutoHyphens w:val="0"/>
              <w:jc w:val="center"/>
              <w:rPr>
                <w:color w:val="000000" w:themeColor="text1"/>
              </w:rPr>
            </w:pPr>
            <w:r w:rsidRPr="00CF0E84">
              <w:rPr>
                <w:color w:val="000000" w:themeColor="text1"/>
              </w:rPr>
              <w:t>10 tháng kể từ ngày Quy hoạch được phê duyệt</w:t>
            </w:r>
          </w:p>
        </w:tc>
        <w:tc>
          <w:tcPr>
            <w:tcW w:w="1134" w:type="dxa"/>
            <w:shd w:val="clear" w:color="auto" w:fill="auto"/>
            <w:vAlign w:val="center"/>
          </w:tcPr>
          <w:p w14:paraId="646A52CC" w14:textId="77777777" w:rsidR="00CC1F1C" w:rsidRPr="00CF0E84" w:rsidRDefault="00CC1F1C" w:rsidP="00181C83">
            <w:pPr>
              <w:widowControl w:val="0"/>
              <w:suppressAutoHyphens w:val="0"/>
              <w:jc w:val="center"/>
              <w:rPr>
                <w:color w:val="000000" w:themeColor="text1"/>
              </w:rPr>
            </w:pPr>
            <w:r w:rsidRPr="00CF0E84">
              <w:rPr>
                <w:color w:val="000000" w:themeColor="text1"/>
              </w:rPr>
              <w:t>11 tháng kể từ ngày Quy hoạch được phê duyệt</w:t>
            </w:r>
          </w:p>
        </w:tc>
        <w:tc>
          <w:tcPr>
            <w:tcW w:w="1276" w:type="dxa"/>
            <w:vAlign w:val="center"/>
          </w:tcPr>
          <w:p w14:paraId="5DF747A1"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7283DE6D" w14:textId="77777777" w:rsidR="00CC1F1C" w:rsidRPr="00CF0E84" w:rsidRDefault="00CC1F1C" w:rsidP="00181C83">
            <w:pPr>
              <w:widowControl w:val="0"/>
              <w:suppressAutoHyphens w:val="0"/>
              <w:jc w:val="both"/>
              <w:rPr>
                <w:color w:val="000000" w:themeColor="text1"/>
              </w:rPr>
            </w:pPr>
          </w:p>
        </w:tc>
      </w:tr>
      <w:tr w:rsidR="00CC1F1C" w:rsidRPr="00CF0E84" w14:paraId="62C9AF44" w14:textId="77777777" w:rsidTr="00181C83">
        <w:trPr>
          <w:cantSplit/>
          <w:jc w:val="center"/>
        </w:trPr>
        <w:tc>
          <w:tcPr>
            <w:tcW w:w="851" w:type="dxa"/>
            <w:shd w:val="clear" w:color="auto" w:fill="auto"/>
            <w:vAlign w:val="center"/>
          </w:tcPr>
          <w:p w14:paraId="33CA1146"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6A058A09" w14:textId="77777777" w:rsidR="00CC1F1C" w:rsidRPr="00CF0E84" w:rsidRDefault="00CC1F1C" w:rsidP="00181C83">
            <w:pPr>
              <w:widowControl w:val="0"/>
              <w:suppressAutoHyphens w:val="0"/>
              <w:jc w:val="both"/>
              <w:rPr>
                <w:color w:val="000000" w:themeColor="text1"/>
              </w:rPr>
            </w:pPr>
            <w:bookmarkStart w:id="28" w:name="_Hlk184920720"/>
            <w:r w:rsidRPr="00CF0E84">
              <w:rPr>
                <w:color w:val="000000" w:themeColor="text1"/>
              </w:rPr>
              <w:t xml:space="preserve">Thông tư công bố vùng nước cảng biển thuộc địa phận tỉnh Quảng Nam và khu vực quản lý của Cảng vụ </w:t>
            </w:r>
            <w:r>
              <w:rPr>
                <w:color w:val="000000" w:themeColor="text1"/>
              </w:rPr>
              <w:t>H</w:t>
            </w:r>
            <w:r w:rsidRPr="00CF0E84">
              <w:rPr>
                <w:color w:val="000000" w:themeColor="text1"/>
              </w:rPr>
              <w:t xml:space="preserve">àng hải Quảng Nam </w:t>
            </w:r>
            <w:r w:rsidRPr="00FC1E5C">
              <w:rPr>
                <w:i/>
                <w:iCs/>
                <w:color w:val="000000" w:themeColor="text1"/>
              </w:rPr>
              <w:t>(thay thế Thông tư số 16/2019/TT-BGTVT ngày 03/5/2019 của Bộ trưởng Bộ GTVT)</w:t>
            </w:r>
            <w:bookmarkEnd w:id="28"/>
          </w:p>
        </w:tc>
        <w:tc>
          <w:tcPr>
            <w:tcW w:w="1559" w:type="dxa"/>
            <w:shd w:val="clear" w:color="auto" w:fill="auto"/>
            <w:vAlign w:val="center"/>
          </w:tcPr>
          <w:p w14:paraId="718D72C7" w14:textId="77777777" w:rsidR="00CC1F1C" w:rsidRPr="00CF0E84" w:rsidRDefault="00CC1F1C" w:rsidP="00181C83">
            <w:pPr>
              <w:widowControl w:val="0"/>
              <w:suppressAutoHyphens w:val="0"/>
              <w:jc w:val="center"/>
              <w:rPr>
                <w:color w:val="000000" w:themeColor="text1"/>
              </w:rPr>
            </w:pPr>
            <w:r w:rsidRPr="00CF0E84">
              <w:rPr>
                <w:color w:val="000000" w:themeColor="text1"/>
              </w:rPr>
              <w:t>Cục HHVN</w:t>
            </w:r>
          </w:p>
        </w:tc>
        <w:tc>
          <w:tcPr>
            <w:tcW w:w="1701" w:type="dxa"/>
            <w:shd w:val="clear" w:color="auto" w:fill="auto"/>
            <w:vAlign w:val="center"/>
          </w:tcPr>
          <w:p w14:paraId="5A7931A1"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186829E7" w14:textId="77777777" w:rsidR="00CC1F1C" w:rsidRDefault="00CC1F1C" w:rsidP="00181C83">
            <w:pPr>
              <w:widowControl w:val="0"/>
              <w:suppressAutoHyphens w:val="0"/>
              <w:jc w:val="center"/>
              <w:rPr>
                <w:color w:val="000000" w:themeColor="text1"/>
              </w:rPr>
            </w:pPr>
            <w:r w:rsidRPr="00CF0E84">
              <w:rPr>
                <w:color w:val="000000" w:themeColor="text1"/>
              </w:rPr>
              <w:t>Các Vụ: TC, VT, TCCB, KCHTGT, KHĐT, KHCN&amp;MT; VP Bộ, TTr Bộ; Cảng vụ HH Quảng Nam</w:t>
            </w:r>
          </w:p>
          <w:p w14:paraId="426FD0C0" w14:textId="77777777" w:rsidR="00A62B6B" w:rsidRDefault="00A62B6B" w:rsidP="00181C83">
            <w:pPr>
              <w:widowControl w:val="0"/>
              <w:suppressAutoHyphens w:val="0"/>
              <w:jc w:val="center"/>
              <w:rPr>
                <w:color w:val="000000" w:themeColor="text1"/>
              </w:rPr>
            </w:pPr>
          </w:p>
          <w:p w14:paraId="4D6029BD" w14:textId="77777777" w:rsidR="00A62B6B" w:rsidRDefault="00A62B6B" w:rsidP="00181C83">
            <w:pPr>
              <w:widowControl w:val="0"/>
              <w:suppressAutoHyphens w:val="0"/>
              <w:jc w:val="center"/>
              <w:rPr>
                <w:color w:val="000000" w:themeColor="text1"/>
              </w:rPr>
            </w:pPr>
          </w:p>
          <w:p w14:paraId="5FCA636A" w14:textId="77777777" w:rsidR="00A62B6B" w:rsidRDefault="00A62B6B" w:rsidP="00181C83">
            <w:pPr>
              <w:widowControl w:val="0"/>
              <w:suppressAutoHyphens w:val="0"/>
              <w:jc w:val="center"/>
              <w:rPr>
                <w:color w:val="000000" w:themeColor="text1"/>
              </w:rPr>
            </w:pPr>
          </w:p>
          <w:p w14:paraId="1873809B" w14:textId="77777777" w:rsidR="00A62B6B" w:rsidRDefault="00A62B6B" w:rsidP="00181C83">
            <w:pPr>
              <w:widowControl w:val="0"/>
              <w:suppressAutoHyphens w:val="0"/>
              <w:jc w:val="center"/>
              <w:rPr>
                <w:color w:val="000000" w:themeColor="text1"/>
              </w:rPr>
            </w:pPr>
          </w:p>
          <w:p w14:paraId="0E257CD6" w14:textId="77777777" w:rsidR="00A62B6B" w:rsidRDefault="00A62B6B" w:rsidP="00181C83">
            <w:pPr>
              <w:widowControl w:val="0"/>
              <w:suppressAutoHyphens w:val="0"/>
              <w:jc w:val="center"/>
              <w:rPr>
                <w:color w:val="000000" w:themeColor="text1"/>
              </w:rPr>
            </w:pPr>
          </w:p>
          <w:p w14:paraId="7671D8B5" w14:textId="6A245032" w:rsidR="00A62B6B" w:rsidRPr="00221255" w:rsidRDefault="00A62B6B" w:rsidP="00181C83">
            <w:pPr>
              <w:widowControl w:val="0"/>
              <w:suppressAutoHyphens w:val="0"/>
              <w:jc w:val="center"/>
              <w:rPr>
                <w:color w:val="000000" w:themeColor="text1"/>
              </w:rPr>
            </w:pPr>
          </w:p>
        </w:tc>
        <w:tc>
          <w:tcPr>
            <w:tcW w:w="1134" w:type="dxa"/>
            <w:shd w:val="clear" w:color="auto" w:fill="auto"/>
            <w:vAlign w:val="center"/>
          </w:tcPr>
          <w:p w14:paraId="08939530" w14:textId="77777777" w:rsidR="00CC1F1C" w:rsidRPr="00CF0E84" w:rsidRDefault="00CC1F1C" w:rsidP="00181C83">
            <w:pPr>
              <w:widowControl w:val="0"/>
              <w:suppressAutoHyphens w:val="0"/>
              <w:jc w:val="center"/>
              <w:rPr>
                <w:color w:val="000000" w:themeColor="text1"/>
              </w:rPr>
            </w:pPr>
            <w:r w:rsidRPr="00CF0E84">
              <w:rPr>
                <w:color w:val="000000" w:themeColor="text1"/>
              </w:rPr>
              <w:t>06 tháng kể từ ngày Quy hoạch được phê duyệt</w:t>
            </w:r>
          </w:p>
        </w:tc>
        <w:tc>
          <w:tcPr>
            <w:tcW w:w="1134" w:type="dxa"/>
            <w:shd w:val="clear" w:color="auto" w:fill="auto"/>
            <w:vAlign w:val="center"/>
          </w:tcPr>
          <w:p w14:paraId="20CF089D" w14:textId="77777777" w:rsidR="00CC1F1C" w:rsidRPr="00CF0E84" w:rsidRDefault="00CC1F1C" w:rsidP="00181C83">
            <w:pPr>
              <w:widowControl w:val="0"/>
              <w:suppressAutoHyphens w:val="0"/>
              <w:jc w:val="center"/>
              <w:rPr>
                <w:color w:val="000000" w:themeColor="text1"/>
              </w:rPr>
            </w:pPr>
            <w:r w:rsidRPr="00CF0E84">
              <w:rPr>
                <w:color w:val="000000" w:themeColor="text1"/>
              </w:rPr>
              <w:t>08 tháng kể từ ngày Quy hoạch được phê duyệt</w:t>
            </w:r>
          </w:p>
        </w:tc>
        <w:tc>
          <w:tcPr>
            <w:tcW w:w="1134" w:type="dxa"/>
            <w:vAlign w:val="center"/>
          </w:tcPr>
          <w:p w14:paraId="418A2F06" w14:textId="77777777" w:rsidR="00CC1F1C" w:rsidRPr="00CF0E84" w:rsidRDefault="00CC1F1C" w:rsidP="00181C83">
            <w:pPr>
              <w:widowControl w:val="0"/>
              <w:suppressAutoHyphens w:val="0"/>
              <w:jc w:val="center"/>
              <w:rPr>
                <w:color w:val="000000" w:themeColor="text1"/>
              </w:rPr>
            </w:pPr>
            <w:r w:rsidRPr="00CF0E84">
              <w:rPr>
                <w:color w:val="000000" w:themeColor="text1"/>
              </w:rPr>
              <w:t>10 tháng kể từ ngày Quy hoạch được phê duyệt</w:t>
            </w:r>
          </w:p>
        </w:tc>
        <w:tc>
          <w:tcPr>
            <w:tcW w:w="1134" w:type="dxa"/>
            <w:shd w:val="clear" w:color="auto" w:fill="auto"/>
            <w:vAlign w:val="center"/>
          </w:tcPr>
          <w:p w14:paraId="6D3AD7A9" w14:textId="77777777" w:rsidR="00CC1F1C" w:rsidRPr="00CF0E84" w:rsidRDefault="00CC1F1C" w:rsidP="00181C83">
            <w:pPr>
              <w:widowControl w:val="0"/>
              <w:suppressAutoHyphens w:val="0"/>
              <w:jc w:val="center"/>
              <w:rPr>
                <w:color w:val="000000" w:themeColor="text1"/>
              </w:rPr>
            </w:pPr>
            <w:r w:rsidRPr="00CF0E84">
              <w:rPr>
                <w:color w:val="000000" w:themeColor="text1"/>
              </w:rPr>
              <w:t>11 tháng kể từ ngày Quy hoạch được phê duyệt</w:t>
            </w:r>
          </w:p>
        </w:tc>
        <w:tc>
          <w:tcPr>
            <w:tcW w:w="1276" w:type="dxa"/>
            <w:vAlign w:val="center"/>
          </w:tcPr>
          <w:p w14:paraId="05707079"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Xuân Sang</w:t>
            </w:r>
          </w:p>
        </w:tc>
        <w:tc>
          <w:tcPr>
            <w:tcW w:w="1559" w:type="dxa"/>
            <w:vAlign w:val="center"/>
          </w:tcPr>
          <w:p w14:paraId="45979205" w14:textId="77777777" w:rsidR="00CC1F1C" w:rsidRPr="00CF0E84" w:rsidRDefault="00CC1F1C" w:rsidP="00181C83">
            <w:pPr>
              <w:widowControl w:val="0"/>
              <w:suppressAutoHyphens w:val="0"/>
              <w:jc w:val="both"/>
              <w:rPr>
                <w:color w:val="000000" w:themeColor="text1"/>
              </w:rPr>
            </w:pPr>
          </w:p>
        </w:tc>
      </w:tr>
      <w:tr w:rsidR="00CC1F1C" w:rsidRPr="00CF0E84" w14:paraId="0EA53D50" w14:textId="77777777" w:rsidTr="00181C83">
        <w:trPr>
          <w:cantSplit/>
          <w:jc w:val="center"/>
        </w:trPr>
        <w:tc>
          <w:tcPr>
            <w:tcW w:w="851" w:type="dxa"/>
            <w:shd w:val="clear" w:color="auto" w:fill="auto"/>
            <w:vAlign w:val="center"/>
          </w:tcPr>
          <w:p w14:paraId="6E55C1A8" w14:textId="77777777" w:rsidR="00CC1F1C" w:rsidRPr="00CF0E84" w:rsidRDefault="00CC1F1C" w:rsidP="00181C83">
            <w:pPr>
              <w:widowControl w:val="0"/>
              <w:suppressAutoHyphens w:val="0"/>
              <w:spacing w:before="60"/>
              <w:jc w:val="center"/>
              <w:rPr>
                <w:bCs/>
                <w:color w:val="000000" w:themeColor="text1"/>
                <w:lang w:val="es-ES"/>
              </w:rPr>
            </w:pPr>
            <w:r w:rsidRPr="00A523CE">
              <w:rPr>
                <w:b/>
                <w:bCs/>
                <w:color w:val="000000" w:themeColor="text1"/>
                <w:lang w:val="es-ES"/>
              </w:rPr>
              <w:t>IV</w:t>
            </w:r>
          </w:p>
        </w:tc>
        <w:tc>
          <w:tcPr>
            <w:tcW w:w="14884" w:type="dxa"/>
            <w:gridSpan w:val="9"/>
            <w:shd w:val="clear" w:color="auto" w:fill="auto"/>
            <w:vAlign w:val="center"/>
          </w:tcPr>
          <w:p w14:paraId="6AF330D5" w14:textId="77777777" w:rsidR="00CC1F1C" w:rsidRPr="00CF0E84" w:rsidRDefault="00CC1F1C" w:rsidP="00181C83">
            <w:pPr>
              <w:widowControl w:val="0"/>
              <w:suppressAutoHyphens w:val="0"/>
              <w:jc w:val="both"/>
              <w:rPr>
                <w:color w:val="000000" w:themeColor="text1"/>
              </w:rPr>
            </w:pPr>
            <w:r w:rsidRPr="00CF0E84">
              <w:rPr>
                <w:b/>
                <w:color w:val="000000" w:themeColor="text1"/>
                <w:lang w:eastAsia="zh-CN"/>
              </w:rPr>
              <w:t>LĨNH VỰC</w:t>
            </w:r>
            <w:r>
              <w:rPr>
                <w:b/>
                <w:color w:val="000000" w:themeColor="text1"/>
                <w:lang w:eastAsia="zh-CN"/>
              </w:rPr>
              <w:t xml:space="preserve"> ĐĂNG KIỂM</w:t>
            </w:r>
          </w:p>
        </w:tc>
      </w:tr>
      <w:tr w:rsidR="00CC1F1C" w:rsidRPr="00CF0E84" w14:paraId="5CC064DF" w14:textId="77777777" w:rsidTr="00181C83">
        <w:trPr>
          <w:cantSplit/>
          <w:jc w:val="center"/>
        </w:trPr>
        <w:tc>
          <w:tcPr>
            <w:tcW w:w="851" w:type="dxa"/>
            <w:shd w:val="clear" w:color="auto" w:fill="auto"/>
            <w:vAlign w:val="center"/>
          </w:tcPr>
          <w:p w14:paraId="742DE91F"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205539E8" w14:textId="77777777" w:rsidR="00CC1F1C" w:rsidRPr="00CF0E84" w:rsidRDefault="00CC1F1C" w:rsidP="00181C83">
            <w:pPr>
              <w:widowControl w:val="0"/>
              <w:suppressAutoHyphens w:val="0"/>
              <w:jc w:val="both"/>
              <w:rPr>
                <w:color w:val="000000" w:themeColor="text1"/>
              </w:rPr>
            </w:pPr>
            <w:r>
              <w:rPr>
                <w:lang w:val="vi-VN"/>
              </w:rPr>
              <w:t>T</w:t>
            </w:r>
            <w:r w:rsidRPr="00570BD9">
              <w:rPr>
                <w:lang w:val="vi-VN"/>
              </w:rPr>
              <w:t>hông tư sửa đổi, bổ sung một số điều của Thông tư số 36/2017/TT-BGTVT ngày 09</w:t>
            </w:r>
            <w:r>
              <w:rPr>
                <w:lang w:val="vi-VN"/>
              </w:rPr>
              <w:t>/</w:t>
            </w:r>
            <w:r w:rsidRPr="00570BD9">
              <w:rPr>
                <w:lang w:val="vi-VN"/>
              </w:rPr>
              <w:t>10</w:t>
            </w:r>
            <w:r>
              <w:rPr>
                <w:lang w:val="vi-VN"/>
              </w:rPr>
              <w:t>/</w:t>
            </w:r>
            <w:r w:rsidRPr="00570BD9">
              <w:rPr>
                <w:lang w:val="vi-VN"/>
              </w:rPr>
              <w:t>2017 của Bộ trưởng Bộ GTVT quy định về huấn luyện, bồi dưỡng và sát hạch nghiệp vụ kiểm định thiết bị xếp dỡ, thiết bị áp lực trong lĩnh vực giao thông vận tải</w:t>
            </w:r>
          </w:p>
        </w:tc>
        <w:tc>
          <w:tcPr>
            <w:tcW w:w="1559" w:type="dxa"/>
            <w:shd w:val="clear" w:color="auto" w:fill="auto"/>
            <w:vAlign w:val="center"/>
          </w:tcPr>
          <w:p w14:paraId="009B45A3" w14:textId="77777777" w:rsidR="00CC1F1C" w:rsidRPr="00CF0E84" w:rsidRDefault="00CC1F1C" w:rsidP="00181C83">
            <w:pPr>
              <w:widowControl w:val="0"/>
              <w:suppressAutoHyphens w:val="0"/>
              <w:jc w:val="center"/>
              <w:rPr>
                <w:color w:val="000000" w:themeColor="text1"/>
              </w:rPr>
            </w:pPr>
            <w:r>
              <w:rPr>
                <w:color w:val="000000" w:themeColor="text1"/>
                <w:lang w:val="vi-VN"/>
              </w:rPr>
              <w:t>Cục ĐKVN</w:t>
            </w:r>
          </w:p>
        </w:tc>
        <w:tc>
          <w:tcPr>
            <w:tcW w:w="1701" w:type="dxa"/>
            <w:shd w:val="clear" w:color="auto" w:fill="auto"/>
            <w:vAlign w:val="center"/>
          </w:tcPr>
          <w:p w14:paraId="5FCB3536"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VT</w:t>
            </w:r>
          </w:p>
          <w:p w14:paraId="11C53EE6" w14:textId="77777777" w:rsidR="00CC1F1C" w:rsidRPr="00CF0E84" w:rsidRDefault="00CC1F1C" w:rsidP="00181C83">
            <w:pPr>
              <w:widowControl w:val="0"/>
              <w:suppressAutoHyphens w:val="0"/>
              <w:jc w:val="center"/>
              <w:rPr>
                <w:b/>
                <w:color w:val="000000" w:themeColor="text1"/>
                <w:u w:val="single"/>
              </w:rPr>
            </w:pPr>
            <w:r>
              <w:rPr>
                <w:color w:val="000000" w:themeColor="text1"/>
              </w:rPr>
              <w:t>Các Vụ: PC, TC, TCCB, KHCN&amp;MT</w:t>
            </w:r>
            <w:r w:rsidRPr="00CF0E84">
              <w:rPr>
                <w:color w:val="000000" w:themeColor="text1"/>
              </w:rPr>
              <w:t>; VP Bộ, TTr Bộ</w:t>
            </w:r>
            <w:r>
              <w:rPr>
                <w:color w:val="000000" w:themeColor="text1"/>
                <w:lang w:val="vi-VN"/>
              </w:rPr>
              <w:t>; các Cục thuộc Bộ</w:t>
            </w:r>
          </w:p>
        </w:tc>
        <w:tc>
          <w:tcPr>
            <w:tcW w:w="1134" w:type="dxa"/>
            <w:shd w:val="clear" w:color="auto" w:fill="auto"/>
            <w:vAlign w:val="center"/>
          </w:tcPr>
          <w:p w14:paraId="570ABA2C"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519501CD" w14:textId="77777777" w:rsidR="00CC1F1C" w:rsidRPr="00CF0E84" w:rsidRDefault="00CC1F1C" w:rsidP="00181C83">
            <w:pPr>
              <w:widowControl w:val="0"/>
              <w:suppressAutoHyphens w:val="0"/>
              <w:jc w:val="center"/>
              <w:rPr>
                <w:color w:val="000000" w:themeColor="text1"/>
              </w:rPr>
            </w:pPr>
            <w:r>
              <w:rPr>
                <w:color w:val="000000" w:themeColor="text1"/>
                <w:lang w:val="vi-VN"/>
              </w:rPr>
              <w:t>Tháng 4</w:t>
            </w:r>
          </w:p>
        </w:tc>
        <w:tc>
          <w:tcPr>
            <w:tcW w:w="1134" w:type="dxa"/>
            <w:vAlign w:val="center"/>
          </w:tcPr>
          <w:p w14:paraId="5C72EAD1" w14:textId="77777777" w:rsidR="00CC1F1C" w:rsidRPr="00CF0E84" w:rsidRDefault="00CC1F1C" w:rsidP="00181C83">
            <w:pPr>
              <w:widowControl w:val="0"/>
              <w:suppressAutoHyphens w:val="0"/>
              <w:jc w:val="center"/>
              <w:rPr>
                <w:color w:val="000000" w:themeColor="text1"/>
              </w:rPr>
            </w:pPr>
            <w:r>
              <w:rPr>
                <w:color w:val="000000" w:themeColor="text1"/>
                <w:lang w:val="vi-VN"/>
              </w:rPr>
              <w:t>Tháng 7</w:t>
            </w:r>
          </w:p>
        </w:tc>
        <w:tc>
          <w:tcPr>
            <w:tcW w:w="1134" w:type="dxa"/>
            <w:shd w:val="clear" w:color="auto" w:fill="auto"/>
            <w:vAlign w:val="center"/>
          </w:tcPr>
          <w:p w14:paraId="3FA7297F" w14:textId="77777777" w:rsidR="00CC1F1C" w:rsidRPr="00CF0E84" w:rsidRDefault="00CC1F1C" w:rsidP="00181C83">
            <w:pPr>
              <w:widowControl w:val="0"/>
              <w:suppressAutoHyphens w:val="0"/>
              <w:jc w:val="center"/>
              <w:rPr>
                <w:color w:val="000000" w:themeColor="text1"/>
              </w:rPr>
            </w:pPr>
            <w:r>
              <w:rPr>
                <w:color w:val="000000" w:themeColor="text1"/>
                <w:lang w:val="vi-VN"/>
              </w:rPr>
              <w:t>Tháng 9</w:t>
            </w:r>
          </w:p>
        </w:tc>
        <w:tc>
          <w:tcPr>
            <w:tcW w:w="1276" w:type="dxa"/>
            <w:vAlign w:val="center"/>
          </w:tcPr>
          <w:p w14:paraId="0AEFB140" w14:textId="77777777" w:rsidR="00CC1F1C" w:rsidRPr="00CF0E84" w:rsidRDefault="00CC1F1C" w:rsidP="00181C83">
            <w:pPr>
              <w:widowControl w:val="0"/>
              <w:suppressAutoHyphens w:val="0"/>
              <w:jc w:val="center"/>
              <w:rPr>
                <w:bCs/>
                <w:color w:val="000000" w:themeColor="text1"/>
              </w:rPr>
            </w:pPr>
            <w:r>
              <w:rPr>
                <w:bCs/>
                <w:color w:val="000000" w:themeColor="text1"/>
                <w:lang w:val="vi-VN"/>
              </w:rPr>
              <w:t>Nguyễn Xuân Sang</w:t>
            </w:r>
          </w:p>
        </w:tc>
        <w:tc>
          <w:tcPr>
            <w:tcW w:w="1559" w:type="dxa"/>
            <w:vAlign w:val="center"/>
          </w:tcPr>
          <w:p w14:paraId="286F9C00" w14:textId="77777777" w:rsidR="00CC1F1C" w:rsidRPr="00CF0E84" w:rsidRDefault="00CC1F1C" w:rsidP="00181C83">
            <w:pPr>
              <w:widowControl w:val="0"/>
              <w:suppressAutoHyphens w:val="0"/>
              <w:jc w:val="both"/>
              <w:rPr>
                <w:color w:val="000000" w:themeColor="text1"/>
              </w:rPr>
            </w:pPr>
          </w:p>
        </w:tc>
      </w:tr>
      <w:tr w:rsidR="00CC1F1C" w:rsidRPr="00CF0E84" w14:paraId="478AF795" w14:textId="77777777" w:rsidTr="00181C83">
        <w:trPr>
          <w:cantSplit/>
          <w:jc w:val="center"/>
        </w:trPr>
        <w:tc>
          <w:tcPr>
            <w:tcW w:w="851" w:type="dxa"/>
            <w:shd w:val="clear" w:color="auto" w:fill="auto"/>
            <w:vAlign w:val="center"/>
          </w:tcPr>
          <w:p w14:paraId="5BEA93AE" w14:textId="77777777" w:rsidR="00CC1F1C" w:rsidRPr="00CF0E84" w:rsidRDefault="00CC1F1C" w:rsidP="00181C83">
            <w:pPr>
              <w:widowControl w:val="0"/>
              <w:suppressAutoHyphens w:val="0"/>
              <w:spacing w:before="60"/>
              <w:jc w:val="center"/>
              <w:rPr>
                <w:b/>
                <w:bCs/>
                <w:color w:val="000000" w:themeColor="text1"/>
                <w:lang w:val="es-ES"/>
              </w:rPr>
            </w:pPr>
            <w:r w:rsidRPr="00CF0E84">
              <w:rPr>
                <w:b/>
                <w:bCs/>
                <w:color w:val="000000" w:themeColor="text1"/>
                <w:lang w:val="es-ES"/>
              </w:rPr>
              <w:t>V</w:t>
            </w:r>
          </w:p>
        </w:tc>
        <w:tc>
          <w:tcPr>
            <w:tcW w:w="14884" w:type="dxa"/>
            <w:gridSpan w:val="9"/>
            <w:shd w:val="clear" w:color="auto" w:fill="auto"/>
            <w:vAlign w:val="center"/>
          </w:tcPr>
          <w:p w14:paraId="51305DCA" w14:textId="77777777" w:rsidR="00CC1F1C" w:rsidRPr="00CF0E84" w:rsidRDefault="00CC1F1C" w:rsidP="00181C83">
            <w:pPr>
              <w:widowControl w:val="0"/>
              <w:suppressAutoHyphens w:val="0"/>
              <w:jc w:val="both"/>
              <w:rPr>
                <w:b/>
                <w:color w:val="000000" w:themeColor="text1"/>
                <w:lang w:eastAsia="zh-CN"/>
              </w:rPr>
            </w:pPr>
            <w:r w:rsidRPr="00CF0E84">
              <w:rPr>
                <w:b/>
                <w:color w:val="000000" w:themeColor="text1"/>
                <w:lang w:eastAsia="zh-CN"/>
              </w:rPr>
              <w:t>LĨNH VỰC CHUNG</w:t>
            </w:r>
          </w:p>
        </w:tc>
      </w:tr>
      <w:tr w:rsidR="00CC1F1C" w:rsidRPr="00CF0E84" w14:paraId="48923700" w14:textId="77777777" w:rsidTr="00181C83">
        <w:trPr>
          <w:cantSplit/>
          <w:jc w:val="center"/>
        </w:trPr>
        <w:tc>
          <w:tcPr>
            <w:tcW w:w="851" w:type="dxa"/>
            <w:shd w:val="clear" w:color="auto" w:fill="auto"/>
            <w:vAlign w:val="center"/>
          </w:tcPr>
          <w:p w14:paraId="3948E9DE"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3D40C237" w14:textId="77777777" w:rsidR="00CC1F1C" w:rsidRPr="00CF0E84" w:rsidRDefault="00CC1F1C" w:rsidP="00181C83">
            <w:pPr>
              <w:widowControl w:val="0"/>
              <w:suppressAutoHyphens w:val="0"/>
              <w:jc w:val="both"/>
              <w:rPr>
                <w:color w:val="000000" w:themeColor="text1"/>
              </w:rPr>
            </w:pPr>
            <w:r w:rsidRPr="00CF0E84">
              <w:rPr>
                <w:color w:val="000000" w:themeColor="text1"/>
              </w:rPr>
              <w:t>Thông tư quy định thời hạn lưu trữ hồ sơ, tài liệu ngành Giao thông vận tải</w:t>
            </w:r>
          </w:p>
        </w:tc>
        <w:tc>
          <w:tcPr>
            <w:tcW w:w="1559" w:type="dxa"/>
            <w:shd w:val="clear" w:color="auto" w:fill="auto"/>
            <w:vAlign w:val="center"/>
          </w:tcPr>
          <w:p w14:paraId="78678647" w14:textId="77777777" w:rsidR="00CC1F1C" w:rsidRPr="00CF0E84" w:rsidRDefault="00CC1F1C" w:rsidP="00181C83">
            <w:pPr>
              <w:widowControl w:val="0"/>
              <w:suppressAutoHyphens w:val="0"/>
              <w:jc w:val="center"/>
              <w:rPr>
                <w:color w:val="000000" w:themeColor="text1"/>
              </w:rPr>
            </w:pPr>
            <w:r w:rsidRPr="00CF0E84">
              <w:rPr>
                <w:bCs/>
                <w:color w:val="000000" w:themeColor="text1"/>
              </w:rPr>
              <w:t>VP Bộ</w:t>
            </w:r>
          </w:p>
        </w:tc>
        <w:tc>
          <w:tcPr>
            <w:tcW w:w="1701" w:type="dxa"/>
            <w:shd w:val="clear" w:color="auto" w:fill="auto"/>
            <w:vAlign w:val="center"/>
          </w:tcPr>
          <w:p w14:paraId="36974AE1" w14:textId="77777777" w:rsidR="00CC1F1C" w:rsidRPr="00CF0E84" w:rsidRDefault="00CC1F1C" w:rsidP="00181C83">
            <w:pPr>
              <w:widowControl w:val="0"/>
              <w:suppressAutoHyphens w:val="0"/>
              <w:spacing w:before="60" w:after="40"/>
              <w:jc w:val="center"/>
              <w:rPr>
                <w:b/>
                <w:color w:val="000000" w:themeColor="text1"/>
                <w:spacing w:val="-2"/>
                <w:u w:val="single"/>
              </w:rPr>
            </w:pPr>
            <w:r w:rsidRPr="00CF0E84">
              <w:rPr>
                <w:b/>
                <w:color w:val="000000" w:themeColor="text1"/>
                <w:spacing w:val="-2"/>
                <w:u w:val="single"/>
              </w:rPr>
              <w:t>VP Bộ</w:t>
            </w:r>
          </w:p>
          <w:p w14:paraId="65206198" w14:textId="77777777" w:rsidR="00CC1F1C" w:rsidRPr="00221255" w:rsidRDefault="00CC1F1C" w:rsidP="00181C83">
            <w:pPr>
              <w:widowControl w:val="0"/>
              <w:suppressAutoHyphens w:val="0"/>
              <w:jc w:val="center"/>
              <w:rPr>
                <w:bCs/>
                <w:color w:val="000000" w:themeColor="text1"/>
                <w:spacing w:val="-2"/>
              </w:rPr>
            </w:pPr>
            <w:r w:rsidRPr="00CF0E84">
              <w:rPr>
                <w:bCs/>
                <w:color w:val="000000" w:themeColor="text1"/>
                <w:spacing w:val="-2"/>
              </w:rPr>
              <w:t>Các cơ quan, đơn vị thuộc Bộ</w:t>
            </w:r>
          </w:p>
        </w:tc>
        <w:tc>
          <w:tcPr>
            <w:tcW w:w="1134" w:type="dxa"/>
            <w:shd w:val="clear" w:color="auto" w:fill="auto"/>
            <w:vAlign w:val="center"/>
          </w:tcPr>
          <w:p w14:paraId="264CE57A" w14:textId="77777777" w:rsidR="00CC1F1C" w:rsidRPr="00CF0E84" w:rsidRDefault="00CC1F1C" w:rsidP="00181C83">
            <w:pPr>
              <w:widowControl w:val="0"/>
              <w:suppressAutoHyphens w:val="0"/>
              <w:jc w:val="center"/>
              <w:rPr>
                <w:color w:val="000000" w:themeColor="text1"/>
              </w:rPr>
            </w:pPr>
            <w:r w:rsidRPr="00CF0E84">
              <w:rPr>
                <w:bCs/>
                <w:color w:val="000000" w:themeColor="text1"/>
                <w:lang w:val="es-ES"/>
              </w:rPr>
              <w:t>Đ</w:t>
            </w:r>
            <w:r w:rsidRPr="00CF0E84">
              <w:rPr>
                <w:bCs/>
                <w:color w:val="000000" w:themeColor="text1"/>
                <w:lang w:val="vi-VN"/>
              </w:rPr>
              <w:t>ã trình</w:t>
            </w:r>
          </w:p>
        </w:tc>
        <w:tc>
          <w:tcPr>
            <w:tcW w:w="1134" w:type="dxa"/>
            <w:shd w:val="clear" w:color="auto" w:fill="auto"/>
            <w:vAlign w:val="center"/>
          </w:tcPr>
          <w:p w14:paraId="6F0C4A51" w14:textId="77777777" w:rsidR="00CC1F1C" w:rsidRPr="00CF0E84" w:rsidRDefault="00CC1F1C" w:rsidP="00181C83">
            <w:pPr>
              <w:widowControl w:val="0"/>
              <w:suppressAutoHyphens w:val="0"/>
              <w:jc w:val="center"/>
              <w:rPr>
                <w:color w:val="000000" w:themeColor="text1"/>
              </w:rPr>
            </w:pPr>
            <w:r>
              <w:rPr>
                <w:color w:val="000000" w:themeColor="text1"/>
              </w:rPr>
              <w:t>Đã trình</w:t>
            </w:r>
          </w:p>
        </w:tc>
        <w:tc>
          <w:tcPr>
            <w:tcW w:w="1134" w:type="dxa"/>
            <w:vAlign w:val="center"/>
          </w:tcPr>
          <w:p w14:paraId="458BECD4" w14:textId="77777777" w:rsidR="00CC1F1C" w:rsidRPr="00CF0E84" w:rsidRDefault="00CC1F1C" w:rsidP="00181C83">
            <w:pPr>
              <w:widowControl w:val="0"/>
              <w:suppressAutoHyphens w:val="0"/>
              <w:jc w:val="center"/>
              <w:rPr>
                <w:color w:val="000000" w:themeColor="text1"/>
              </w:rPr>
            </w:pPr>
            <w:r w:rsidRPr="00CF0E84">
              <w:rPr>
                <w:color w:val="000000" w:themeColor="text1"/>
              </w:rPr>
              <w:t>Tháng 01</w:t>
            </w:r>
          </w:p>
        </w:tc>
        <w:tc>
          <w:tcPr>
            <w:tcW w:w="1134" w:type="dxa"/>
            <w:shd w:val="clear" w:color="auto" w:fill="auto"/>
            <w:vAlign w:val="center"/>
          </w:tcPr>
          <w:p w14:paraId="24094DF8" w14:textId="77777777" w:rsidR="00CC1F1C" w:rsidRPr="00CF0E84" w:rsidRDefault="00CC1F1C" w:rsidP="00181C83">
            <w:pPr>
              <w:widowControl w:val="0"/>
              <w:suppressAutoHyphens w:val="0"/>
              <w:jc w:val="center"/>
              <w:rPr>
                <w:color w:val="000000" w:themeColor="text1"/>
              </w:rPr>
            </w:pPr>
            <w:r w:rsidRPr="00CF0E84">
              <w:rPr>
                <w:color w:val="000000" w:themeColor="text1"/>
              </w:rPr>
              <w:t>Tháng 3</w:t>
            </w:r>
          </w:p>
        </w:tc>
        <w:tc>
          <w:tcPr>
            <w:tcW w:w="1276" w:type="dxa"/>
            <w:vAlign w:val="center"/>
          </w:tcPr>
          <w:p w14:paraId="1400EB7A" w14:textId="77777777" w:rsidR="00CC1F1C" w:rsidRPr="00CF0E84" w:rsidRDefault="00CC1F1C" w:rsidP="00181C83">
            <w:pPr>
              <w:widowControl w:val="0"/>
              <w:suppressAutoHyphens w:val="0"/>
              <w:jc w:val="center"/>
              <w:rPr>
                <w:bCs/>
                <w:color w:val="000000" w:themeColor="text1"/>
              </w:rPr>
            </w:pPr>
            <w:r w:rsidRPr="00CF0E84">
              <w:rPr>
                <w:color w:val="000000" w:themeColor="text1"/>
              </w:rPr>
              <w:t>Nguyễn Danh Huy</w:t>
            </w:r>
          </w:p>
        </w:tc>
        <w:tc>
          <w:tcPr>
            <w:tcW w:w="1559" w:type="dxa"/>
            <w:vAlign w:val="center"/>
          </w:tcPr>
          <w:p w14:paraId="02566CA2" w14:textId="77777777" w:rsidR="00CC1F1C" w:rsidRPr="00CF0E84" w:rsidRDefault="00CC1F1C" w:rsidP="00181C83">
            <w:pPr>
              <w:widowControl w:val="0"/>
              <w:suppressAutoHyphens w:val="0"/>
              <w:jc w:val="both"/>
              <w:rPr>
                <w:color w:val="000000" w:themeColor="text1"/>
                <w:lang w:eastAsia="zh-CN"/>
              </w:rPr>
            </w:pPr>
            <w:r w:rsidRPr="00CF0E84">
              <w:rPr>
                <w:color w:val="000000" w:themeColor="text1"/>
                <w:lang w:eastAsia="zh-CN"/>
              </w:rPr>
              <w:t>Chuyển tiếp từ Chương trình năm 2024</w:t>
            </w:r>
          </w:p>
        </w:tc>
      </w:tr>
      <w:tr w:rsidR="00CC1F1C" w:rsidRPr="00CF0E84" w14:paraId="1ADF3BA7" w14:textId="77777777" w:rsidTr="00181C83">
        <w:trPr>
          <w:cantSplit/>
          <w:jc w:val="center"/>
        </w:trPr>
        <w:tc>
          <w:tcPr>
            <w:tcW w:w="851" w:type="dxa"/>
            <w:shd w:val="clear" w:color="auto" w:fill="auto"/>
            <w:vAlign w:val="center"/>
          </w:tcPr>
          <w:p w14:paraId="2C54E507"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4FE308D8" w14:textId="77777777" w:rsidR="00CC1F1C" w:rsidRPr="00CF0E84" w:rsidRDefault="00CC1F1C" w:rsidP="00181C83">
            <w:pPr>
              <w:widowControl w:val="0"/>
              <w:suppressAutoHyphens w:val="0"/>
              <w:jc w:val="both"/>
              <w:rPr>
                <w:color w:val="000000" w:themeColor="text1"/>
              </w:rPr>
            </w:pPr>
            <w:r w:rsidRPr="00CF0E84">
              <w:rPr>
                <w:color w:val="000000" w:themeColor="text1"/>
              </w:rPr>
              <w:t xml:space="preserve">Thông tư của Bộ trưởng Bộ GTVT quy định về ban hành văn bản quy phạm pháp luật của Bộ GTVT </w:t>
            </w:r>
            <w:r w:rsidRPr="006D5736">
              <w:rPr>
                <w:i/>
                <w:iCs/>
                <w:color w:val="000000" w:themeColor="text1"/>
              </w:rPr>
              <w:t xml:space="preserve">(thay thế Thông tư số 26/2022/TT-BGTVT </w:t>
            </w:r>
            <w:r>
              <w:rPr>
                <w:i/>
                <w:iCs/>
                <w:color w:val="000000" w:themeColor="text1"/>
              </w:rPr>
              <w:t xml:space="preserve">ngày 20/10/2022 </w:t>
            </w:r>
            <w:r w:rsidRPr="006D5736">
              <w:rPr>
                <w:i/>
                <w:iCs/>
                <w:color w:val="000000" w:themeColor="text1"/>
              </w:rPr>
              <w:t>của Bộ trưởng Bộ GTVT)</w:t>
            </w:r>
          </w:p>
        </w:tc>
        <w:tc>
          <w:tcPr>
            <w:tcW w:w="1559" w:type="dxa"/>
            <w:shd w:val="clear" w:color="auto" w:fill="auto"/>
            <w:vAlign w:val="center"/>
          </w:tcPr>
          <w:p w14:paraId="53D7355D" w14:textId="77777777" w:rsidR="00CC1F1C" w:rsidRPr="00CF0E84" w:rsidRDefault="00CC1F1C" w:rsidP="00181C83">
            <w:pPr>
              <w:widowControl w:val="0"/>
              <w:suppressAutoHyphens w:val="0"/>
              <w:jc w:val="center"/>
              <w:rPr>
                <w:color w:val="000000" w:themeColor="text1"/>
              </w:rPr>
            </w:pPr>
            <w:r w:rsidRPr="00CF0E84">
              <w:rPr>
                <w:color w:val="000000" w:themeColor="text1"/>
              </w:rPr>
              <w:t>Vụ PC</w:t>
            </w:r>
          </w:p>
        </w:tc>
        <w:tc>
          <w:tcPr>
            <w:tcW w:w="1701" w:type="dxa"/>
            <w:shd w:val="clear" w:color="auto" w:fill="auto"/>
            <w:vAlign w:val="center"/>
          </w:tcPr>
          <w:p w14:paraId="02270409"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2DD2792E"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thuộc Bộ; VP Bộ, TTr Bộ; Viện CL&amp;PTGTVT; </w:t>
            </w:r>
            <w:r>
              <w:rPr>
                <w:color w:val="000000" w:themeColor="text1"/>
              </w:rPr>
              <w:t>TT</w:t>
            </w:r>
            <w:r w:rsidRPr="00CF0E84">
              <w:rPr>
                <w:color w:val="000000" w:themeColor="text1"/>
              </w:rPr>
              <w:t>CNTT; các Cục thuộc Bộ</w:t>
            </w:r>
          </w:p>
        </w:tc>
        <w:tc>
          <w:tcPr>
            <w:tcW w:w="1134" w:type="dxa"/>
            <w:shd w:val="clear" w:color="auto" w:fill="auto"/>
            <w:vAlign w:val="center"/>
          </w:tcPr>
          <w:p w14:paraId="7E7F9E1F" w14:textId="77777777" w:rsidR="00CC1F1C" w:rsidRPr="00CF0E84" w:rsidRDefault="00CC1F1C" w:rsidP="00181C83">
            <w:pPr>
              <w:widowControl w:val="0"/>
              <w:suppressAutoHyphens w:val="0"/>
              <w:jc w:val="center"/>
              <w:rPr>
                <w:color w:val="000000" w:themeColor="text1"/>
              </w:rPr>
            </w:pPr>
            <w:r w:rsidRPr="00CF0E84">
              <w:rPr>
                <w:color w:val="000000" w:themeColor="text1"/>
              </w:rPr>
              <w:t xml:space="preserve">Tháng </w:t>
            </w:r>
            <w:r>
              <w:rPr>
                <w:color w:val="000000" w:themeColor="text1"/>
              </w:rPr>
              <w:t>5</w:t>
            </w:r>
          </w:p>
        </w:tc>
        <w:tc>
          <w:tcPr>
            <w:tcW w:w="1134" w:type="dxa"/>
            <w:shd w:val="clear" w:color="auto" w:fill="auto"/>
            <w:vAlign w:val="center"/>
          </w:tcPr>
          <w:p w14:paraId="00E1F5E4" w14:textId="77777777" w:rsidR="00CC1F1C" w:rsidRPr="00CF0E84" w:rsidRDefault="00CC1F1C" w:rsidP="00181C83">
            <w:pPr>
              <w:widowControl w:val="0"/>
              <w:suppressAutoHyphens w:val="0"/>
              <w:jc w:val="center"/>
              <w:rPr>
                <w:color w:val="000000" w:themeColor="text1"/>
              </w:rPr>
            </w:pPr>
            <w:r w:rsidRPr="00CF0E84">
              <w:rPr>
                <w:color w:val="000000" w:themeColor="text1"/>
              </w:rPr>
              <w:t xml:space="preserve">Tháng </w:t>
            </w:r>
            <w:r>
              <w:rPr>
                <w:color w:val="000000" w:themeColor="text1"/>
              </w:rPr>
              <w:t>8</w:t>
            </w:r>
          </w:p>
        </w:tc>
        <w:tc>
          <w:tcPr>
            <w:tcW w:w="1134" w:type="dxa"/>
            <w:vAlign w:val="center"/>
          </w:tcPr>
          <w:p w14:paraId="77A2CB38" w14:textId="77777777" w:rsidR="00CC1F1C" w:rsidRPr="00CF0E84" w:rsidRDefault="00CC1F1C" w:rsidP="00181C83">
            <w:pPr>
              <w:widowControl w:val="0"/>
              <w:suppressAutoHyphens w:val="0"/>
              <w:jc w:val="center"/>
              <w:rPr>
                <w:color w:val="000000" w:themeColor="text1"/>
              </w:rPr>
            </w:pPr>
            <w:r w:rsidRPr="00CF0E84">
              <w:rPr>
                <w:color w:val="000000" w:themeColor="text1"/>
              </w:rPr>
              <w:t xml:space="preserve">Tháng </w:t>
            </w:r>
            <w:r>
              <w:rPr>
                <w:color w:val="000000" w:themeColor="text1"/>
              </w:rPr>
              <w:t>9</w:t>
            </w:r>
          </w:p>
        </w:tc>
        <w:tc>
          <w:tcPr>
            <w:tcW w:w="1134" w:type="dxa"/>
            <w:shd w:val="clear" w:color="auto" w:fill="auto"/>
            <w:vAlign w:val="center"/>
          </w:tcPr>
          <w:p w14:paraId="3B5B27AB" w14:textId="77777777" w:rsidR="00CC1F1C" w:rsidRPr="00CF0E84" w:rsidRDefault="00CC1F1C" w:rsidP="00181C83">
            <w:pPr>
              <w:widowControl w:val="0"/>
              <w:suppressAutoHyphens w:val="0"/>
              <w:jc w:val="center"/>
              <w:rPr>
                <w:color w:val="000000" w:themeColor="text1"/>
              </w:rPr>
            </w:pPr>
            <w:r w:rsidRPr="00CF0E84">
              <w:rPr>
                <w:color w:val="000000" w:themeColor="text1"/>
              </w:rPr>
              <w:t xml:space="preserve">Tháng </w:t>
            </w:r>
            <w:r>
              <w:rPr>
                <w:color w:val="000000" w:themeColor="text1"/>
              </w:rPr>
              <w:t>11</w:t>
            </w:r>
          </w:p>
        </w:tc>
        <w:tc>
          <w:tcPr>
            <w:tcW w:w="1276" w:type="dxa"/>
            <w:vAlign w:val="center"/>
          </w:tcPr>
          <w:p w14:paraId="330DA7F5"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Duy Lâm</w:t>
            </w:r>
          </w:p>
        </w:tc>
        <w:tc>
          <w:tcPr>
            <w:tcW w:w="1559" w:type="dxa"/>
            <w:vAlign w:val="center"/>
          </w:tcPr>
          <w:p w14:paraId="2DF13DDE" w14:textId="77777777" w:rsidR="00CC1F1C" w:rsidRPr="00CF0E84" w:rsidRDefault="00CC1F1C" w:rsidP="00181C83">
            <w:pPr>
              <w:widowControl w:val="0"/>
              <w:suppressAutoHyphens w:val="0"/>
              <w:jc w:val="both"/>
              <w:rPr>
                <w:color w:val="000000" w:themeColor="text1"/>
                <w:lang w:eastAsia="zh-CN"/>
              </w:rPr>
            </w:pPr>
          </w:p>
        </w:tc>
      </w:tr>
      <w:tr w:rsidR="00CC1F1C" w:rsidRPr="00CF0E84" w14:paraId="798AFCD6" w14:textId="77777777" w:rsidTr="00181C83">
        <w:trPr>
          <w:cantSplit/>
          <w:jc w:val="center"/>
        </w:trPr>
        <w:tc>
          <w:tcPr>
            <w:tcW w:w="851" w:type="dxa"/>
            <w:shd w:val="clear" w:color="auto" w:fill="auto"/>
            <w:vAlign w:val="center"/>
          </w:tcPr>
          <w:p w14:paraId="01002C85"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7EB89C4A" w14:textId="77777777" w:rsidR="00CC1F1C" w:rsidRPr="00CF0E84" w:rsidRDefault="00CC1F1C" w:rsidP="00181C83">
            <w:pPr>
              <w:widowControl w:val="0"/>
              <w:suppressAutoHyphens w:val="0"/>
              <w:jc w:val="both"/>
              <w:rPr>
                <w:color w:val="000000" w:themeColor="text1"/>
              </w:rPr>
            </w:pPr>
            <w:r w:rsidRPr="00CF0E84">
              <w:rPr>
                <w:color w:val="000000" w:themeColor="text1"/>
              </w:rPr>
              <w:t>Thông tư bãi bỏ một số văn bản quy phạm pháp luật do Bộ trưởng Bộ GTVT ban hành</w:t>
            </w:r>
          </w:p>
        </w:tc>
        <w:tc>
          <w:tcPr>
            <w:tcW w:w="1559" w:type="dxa"/>
            <w:shd w:val="clear" w:color="auto" w:fill="auto"/>
            <w:vAlign w:val="center"/>
          </w:tcPr>
          <w:p w14:paraId="0B50C902" w14:textId="77777777" w:rsidR="00CC1F1C" w:rsidRPr="00CF0E84" w:rsidRDefault="00CC1F1C" w:rsidP="00181C83">
            <w:pPr>
              <w:widowControl w:val="0"/>
              <w:suppressAutoHyphens w:val="0"/>
              <w:jc w:val="center"/>
              <w:rPr>
                <w:color w:val="000000" w:themeColor="text1"/>
              </w:rPr>
            </w:pPr>
            <w:r w:rsidRPr="00CF0E84">
              <w:rPr>
                <w:color w:val="000000" w:themeColor="text1"/>
              </w:rPr>
              <w:t>Vụ PC</w:t>
            </w:r>
          </w:p>
        </w:tc>
        <w:tc>
          <w:tcPr>
            <w:tcW w:w="1701" w:type="dxa"/>
            <w:shd w:val="clear" w:color="auto" w:fill="auto"/>
            <w:vAlign w:val="center"/>
          </w:tcPr>
          <w:p w14:paraId="353C15FD"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PC</w:t>
            </w:r>
          </w:p>
          <w:p w14:paraId="5D245098"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 xml:space="preserve">Các Vụ thuộc Bộ; VP Bộ, TTr Bộ; Viện CL&amp;PTGTVT; </w:t>
            </w:r>
            <w:r>
              <w:rPr>
                <w:color w:val="000000" w:themeColor="text1"/>
              </w:rPr>
              <w:t>TT</w:t>
            </w:r>
            <w:r w:rsidRPr="00CF0E84">
              <w:rPr>
                <w:color w:val="000000" w:themeColor="text1"/>
              </w:rPr>
              <w:t>CNTT; các Cục thuộc Bộ</w:t>
            </w:r>
          </w:p>
        </w:tc>
        <w:tc>
          <w:tcPr>
            <w:tcW w:w="1134" w:type="dxa"/>
            <w:shd w:val="clear" w:color="auto" w:fill="auto"/>
            <w:vAlign w:val="center"/>
          </w:tcPr>
          <w:p w14:paraId="5534AE36" w14:textId="77777777" w:rsidR="00CC1F1C" w:rsidRPr="00CF0E84" w:rsidRDefault="00CC1F1C" w:rsidP="00181C83">
            <w:pPr>
              <w:widowControl w:val="0"/>
              <w:suppressAutoHyphens w:val="0"/>
              <w:jc w:val="center"/>
              <w:rPr>
                <w:color w:val="000000" w:themeColor="text1"/>
              </w:rPr>
            </w:pPr>
            <w:r w:rsidRPr="00CF0E84">
              <w:rPr>
                <w:color w:val="000000" w:themeColor="text1"/>
              </w:rPr>
              <w:t>Tháng 02</w:t>
            </w:r>
          </w:p>
        </w:tc>
        <w:tc>
          <w:tcPr>
            <w:tcW w:w="1134" w:type="dxa"/>
            <w:shd w:val="clear" w:color="auto" w:fill="auto"/>
            <w:vAlign w:val="center"/>
          </w:tcPr>
          <w:p w14:paraId="610C2309" w14:textId="77777777" w:rsidR="00CC1F1C" w:rsidRPr="00CF0E84" w:rsidRDefault="00CC1F1C" w:rsidP="00181C83">
            <w:pPr>
              <w:widowControl w:val="0"/>
              <w:suppressAutoHyphens w:val="0"/>
              <w:jc w:val="center"/>
              <w:rPr>
                <w:color w:val="000000" w:themeColor="text1"/>
              </w:rPr>
            </w:pPr>
            <w:r w:rsidRPr="00CF0E84">
              <w:rPr>
                <w:color w:val="000000" w:themeColor="text1"/>
              </w:rPr>
              <w:t>Tháng 4</w:t>
            </w:r>
          </w:p>
        </w:tc>
        <w:tc>
          <w:tcPr>
            <w:tcW w:w="1134" w:type="dxa"/>
            <w:vAlign w:val="center"/>
          </w:tcPr>
          <w:p w14:paraId="29A8ECCF" w14:textId="77777777" w:rsidR="00CC1F1C" w:rsidRPr="00CF0E84" w:rsidRDefault="00CC1F1C" w:rsidP="00181C83">
            <w:pPr>
              <w:widowControl w:val="0"/>
              <w:suppressAutoHyphens w:val="0"/>
              <w:jc w:val="center"/>
              <w:rPr>
                <w:color w:val="000000" w:themeColor="text1"/>
              </w:rPr>
            </w:pPr>
            <w:r w:rsidRPr="00CF0E84">
              <w:rPr>
                <w:color w:val="000000" w:themeColor="text1"/>
              </w:rPr>
              <w:t>Tháng 6</w:t>
            </w:r>
          </w:p>
        </w:tc>
        <w:tc>
          <w:tcPr>
            <w:tcW w:w="1134" w:type="dxa"/>
            <w:shd w:val="clear" w:color="auto" w:fill="auto"/>
            <w:vAlign w:val="center"/>
          </w:tcPr>
          <w:p w14:paraId="50918130" w14:textId="77777777" w:rsidR="00CC1F1C" w:rsidRPr="00CF0E84" w:rsidRDefault="00CC1F1C" w:rsidP="00181C83">
            <w:pPr>
              <w:widowControl w:val="0"/>
              <w:suppressAutoHyphens w:val="0"/>
              <w:jc w:val="center"/>
              <w:rPr>
                <w:color w:val="000000" w:themeColor="text1"/>
              </w:rPr>
            </w:pPr>
            <w:r w:rsidRPr="00CF0E84">
              <w:rPr>
                <w:color w:val="000000" w:themeColor="text1"/>
              </w:rPr>
              <w:t>Tháng 7</w:t>
            </w:r>
          </w:p>
        </w:tc>
        <w:tc>
          <w:tcPr>
            <w:tcW w:w="1276" w:type="dxa"/>
            <w:vAlign w:val="center"/>
          </w:tcPr>
          <w:p w14:paraId="7915ECEB"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Duy Lâm</w:t>
            </w:r>
          </w:p>
        </w:tc>
        <w:tc>
          <w:tcPr>
            <w:tcW w:w="1559" w:type="dxa"/>
            <w:vAlign w:val="center"/>
          </w:tcPr>
          <w:p w14:paraId="592EF572" w14:textId="77777777" w:rsidR="00CC1F1C" w:rsidRPr="00CF0E84" w:rsidRDefault="00CC1F1C" w:rsidP="00181C83">
            <w:pPr>
              <w:widowControl w:val="0"/>
              <w:suppressAutoHyphens w:val="0"/>
              <w:jc w:val="both"/>
              <w:rPr>
                <w:color w:val="000000" w:themeColor="text1"/>
                <w:lang w:eastAsia="zh-CN"/>
              </w:rPr>
            </w:pPr>
          </w:p>
        </w:tc>
      </w:tr>
      <w:tr w:rsidR="00CC1F1C" w:rsidRPr="00CF0E84" w14:paraId="26982A67" w14:textId="77777777" w:rsidTr="00181C83">
        <w:trPr>
          <w:cantSplit/>
          <w:jc w:val="center"/>
        </w:trPr>
        <w:tc>
          <w:tcPr>
            <w:tcW w:w="851" w:type="dxa"/>
            <w:shd w:val="clear" w:color="auto" w:fill="auto"/>
            <w:vAlign w:val="center"/>
          </w:tcPr>
          <w:p w14:paraId="6412A98E"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3AFFAAB1" w14:textId="77777777" w:rsidR="00CC1F1C" w:rsidRPr="00CF0E84" w:rsidRDefault="00CC1F1C" w:rsidP="00181C83">
            <w:pPr>
              <w:widowControl w:val="0"/>
              <w:suppressAutoHyphens w:val="0"/>
              <w:jc w:val="both"/>
              <w:rPr>
                <w:color w:val="000000" w:themeColor="text1"/>
              </w:rPr>
            </w:pPr>
            <w:r w:rsidRPr="00CF0E84">
              <w:rPr>
                <w:color w:val="000000" w:themeColor="text1"/>
              </w:rPr>
              <w:t>Thông tư sửa đổi, bổ sung một số điều của Thông tư số 18/2022/TT-BGTVT</w:t>
            </w:r>
            <w:r>
              <w:rPr>
                <w:color w:val="000000" w:themeColor="text1"/>
              </w:rPr>
              <w:t xml:space="preserve"> ngày 20/7/2022 của Bộ trưởng Bộ GTVT</w:t>
            </w:r>
            <w:r w:rsidRPr="00CF0E84">
              <w:rPr>
                <w:color w:val="000000" w:themeColor="text1"/>
              </w:rPr>
              <w:t xml:space="preserve"> hướng dẫn về việc tiếp nhận, xử lý phản ánh, kiến nghị của cá nhân, tổ chức về quy định hành chính thuộc phạm vi quản lý của Bộ </w:t>
            </w:r>
            <w:r>
              <w:rPr>
                <w:color w:val="000000" w:themeColor="text1"/>
              </w:rPr>
              <w:t>GTVT</w:t>
            </w:r>
          </w:p>
        </w:tc>
        <w:tc>
          <w:tcPr>
            <w:tcW w:w="1559" w:type="dxa"/>
            <w:shd w:val="clear" w:color="auto" w:fill="auto"/>
            <w:vAlign w:val="center"/>
          </w:tcPr>
          <w:p w14:paraId="7D4416AC" w14:textId="77777777" w:rsidR="00CC1F1C" w:rsidRPr="00CF0E84" w:rsidRDefault="00CC1F1C" w:rsidP="00181C83">
            <w:pPr>
              <w:widowControl w:val="0"/>
              <w:suppressAutoHyphens w:val="0"/>
              <w:jc w:val="center"/>
              <w:rPr>
                <w:color w:val="000000" w:themeColor="text1"/>
              </w:rPr>
            </w:pPr>
            <w:r w:rsidRPr="00CF0E84">
              <w:rPr>
                <w:bCs/>
                <w:color w:val="000000" w:themeColor="text1"/>
              </w:rPr>
              <w:t>VP Bộ</w:t>
            </w:r>
          </w:p>
        </w:tc>
        <w:tc>
          <w:tcPr>
            <w:tcW w:w="1701" w:type="dxa"/>
            <w:shd w:val="clear" w:color="auto" w:fill="auto"/>
            <w:vAlign w:val="center"/>
          </w:tcPr>
          <w:p w14:paraId="3826C48A" w14:textId="77777777" w:rsidR="00CC1F1C" w:rsidRPr="00CF0E84" w:rsidRDefault="00CC1F1C" w:rsidP="00181C83">
            <w:pPr>
              <w:widowControl w:val="0"/>
              <w:suppressAutoHyphens w:val="0"/>
              <w:spacing w:before="60" w:after="40"/>
              <w:jc w:val="center"/>
              <w:rPr>
                <w:b/>
                <w:color w:val="000000" w:themeColor="text1"/>
                <w:spacing w:val="-2"/>
                <w:u w:val="single"/>
              </w:rPr>
            </w:pPr>
            <w:r w:rsidRPr="00CF0E84">
              <w:rPr>
                <w:b/>
                <w:color w:val="000000" w:themeColor="text1"/>
                <w:spacing w:val="-2"/>
                <w:u w:val="single"/>
              </w:rPr>
              <w:t>VP Bộ</w:t>
            </w:r>
          </w:p>
          <w:p w14:paraId="424EA5F1" w14:textId="77777777" w:rsidR="00CC1F1C" w:rsidRDefault="00CC1F1C" w:rsidP="00181C83">
            <w:pPr>
              <w:widowControl w:val="0"/>
              <w:suppressAutoHyphens w:val="0"/>
              <w:jc w:val="center"/>
              <w:rPr>
                <w:bCs/>
                <w:color w:val="000000" w:themeColor="text1"/>
                <w:spacing w:val="-2"/>
              </w:rPr>
            </w:pPr>
            <w:r w:rsidRPr="00CF0E84">
              <w:rPr>
                <w:bCs/>
                <w:color w:val="000000" w:themeColor="text1"/>
                <w:spacing w:val="-2"/>
              </w:rPr>
              <w:t>Các cơ quan, đơn vị thuộc Bộ</w:t>
            </w:r>
          </w:p>
          <w:p w14:paraId="5E40F726" w14:textId="77777777" w:rsidR="00CC1F1C" w:rsidRPr="00CF0E84" w:rsidRDefault="00CC1F1C" w:rsidP="00181C83">
            <w:pPr>
              <w:widowControl w:val="0"/>
              <w:suppressAutoHyphens w:val="0"/>
              <w:jc w:val="center"/>
              <w:rPr>
                <w:b/>
                <w:color w:val="000000" w:themeColor="text1"/>
                <w:u w:val="single"/>
              </w:rPr>
            </w:pPr>
          </w:p>
        </w:tc>
        <w:tc>
          <w:tcPr>
            <w:tcW w:w="1134" w:type="dxa"/>
            <w:shd w:val="clear" w:color="auto" w:fill="auto"/>
            <w:vAlign w:val="center"/>
          </w:tcPr>
          <w:p w14:paraId="7D565C85" w14:textId="77777777" w:rsidR="00CC1F1C" w:rsidRPr="00CF0E84" w:rsidRDefault="00CC1F1C" w:rsidP="00181C83">
            <w:pPr>
              <w:widowControl w:val="0"/>
              <w:suppressAutoHyphens w:val="0"/>
              <w:jc w:val="center"/>
              <w:rPr>
                <w:color w:val="000000" w:themeColor="text1"/>
              </w:rPr>
            </w:pPr>
            <w:r w:rsidRPr="00CF0E84">
              <w:rPr>
                <w:color w:val="000000" w:themeColor="text1"/>
              </w:rPr>
              <w:t>Tháng 3</w:t>
            </w:r>
          </w:p>
        </w:tc>
        <w:tc>
          <w:tcPr>
            <w:tcW w:w="1134" w:type="dxa"/>
            <w:shd w:val="clear" w:color="auto" w:fill="auto"/>
            <w:vAlign w:val="center"/>
          </w:tcPr>
          <w:p w14:paraId="752853D9" w14:textId="77777777" w:rsidR="00CC1F1C" w:rsidRPr="00CF0E84" w:rsidRDefault="00CC1F1C" w:rsidP="00181C83">
            <w:pPr>
              <w:widowControl w:val="0"/>
              <w:suppressAutoHyphens w:val="0"/>
              <w:jc w:val="center"/>
              <w:rPr>
                <w:color w:val="000000" w:themeColor="text1"/>
              </w:rPr>
            </w:pPr>
            <w:r w:rsidRPr="00CF0E84">
              <w:rPr>
                <w:color w:val="000000" w:themeColor="text1"/>
              </w:rPr>
              <w:t>Tháng 5</w:t>
            </w:r>
          </w:p>
        </w:tc>
        <w:tc>
          <w:tcPr>
            <w:tcW w:w="1134" w:type="dxa"/>
            <w:vAlign w:val="center"/>
          </w:tcPr>
          <w:p w14:paraId="27259DA6" w14:textId="77777777" w:rsidR="00CC1F1C" w:rsidRPr="00CF0E84" w:rsidRDefault="00CC1F1C" w:rsidP="00181C83">
            <w:pPr>
              <w:widowControl w:val="0"/>
              <w:suppressAutoHyphens w:val="0"/>
              <w:jc w:val="center"/>
              <w:rPr>
                <w:color w:val="000000" w:themeColor="text1"/>
              </w:rPr>
            </w:pPr>
            <w:r w:rsidRPr="00CF0E84">
              <w:rPr>
                <w:color w:val="000000" w:themeColor="text1"/>
              </w:rPr>
              <w:t>Tháng 8</w:t>
            </w:r>
          </w:p>
        </w:tc>
        <w:tc>
          <w:tcPr>
            <w:tcW w:w="1134" w:type="dxa"/>
            <w:shd w:val="clear" w:color="auto" w:fill="auto"/>
            <w:vAlign w:val="center"/>
          </w:tcPr>
          <w:p w14:paraId="691DBFD8" w14:textId="77777777" w:rsidR="00CC1F1C" w:rsidRPr="00CF0E84" w:rsidRDefault="00CC1F1C" w:rsidP="00181C83">
            <w:pPr>
              <w:widowControl w:val="0"/>
              <w:suppressAutoHyphens w:val="0"/>
              <w:jc w:val="center"/>
              <w:rPr>
                <w:color w:val="000000" w:themeColor="text1"/>
              </w:rPr>
            </w:pPr>
            <w:r w:rsidRPr="00CF0E84">
              <w:rPr>
                <w:color w:val="000000" w:themeColor="text1"/>
              </w:rPr>
              <w:t>Tháng 9</w:t>
            </w:r>
          </w:p>
        </w:tc>
        <w:tc>
          <w:tcPr>
            <w:tcW w:w="1276" w:type="dxa"/>
            <w:vAlign w:val="center"/>
          </w:tcPr>
          <w:p w14:paraId="3555B9CE"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Danh Huy</w:t>
            </w:r>
          </w:p>
        </w:tc>
        <w:tc>
          <w:tcPr>
            <w:tcW w:w="1559" w:type="dxa"/>
            <w:vAlign w:val="center"/>
          </w:tcPr>
          <w:p w14:paraId="34C5E2BD" w14:textId="77777777" w:rsidR="00CC1F1C" w:rsidRPr="00CF0E84" w:rsidRDefault="00CC1F1C" w:rsidP="00181C83">
            <w:pPr>
              <w:widowControl w:val="0"/>
              <w:suppressAutoHyphens w:val="0"/>
              <w:jc w:val="both"/>
              <w:rPr>
                <w:color w:val="000000" w:themeColor="text1"/>
                <w:lang w:eastAsia="zh-CN"/>
              </w:rPr>
            </w:pPr>
          </w:p>
        </w:tc>
      </w:tr>
      <w:tr w:rsidR="00CC1F1C" w:rsidRPr="00CF0E84" w14:paraId="7BBBAC40" w14:textId="77777777" w:rsidTr="00181C83">
        <w:trPr>
          <w:cantSplit/>
          <w:jc w:val="center"/>
        </w:trPr>
        <w:tc>
          <w:tcPr>
            <w:tcW w:w="851" w:type="dxa"/>
            <w:shd w:val="clear" w:color="auto" w:fill="auto"/>
            <w:vAlign w:val="center"/>
          </w:tcPr>
          <w:p w14:paraId="369F7EAC" w14:textId="77777777" w:rsidR="00CC1F1C" w:rsidRPr="00CF0E84" w:rsidRDefault="00CC1F1C" w:rsidP="00181C83">
            <w:pPr>
              <w:widowControl w:val="0"/>
              <w:numPr>
                <w:ilvl w:val="0"/>
                <w:numId w:val="7"/>
              </w:numPr>
              <w:suppressAutoHyphens w:val="0"/>
              <w:spacing w:before="60"/>
              <w:jc w:val="center"/>
              <w:rPr>
                <w:bCs/>
                <w:color w:val="000000" w:themeColor="text1"/>
                <w:lang w:val="es-ES"/>
              </w:rPr>
            </w:pPr>
          </w:p>
        </w:tc>
        <w:tc>
          <w:tcPr>
            <w:tcW w:w="4253" w:type="dxa"/>
            <w:shd w:val="clear" w:color="auto" w:fill="auto"/>
            <w:vAlign w:val="center"/>
          </w:tcPr>
          <w:p w14:paraId="1FCB4A61" w14:textId="77777777" w:rsidR="00CC1F1C" w:rsidRPr="00CF0E84" w:rsidRDefault="00CC1F1C" w:rsidP="00181C83">
            <w:pPr>
              <w:widowControl w:val="0"/>
              <w:suppressAutoHyphens w:val="0"/>
              <w:jc w:val="both"/>
              <w:rPr>
                <w:color w:val="000000" w:themeColor="text1"/>
              </w:rPr>
            </w:pPr>
            <w:r w:rsidRPr="00CF0E84">
              <w:rPr>
                <w:color w:val="000000" w:themeColor="text1"/>
              </w:rPr>
              <w:t>Thông tư sửa đổi, bổ sung một số điều của Thông tư số 50/2022/TT-BGTVT</w:t>
            </w:r>
            <w:r>
              <w:rPr>
                <w:color w:val="000000" w:themeColor="text1"/>
              </w:rPr>
              <w:t xml:space="preserve"> ngày 30/12/2022</w:t>
            </w:r>
            <w:r w:rsidRPr="00CF0E84">
              <w:rPr>
                <w:color w:val="000000" w:themeColor="text1"/>
              </w:rPr>
              <w:t xml:space="preserve"> của Bộ trưởng Bộ GTVT quy định về việc thực hiện chức năng, nhiệm vụ của cơ quan có thẩm quyền, cơ quan ký kết và thực hiện hợp đồng dự án đầu tư theo phương thức đối tác công tư do Bộ </w:t>
            </w:r>
            <w:r>
              <w:rPr>
                <w:color w:val="000000" w:themeColor="text1"/>
              </w:rPr>
              <w:t xml:space="preserve">GTVT </w:t>
            </w:r>
            <w:r w:rsidRPr="00CF0E84">
              <w:rPr>
                <w:color w:val="000000" w:themeColor="text1"/>
              </w:rPr>
              <w:t>quản lý</w:t>
            </w:r>
          </w:p>
        </w:tc>
        <w:tc>
          <w:tcPr>
            <w:tcW w:w="1559" w:type="dxa"/>
            <w:shd w:val="clear" w:color="auto" w:fill="auto"/>
            <w:vAlign w:val="center"/>
          </w:tcPr>
          <w:p w14:paraId="54F12010" w14:textId="77777777" w:rsidR="00CC1F1C" w:rsidRPr="00CF0E84" w:rsidRDefault="00CC1F1C" w:rsidP="00181C83">
            <w:pPr>
              <w:widowControl w:val="0"/>
              <w:suppressAutoHyphens w:val="0"/>
              <w:jc w:val="center"/>
              <w:rPr>
                <w:color w:val="000000" w:themeColor="text1"/>
              </w:rPr>
            </w:pPr>
            <w:r w:rsidRPr="00CF0E84">
              <w:rPr>
                <w:color w:val="000000" w:themeColor="text1"/>
              </w:rPr>
              <w:t>Cục ĐCTVN</w:t>
            </w:r>
          </w:p>
        </w:tc>
        <w:tc>
          <w:tcPr>
            <w:tcW w:w="1701" w:type="dxa"/>
            <w:shd w:val="clear" w:color="auto" w:fill="auto"/>
            <w:vAlign w:val="center"/>
          </w:tcPr>
          <w:p w14:paraId="4167E1D3" w14:textId="77777777" w:rsidR="00CC1F1C" w:rsidRPr="00CF0E84" w:rsidRDefault="00CC1F1C" w:rsidP="00181C83">
            <w:pPr>
              <w:widowControl w:val="0"/>
              <w:suppressAutoHyphens w:val="0"/>
              <w:jc w:val="center"/>
              <w:rPr>
                <w:b/>
                <w:color w:val="000000" w:themeColor="text1"/>
                <w:u w:val="single"/>
              </w:rPr>
            </w:pPr>
            <w:r w:rsidRPr="00CF0E84">
              <w:rPr>
                <w:b/>
                <w:color w:val="000000" w:themeColor="text1"/>
                <w:u w:val="single"/>
              </w:rPr>
              <w:t>Vụ KH-ĐT</w:t>
            </w:r>
          </w:p>
          <w:p w14:paraId="494F3797" w14:textId="77777777" w:rsidR="00CC1F1C" w:rsidRPr="00CF0E84" w:rsidRDefault="00CC1F1C" w:rsidP="00181C83">
            <w:pPr>
              <w:widowControl w:val="0"/>
              <w:suppressAutoHyphens w:val="0"/>
              <w:jc w:val="center"/>
              <w:rPr>
                <w:b/>
                <w:color w:val="000000" w:themeColor="text1"/>
                <w:u w:val="single"/>
              </w:rPr>
            </w:pPr>
            <w:r w:rsidRPr="00CF0E84">
              <w:rPr>
                <w:color w:val="000000" w:themeColor="text1"/>
              </w:rPr>
              <w:t>Các Vụ: PC, TC, KCHTGT, KHCN&amp;MT; VP Bộ, TTr Bộ; các Cục: ĐBVN, QLĐTXD</w:t>
            </w:r>
          </w:p>
        </w:tc>
        <w:tc>
          <w:tcPr>
            <w:tcW w:w="1134" w:type="dxa"/>
            <w:shd w:val="clear" w:color="auto" w:fill="auto"/>
            <w:vAlign w:val="center"/>
          </w:tcPr>
          <w:p w14:paraId="7F1470D2" w14:textId="77777777" w:rsidR="00CC1F1C" w:rsidRPr="00CF0E84" w:rsidRDefault="00CC1F1C" w:rsidP="00181C83">
            <w:pPr>
              <w:widowControl w:val="0"/>
              <w:suppressAutoHyphens w:val="0"/>
              <w:jc w:val="center"/>
              <w:rPr>
                <w:color w:val="000000" w:themeColor="text1"/>
              </w:rPr>
            </w:pPr>
          </w:p>
        </w:tc>
        <w:tc>
          <w:tcPr>
            <w:tcW w:w="1134" w:type="dxa"/>
            <w:shd w:val="clear" w:color="auto" w:fill="auto"/>
            <w:vAlign w:val="center"/>
          </w:tcPr>
          <w:p w14:paraId="4E3927BE" w14:textId="77777777" w:rsidR="00CC1F1C" w:rsidRPr="00CF0E84" w:rsidRDefault="00CC1F1C" w:rsidP="00181C83">
            <w:pPr>
              <w:widowControl w:val="0"/>
              <w:suppressAutoHyphens w:val="0"/>
              <w:jc w:val="center"/>
              <w:rPr>
                <w:color w:val="000000" w:themeColor="text1"/>
              </w:rPr>
            </w:pPr>
            <w:r w:rsidRPr="00CF0E84">
              <w:rPr>
                <w:color w:val="000000" w:themeColor="text1"/>
              </w:rPr>
              <w:t>Tháng 8</w:t>
            </w:r>
          </w:p>
        </w:tc>
        <w:tc>
          <w:tcPr>
            <w:tcW w:w="1134" w:type="dxa"/>
            <w:vAlign w:val="center"/>
          </w:tcPr>
          <w:p w14:paraId="01B67CD1" w14:textId="77777777" w:rsidR="00CC1F1C" w:rsidRPr="00CF0E84" w:rsidRDefault="00CC1F1C" w:rsidP="00181C83">
            <w:pPr>
              <w:widowControl w:val="0"/>
              <w:suppressAutoHyphens w:val="0"/>
              <w:ind w:left="720" w:hanging="720"/>
              <w:jc w:val="center"/>
              <w:rPr>
                <w:color w:val="000000" w:themeColor="text1"/>
              </w:rPr>
            </w:pPr>
            <w:r w:rsidRPr="00CF0E84">
              <w:rPr>
                <w:color w:val="000000" w:themeColor="text1"/>
              </w:rPr>
              <w:t>Tháng 10</w:t>
            </w:r>
          </w:p>
        </w:tc>
        <w:tc>
          <w:tcPr>
            <w:tcW w:w="1134" w:type="dxa"/>
            <w:shd w:val="clear" w:color="auto" w:fill="auto"/>
            <w:vAlign w:val="center"/>
          </w:tcPr>
          <w:p w14:paraId="50DF1AC4" w14:textId="77777777" w:rsidR="00CC1F1C" w:rsidRPr="00CF0E84" w:rsidRDefault="00CC1F1C" w:rsidP="00181C83">
            <w:pPr>
              <w:widowControl w:val="0"/>
              <w:suppressAutoHyphens w:val="0"/>
              <w:jc w:val="center"/>
              <w:rPr>
                <w:color w:val="000000" w:themeColor="text1"/>
              </w:rPr>
            </w:pPr>
            <w:r w:rsidRPr="00CF0E84">
              <w:rPr>
                <w:color w:val="000000" w:themeColor="text1"/>
              </w:rPr>
              <w:t>Tháng 11</w:t>
            </w:r>
          </w:p>
        </w:tc>
        <w:tc>
          <w:tcPr>
            <w:tcW w:w="1276" w:type="dxa"/>
            <w:vAlign w:val="center"/>
          </w:tcPr>
          <w:p w14:paraId="1A12BDEE" w14:textId="77777777" w:rsidR="00CC1F1C" w:rsidRPr="00CF0E84" w:rsidRDefault="00CC1F1C" w:rsidP="00181C83">
            <w:pPr>
              <w:widowControl w:val="0"/>
              <w:suppressAutoHyphens w:val="0"/>
              <w:jc w:val="center"/>
              <w:rPr>
                <w:bCs/>
                <w:color w:val="000000" w:themeColor="text1"/>
              </w:rPr>
            </w:pPr>
            <w:r w:rsidRPr="00CF0E84">
              <w:rPr>
                <w:bCs/>
                <w:color w:val="000000" w:themeColor="text1"/>
              </w:rPr>
              <w:t>Nguyễn Duy Lâm</w:t>
            </w:r>
          </w:p>
        </w:tc>
        <w:tc>
          <w:tcPr>
            <w:tcW w:w="1559" w:type="dxa"/>
            <w:vAlign w:val="center"/>
          </w:tcPr>
          <w:p w14:paraId="5C0D0D14" w14:textId="77777777" w:rsidR="00CC1F1C" w:rsidRPr="00CF0E84" w:rsidRDefault="00CC1F1C" w:rsidP="00181C83">
            <w:pPr>
              <w:widowControl w:val="0"/>
              <w:suppressAutoHyphens w:val="0"/>
              <w:jc w:val="both"/>
              <w:rPr>
                <w:color w:val="000000" w:themeColor="text1"/>
                <w:lang w:eastAsia="zh-CN"/>
              </w:rPr>
            </w:pPr>
          </w:p>
        </w:tc>
      </w:tr>
    </w:tbl>
    <w:p w14:paraId="69CC1A58" w14:textId="77777777" w:rsidR="00CC1F1C" w:rsidRPr="00CF0E84" w:rsidRDefault="00CC1F1C" w:rsidP="00CC1F1C">
      <w:pPr>
        <w:jc w:val="center"/>
        <w:rPr>
          <w:b/>
          <w:color w:val="000000" w:themeColor="text1"/>
          <w:lang w:val="es-ES"/>
        </w:rPr>
      </w:pPr>
      <w:r w:rsidRPr="00CF0E84">
        <w:rPr>
          <w:b/>
          <w:color w:val="000000" w:themeColor="text1"/>
          <w:lang w:val="es-ES"/>
        </w:rPr>
        <w:br w:type="page"/>
      </w:r>
      <w:r>
        <w:rPr>
          <w:b/>
          <w:color w:val="000000" w:themeColor="text1"/>
          <w:lang w:val="es-ES"/>
        </w:rPr>
        <w:t xml:space="preserve">3.4. </w:t>
      </w:r>
      <w:r w:rsidRPr="00CF0E84">
        <w:rPr>
          <w:b/>
          <w:color w:val="000000" w:themeColor="text1"/>
          <w:lang w:val="es-ES"/>
        </w:rPr>
        <w:t>DANH MỤC BAN HÀNH QUY CHUẨN KỸ THUẬT QUỐC GIA</w:t>
      </w:r>
    </w:p>
    <w:p w14:paraId="561B8EFD" w14:textId="77777777" w:rsidR="00CC1F1C" w:rsidRPr="00CF0E84" w:rsidRDefault="00CC1F1C" w:rsidP="00CC1F1C">
      <w:pPr>
        <w:keepNext/>
        <w:ind w:right="469"/>
        <w:jc w:val="center"/>
        <w:rPr>
          <w:bCs/>
          <w:i/>
          <w:color w:val="000000" w:themeColor="text1"/>
          <w:lang w:val="es-ES"/>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2682"/>
        <w:gridCol w:w="1207"/>
        <w:gridCol w:w="1742"/>
        <w:gridCol w:w="1073"/>
        <w:gridCol w:w="1073"/>
        <w:gridCol w:w="1073"/>
        <w:gridCol w:w="1341"/>
        <w:gridCol w:w="1340"/>
        <w:gridCol w:w="1207"/>
        <w:gridCol w:w="1625"/>
      </w:tblGrid>
      <w:tr w:rsidR="00CC1F1C" w:rsidRPr="00CF0E84" w14:paraId="14D3094A" w14:textId="77777777" w:rsidTr="00181C83">
        <w:trPr>
          <w:trHeight w:val="584"/>
          <w:tblHeader/>
          <w:jc w:val="center"/>
        </w:trPr>
        <w:tc>
          <w:tcPr>
            <w:tcW w:w="805" w:type="dxa"/>
            <w:vMerge w:val="restart"/>
            <w:shd w:val="clear" w:color="auto" w:fill="auto"/>
            <w:vAlign w:val="center"/>
          </w:tcPr>
          <w:p w14:paraId="7A4964C3" w14:textId="77777777" w:rsidR="00CC1F1C" w:rsidRPr="00CF0E84" w:rsidRDefault="00CC1F1C" w:rsidP="00181C83">
            <w:pPr>
              <w:jc w:val="center"/>
              <w:rPr>
                <w:b/>
                <w:bCs/>
                <w:color w:val="000000" w:themeColor="text1"/>
                <w:lang w:val="es-ES"/>
              </w:rPr>
            </w:pPr>
            <w:r w:rsidRPr="00CF0E84">
              <w:rPr>
                <w:b/>
                <w:bCs/>
                <w:color w:val="000000" w:themeColor="text1"/>
                <w:lang w:val="es-ES"/>
              </w:rPr>
              <w:t>STT</w:t>
            </w:r>
          </w:p>
        </w:tc>
        <w:tc>
          <w:tcPr>
            <w:tcW w:w="2682" w:type="dxa"/>
            <w:vMerge w:val="restart"/>
            <w:shd w:val="clear" w:color="auto" w:fill="auto"/>
            <w:vAlign w:val="center"/>
          </w:tcPr>
          <w:p w14:paraId="6CAB7969" w14:textId="77777777" w:rsidR="00CC1F1C" w:rsidRPr="00CF0E84" w:rsidRDefault="00CC1F1C" w:rsidP="00181C83">
            <w:pPr>
              <w:jc w:val="center"/>
              <w:rPr>
                <w:b/>
                <w:bCs/>
                <w:color w:val="000000" w:themeColor="text1"/>
                <w:lang w:val="es-ES"/>
              </w:rPr>
            </w:pPr>
            <w:r w:rsidRPr="00CF0E84">
              <w:rPr>
                <w:b/>
                <w:bCs/>
                <w:color w:val="000000" w:themeColor="text1"/>
                <w:lang w:val="es-ES"/>
              </w:rPr>
              <w:t>Tên văn bản</w:t>
            </w:r>
          </w:p>
        </w:tc>
        <w:tc>
          <w:tcPr>
            <w:tcW w:w="1207" w:type="dxa"/>
            <w:vMerge w:val="restart"/>
            <w:shd w:val="clear" w:color="auto" w:fill="auto"/>
            <w:vAlign w:val="center"/>
          </w:tcPr>
          <w:p w14:paraId="095D92A1" w14:textId="77777777" w:rsidR="00CC1F1C" w:rsidRPr="00CF0E84" w:rsidRDefault="00CC1F1C" w:rsidP="00181C83">
            <w:pPr>
              <w:jc w:val="center"/>
              <w:rPr>
                <w:b/>
                <w:bCs/>
                <w:color w:val="000000" w:themeColor="text1"/>
                <w:lang w:val="es-ES"/>
              </w:rPr>
            </w:pPr>
            <w:r w:rsidRPr="00CF0E84">
              <w:rPr>
                <w:b/>
                <w:bCs/>
                <w:color w:val="000000" w:themeColor="text1"/>
                <w:lang w:val="es-ES"/>
              </w:rPr>
              <w:t>Cơ quan soạn thảo</w:t>
            </w:r>
          </w:p>
        </w:tc>
        <w:tc>
          <w:tcPr>
            <w:tcW w:w="1742" w:type="dxa"/>
            <w:vMerge w:val="restart"/>
            <w:shd w:val="clear" w:color="auto" w:fill="auto"/>
            <w:vAlign w:val="center"/>
          </w:tcPr>
          <w:p w14:paraId="65CEEA1A" w14:textId="77777777" w:rsidR="00CC1F1C" w:rsidRPr="00CF0E84" w:rsidRDefault="00CC1F1C" w:rsidP="00181C83">
            <w:pPr>
              <w:jc w:val="center"/>
              <w:rPr>
                <w:b/>
                <w:bCs/>
                <w:color w:val="000000" w:themeColor="text1"/>
                <w:lang w:val="es-ES"/>
              </w:rPr>
            </w:pPr>
            <w:r w:rsidRPr="00CF0E84">
              <w:rPr>
                <w:b/>
                <w:bCs/>
                <w:color w:val="000000" w:themeColor="text1"/>
                <w:lang w:val="es-ES"/>
              </w:rPr>
              <w:t>Cơ quan trình và cơ quan phối hợp</w:t>
            </w:r>
          </w:p>
        </w:tc>
        <w:tc>
          <w:tcPr>
            <w:tcW w:w="3219" w:type="dxa"/>
            <w:gridSpan w:val="3"/>
            <w:shd w:val="clear" w:color="auto" w:fill="auto"/>
            <w:vAlign w:val="center"/>
          </w:tcPr>
          <w:p w14:paraId="4DF7C973" w14:textId="77777777" w:rsidR="00CC1F1C" w:rsidRPr="00CF0E84" w:rsidRDefault="00CC1F1C" w:rsidP="00181C83">
            <w:pPr>
              <w:jc w:val="center"/>
              <w:rPr>
                <w:b/>
                <w:bCs/>
                <w:color w:val="000000" w:themeColor="text1"/>
                <w:lang w:val="es-ES"/>
              </w:rPr>
            </w:pPr>
            <w:r w:rsidRPr="00CF0E84">
              <w:rPr>
                <w:b/>
                <w:bCs/>
                <w:color w:val="000000" w:themeColor="text1"/>
                <w:lang w:val="es-ES"/>
              </w:rPr>
              <w:t xml:space="preserve">Thời gian soạn thảo </w:t>
            </w:r>
          </w:p>
        </w:tc>
        <w:tc>
          <w:tcPr>
            <w:tcW w:w="1341" w:type="dxa"/>
            <w:vMerge w:val="restart"/>
            <w:vAlign w:val="center"/>
          </w:tcPr>
          <w:p w14:paraId="35F83119" w14:textId="77777777" w:rsidR="00CC1F1C" w:rsidRPr="00CF0E84" w:rsidRDefault="00CC1F1C" w:rsidP="00181C83">
            <w:pPr>
              <w:jc w:val="center"/>
              <w:rPr>
                <w:b/>
                <w:bCs/>
                <w:color w:val="000000" w:themeColor="text1"/>
                <w:lang w:val="es-ES"/>
              </w:rPr>
            </w:pPr>
            <w:r w:rsidRPr="00CF0E84">
              <w:rPr>
                <w:b/>
                <w:bCs/>
                <w:color w:val="000000" w:themeColor="text1"/>
                <w:lang w:val="es-ES"/>
              </w:rPr>
              <w:t>Thời gian gửi Vụ Pháp chế thẩm định</w:t>
            </w:r>
          </w:p>
        </w:tc>
        <w:tc>
          <w:tcPr>
            <w:tcW w:w="1340" w:type="dxa"/>
            <w:vMerge w:val="restart"/>
            <w:shd w:val="clear" w:color="auto" w:fill="auto"/>
            <w:vAlign w:val="center"/>
          </w:tcPr>
          <w:p w14:paraId="0D804A47" w14:textId="77777777" w:rsidR="00CC1F1C" w:rsidRPr="00CF0E84" w:rsidRDefault="00CC1F1C" w:rsidP="00181C83">
            <w:pPr>
              <w:jc w:val="center"/>
              <w:rPr>
                <w:b/>
                <w:bCs/>
                <w:color w:val="000000" w:themeColor="text1"/>
                <w:lang w:val="es-ES"/>
              </w:rPr>
            </w:pPr>
            <w:r w:rsidRPr="00CF0E84">
              <w:rPr>
                <w:b/>
                <w:bCs/>
                <w:color w:val="000000" w:themeColor="text1"/>
                <w:lang w:val="es-ES"/>
              </w:rPr>
              <w:t xml:space="preserve">Thời gian </w:t>
            </w:r>
            <w:r w:rsidRPr="00CF0E84">
              <w:rPr>
                <w:b/>
                <w:bCs/>
                <w:color w:val="000000" w:themeColor="text1"/>
                <w:lang w:val="es-ES"/>
              </w:rPr>
              <w:br/>
              <w:t xml:space="preserve">Cơ quan tham mưu trình trình Bộ trưởng </w:t>
            </w:r>
          </w:p>
        </w:tc>
        <w:tc>
          <w:tcPr>
            <w:tcW w:w="1207" w:type="dxa"/>
            <w:vMerge w:val="restart"/>
            <w:vAlign w:val="center"/>
          </w:tcPr>
          <w:p w14:paraId="0DAE3021" w14:textId="77777777" w:rsidR="00CC1F1C" w:rsidRPr="00CF0E84" w:rsidRDefault="00CC1F1C" w:rsidP="00181C83">
            <w:pPr>
              <w:jc w:val="center"/>
              <w:rPr>
                <w:b/>
                <w:bCs/>
                <w:color w:val="000000" w:themeColor="text1"/>
              </w:rPr>
            </w:pPr>
            <w:r w:rsidRPr="00CF0E84">
              <w:rPr>
                <w:b/>
                <w:bCs/>
                <w:color w:val="000000" w:themeColor="text1"/>
              </w:rPr>
              <w:t>Thứ trưởng</w:t>
            </w:r>
          </w:p>
          <w:p w14:paraId="6E792D83" w14:textId="77777777" w:rsidR="00CC1F1C" w:rsidRPr="00CF0E84" w:rsidRDefault="00CC1F1C" w:rsidP="00181C83">
            <w:pPr>
              <w:jc w:val="center"/>
              <w:rPr>
                <w:b/>
                <w:bCs/>
                <w:color w:val="000000" w:themeColor="text1"/>
              </w:rPr>
            </w:pPr>
            <w:r w:rsidRPr="00CF0E84">
              <w:rPr>
                <w:b/>
                <w:bCs/>
                <w:color w:val="000000" w:themeColor="text1"/>
              </w:rPr>
              <w:t xml:space="preserve"> phụ trách</w:t>
            </w:r>
          </w:p>
        </w:tc>
        <w:tc>
          <w:tcPr>
            <w:tcW w:w="1625" w:type="dxa"/>
            <w:vMerge w:val="restart"/>
            <w:vAlign w:val="center"/>
          </w:tcPr>
          <w:p w14:paraId="39D3FE64" w14:textId="77777777" w:rsidR="00CC1F1C" w:rsidRPr="00CF0E84" w:rsidRDefault="00CC1F1C" w:rsidP="00181C83">
            <w:pPr>
              <w:jc w:val="center"/>
              <w:rPr>
                <w:b/>
                <w:bCs/>
                <w:color w:val="000000" w:themeColor="text1"/>
              </w:rPr>
            </w:pPr>
            <w:r w:rsidRPr="00CF0E84">
              <w:rPr>
                <w:b/>
                <w:bCs/>
                <w:color w:val="000000" w:themeColor="text1"/>
              </w:rPr>
              <w:t>Ghi chú</w:t>
            </w:r>
          </w:p>
        </w:tc>
      </w:tr>
      <w:tr w:rsidR="00CC1F1C" w:rsidRPr="00CF0E84" w14:paraId="30A6BCB7" w14:textId="77777777" w:rsidTr="00181C83">
        <w:trPr>
          <w:trHeight w:val="897"/>
          <w:tblHeader/>
          <w:jc w:val="center"/>
        </w:trPr>
        <w:tc>
          <w:tcPr>
            <w:tcW w:w="805" w:type="dxa"/>
            <w:vMerge/>
            <w:shd w:val="clear" w:color="auto" w:fill="auto"/>
            <w:vAlign w:val="center"/>
          </w:tcPr>
          <w:p w14:paraId="7F180FE1" w14:textId="77777777" w:rsidR="00CC1F1C" w:rsidRPr="00CF0E84" w:rsidRDefault="00CC1F1C" w:rsidP="00181C83">
            <w:pPr>
              <w:jc w:val="center"/>
              <w:rPr>
                <w:b/>
                <w:bCs/>
                <w:color w:val="000000" w:themeColor="text1"/>
              </w:rPr>
            </w:pPr>
          </w:p>
        </w:tc>
        <w:tc>
          <w:tcPr>
            <w:tcW w:w="2682" w:type="dxa"/>
            <w:vMerge/>
            <w:shd w:val="clear" w:color="auto" w:fill="auto"/>
            <w:vAlign w:val="center"/>
          </w:tcPr>
          <w:p w14:paraId="59262D30" w14:textId="77777777" w:rsidR="00CC1F1C" w:rsidRPr="00CF0E84" w:rsidRDefault="00CC1F1C" w:rsidP="00181C83">
            <w:pPr>
              <w:jc w:val="both"/>
              <w:rPr>
                <w:b/>
                <w:bCs/>
                <w:color w:val="000000" w:themeColor="text1"/>
              </w:rPr>
            </w:pPr>
          </w:p>
        </w:tc>
        <w:tc>
          <w:tcPr>
            <w:tcW w:w="1207" w:type="dxa"/>
            <w:vMerge/>
            <w:shd w:val="clear" w:color="auto" w:fill="auto"/>
            <w:vAlign w:val="center"/>
          </w:tcPr>
          <w:p w14:paraId="28A06D6B" w14:textId="77777777" w:rsidR="00CC1F1C" w:rsidRPr="00CF0E84" w:rsidRDefault="00CC1F1C" w:rsidP="00181C83">
            <w:pPr>
              <w:jc w:val="center"/>
              <w:rPr>
                <w:b/>
                <w:bCs/>
                <w:color w:val="000000" w:themeColor="text1"/>
              </w:rPr>
            </w:pPr>
          </w:p>
        </w:tc>
        <w:tc>
          <w:tcPr>
            <w:tcW w:w="1742" w:type="dxa"/>
            <w:vMerge/>
            <w:shd w:val="clear" w:color="auto" w:fill="auto"/>
            <w:vAlign w:val="center"/>
          </w:tcPr>
          <w:p w14:paraId="2D9279B0" w14:textId="77777777" w:rsidR="00CC1F1C" w:rsidRPr="00CF0E84" w:rsidRDefault="00CC1F1C" w:rsidP="00181C83">
            <w:pPr>
              <w:jc w:val="center"/>
              <w:rPr>
                <w:b/>
                <w:bCs/>
                <w:color w:val="000000" w:themeColor="text1"/>
              </w:rPr>
            </w:pPr>
          </w:p>
        </w:tc>
        <w:tc>
          <w:tcPr>
            <w:tcW w:w="1073" w:type="dxa"/>
            <w:shd w:val="clear" w:color="auto" w:fill="auto"/>
            <w:vAlign w:val="center"/>
          </w:tcPr>
          <w:p w14:paraId="67532A47" w14:textId="77777777" w:rsidR="00CC1F1C" w:rsidRPr="00CF0E84" w:rsidRDefault="00CC1F1C" w:rsidP="00181C83">
            <w:pPr>
              <w:jc w:val="center"/>
              <w:rPr>
                <w:b/>
                <w:bCs/>
                <w:color w:val="000000" w:themeColor="text1"/>
              </w:rPr>
            </w:pPr>
            <w:r w:rsidRPr="00CF0E84">
              <w:rPr>
                <w:b/>
                <w:bCs/>
                <w:color w:val="000000" w:themeColor="text1"/>
              </w:rPr>
              <w:t>Trình Bộ đề cương</w:t>
            </w:r>
          </w:p>
        </w:tc>
        <w:tc>
          <w:tcPr>
            <w:tcW w:w="1073" w:type="dxa"/>
            <w:shd w:val="clear" w:color="auto" w:fill="auto"/>
            <w:vAlign w:val="center"/>
          </w:tcPr>
          <w:p w14:paraId="7C89E1B9" w14:textId="77777777" w:rsidR="00CC1F1C" w:rsidRPr="00CF0E84" w:rsidRDefault="00CC1F1C" w:rsidP="00181C83">
            <w:pPr>
              <w:jc w:val="center"/>
              <w:rPr>
                <w:b/>
                <w:bCs/>
                <w:color w:val="000000" w:themeColor="text1"/>
              </w:rPr>
            </w:pPr>
            <w:r w:rsidRPr="00CF0E84">
              <w:rPr>
                <w:b/>
                <w:bCs/>
                <w:color w:val="000000" w:themeColor="text1"/>
              </w:rPr>
              <w:t>Trình Bộ dự thảo</w:t>
            </w:r>
          </w:p>
        </w:tc>
        <w:tc>
          <w:tcPr>
            <w:tcW w:w="1073" w:type="dxa"/>
            <w:vAlign w:val="center"/>
          </w:tcPr>
          <w:p w14:paraId="50A560AE" w14:textId="77777777" w:rsidR="00CC1F1C" w:rsidRPr="00CF0E84" w:rsidRDefault="00CC1F1C" w:rsidP="00181C83">
            <w:pPr>
              <w:jc w:val="center"/>
              <w:rPr>
                <w:b/>
                <w:bCs/>
                <w:color w:val="000000" w:themeColor="text1"/>
              </w:rPr>
            </w:pPr>
            <w:r w:rsidRPr="00CF0E84">
              <w:rPr>
                <w:b/>
                <w:bCs/>
                <w:color w:val="000000" w:themeColor="text1"/>
              </w:rPr>
              <w:t>Gửi Bộ KHCN thẩm định</w:t>
            </w:r>
          </w:p>
        </w:tc>
        <w:tc>
          <w:tcPr>
            <w:tcW w:w="1341" w:type="dxa"/>
            <w:vMerge/>
            <w:vAlign w:val="center"/>
          </w:tcPr>
          <w:p w14:paraId="737AD165" w14:textId="77777777" w:rsidR="00CC1F1C" w:rsidRPr="00CF0E84" w:rsidRDefault="00CC1F1C" w:rsidP="00181C83">
            <w:pPr>
              <w:jc w:val="center"/>
              <w:rPr>
                <w:b/>
                <w:bCs/>
                <w:color w:val="000000" w:themeColor="text1"/>
              </w:rPr>
            </w:pPr>
          </w:p>
        </w:tc>
        <w:tc>
          <w:tcPr>
            <w:tcW w:w="1340" w:type="dxa"/>
            <w:vMerge/>
            <w:shd w:val="clear" w:color="auto" w:fill="auto"/>
            <w:vAlign w:val="center"/>
          </w:tcPr>
          <w:p w14:paraId="49BFF5E5" w14:textId="77777777" w:rsidR="00CC1F1C" w:rsidRPr="00CF0E84" w:rsidRDefault="00CC1F1C" w:rsidP="00181C83">
            <w:pPr>
              <w:jc w:val="center"/>
              <w:rPr>
                <w:b/>
                <w:bCs/>
                <w:color w:val="000000" w:themeColor="text1"/>
              </w:rPr>
            </w:pPr>
          </w:p>
        </w:tc>
        <w:tc>
          <w:tcPr>
            <w:tcW w:w="1207" w:type="dxa"/>
            <w:vMerge/>
            <w:vAlign w:val="center"/>
          </w:tcPr>
          <w:p w14:paraId="644922BD" w14:textId="77777777" w:rsidR="00CC1F1C" w:rsidRPr="00CF0E84" w:rsidRDefault="00CC1F1C" w:rsidP="00181C83">
            <w:pPr>
              <w:jc w:val="center"/>
              <w:rPr>
                <w:b/>
                <w:bCs/>
                <w:color w:val="000000" w:themeColor="text1"/>
              </w:rPr>
            </w:pPr>
          </w:p>
        </w:tc>
        <w:tc>
          <w:tcPr>
            <w:tcW w:w="1625" w:type="dxa"/>
            <w:vMerge/>
            <w:vAlign w:val="center"/>
          </w:tcPr>
          <w:p w14:paraId="64C6909D" w14:textId="77777777" w:rsidR="00CC1F1C" w:rsidRPr="00CF0E84" w:rsidRDefault="00CC1F1C" w:rsidP="00181C83">
            <w:pPr>
              <w:jc w:val="both"/>
              <w:rPr>
                <w:b/>
                <w:bCs/>
                <w:color w:val="000000" w:themeColor="text1"/>
              </w:rPr>
            </w:pPr>
          </w:p>
        </w:tc>
      </w:tr>
      <w:tr w:rsidR="00CC1F1C" w:rsidRPr="00CF0E84" w14:paraId="3F95457A" w14:textId="77777777" w:rsidTr="00181C83">
        <w:trPr>
          <w:trHeight w:val="311"/>
          <w:jc w:val="center"/>
        </w:trPr>
        <w:tc>
          <w:tcPr>
            <w:tcW w:w="805" w:type="dxa"/>
            <w:shd w:val="clear" w:color="auto" w:fill="auto"/>
            <w:vAlign w:val="center"/>
          </w:tcPr>
          <w:p w14:paraId="07A27E9E" w14:textId="77777777" w:rsidR="00CC1F1C" w:rsidRPr="00CF0E84" w:rsidRDefault="00CC1F1C" w:rsidP="00181C83">
            <w:pPr>
              <w:numPr>
                <w:ilvl w:val="0"/>
                <w:numId w:val="8"/>
              </w:numPr>
              <w:suppressAutoHyphens w:val="0"/>
              <w:jc w:val="center"/>
              <w:rPr>
                <w:color w:val="000000" w:themeColor="text1"/>
                <w:lang w:val="nl-BE"/>
              </w:rPr>
            </w:pPr>
          </w:p>
        </w:tc>
        <w:tc>
          <w:tcPr>
            <w:tcW w:w="2682" w:type="dxa"/>
            <w:shd w:val="clear" w:color="auto" w:fill="auto"/>
            <w:vAlign w:val="center"/>
          </w:tcPr>
          <w:p w14:paraId="7FE02778" w14:textId="77777777" w:rsidR="00CC1F1C" w:rsidRPr="00CF0E84" w:rsidRDefault="00CC1F1C" w:rsidP="00181C83">
            <w:pPr>
              <w:jc w:val="both"/>
              <w:rPr>
                <w:color w:val="000000" w:themeColor="text1"/>
              </w:rPr>
            </w:pPr>
            <w:r w:rsidRPr="00CF0E84">
              <w:rPr>
                <w:color w:val="000000" w:themeColor="text1"/>
              </w:rPr>
              <w:t>Thông tư ban hành Quy chuẩn kỹ thuật quốc gia về hệ thống thiết bị phòng vệ đường ngang cảnh báo tự động</w:t>
            </w:r>
          </w:p>
        </w:tc>
        <w:tc>
          <w:tcPr>
            <w:tcW w:w="1207" w:type="dxa"/>
            <w:shd w:val="clear" w:color="auto" w:fill="auto"/>
            <w:vAlign w:val="center"/>
          </w:tcPr>
          <w:p w14:paraId="55573003" w14:textId="77777777" w:rsidR="00CC1F1C" w:rsidRPr="00CF0E84" w:rsidRDefault="00CC1F1C" w:rsidP="00181C83">
            <w:pPr>
              <w:jc w:val="center"/>
              <w:rPr>
                <w:color w:val="000000" w:themeColor="text1"/>
              </w:rPr>
            </w:pPr>
            <w:r w:rsidRPr="00CF0E84">
              <w:rPr>
                <w:color w:val="000000" w:themeColor="text1"/>
              </w:rPr>
              <w:t>Cục ĐSVN</w:t>
            </w:r>
          </w:p>
        </w:tc>
        <w:tc>
          <w:tcPr>
            <w:tcW w:w="1742" w:type="dxa"/>
            <w:shd w:val="clear" w:color="auto" w:fill="auto"/>
            <w:vAlign w:val="center"/>
          </w:tcPr>
          <w:p w14:paraId="0CD9C207" w14:textId="77777777" w:rsidR="00CC1F1C" w:rsidRPr="00CF0E84" w:rsidRDefault="00CC1F1C" w:rsidP="00181C83">
            <w:pPr>
              <w:jc w:val="center"/>
              <w:rPr>
                <w:b/>
                <w:color w:val="000000" w:themeColor="text1"/>
                <w:u w:val="single"/>
              </w:rPr>
            </w:pPr>
            <w:r w:rsidRPr="00CF0E84">
              <w:rPr>
                <w:b/>
                <w:color w:val="000000" w:themeColor="text1"/>
                <w:u w:val="single"/>
              </w:rPr>
              <w:t>Vụ KHCN&amp;MT</w:t>
            </w:r>
          </w:p>
          <w:p w14:paraId="18F53F57" w14:textId="77777777" w:rsidR="00CC1F1C" w:rsidRPr="00CF0E84" w:rsidRDefault="00CC1F1C" w:rsidP="00181C83">
            <w:pPr>
              <w:jc w:val="center"/>
              <w:rPr>
                <w:color w:val="000000" w:themeColor="text1"/>
              </w:rPr>
            </w:pPr>
            <w:r w:rsidRPr="00CF0E84">
              <w:rPr>
                <w:color w:val="000000" w:themeColor="text1"/>
              </w:rPr>
              <w:t>Các Vụ: PC, KCHTGT, TC, VT, QLDN; VP Bộ, TTr Bộ; Viện KH&amp;CN</w:t>
            </w:r>
            <w:r>
              <w:rPr>
                <w:color w:val="000000" w:themeColor="text1"/>
              </w:rPr>
              <w:t xml:space="preserve"> GTVT</w:t>
            </w:r>
            <w:r w:rsidRPr="00CF0E84">
              <w:rPr>
                <w:color w:val="000000" w:themeColor="text1"/>
              </w:rPr>
              <w:t>; Cục ĐBVN</w:t>
            </w:r>
          </w:p>
        </w:tc>
        <w:tc>
          <w:tcPr>
            <w:tcW w:w="1073" w:type="dxa"/>
            <w:shd w:val="clear" w:color="auto" w:fill="auto"/>
            <w:vAlign w:val="center"/>
          </w:tcPr>
          <w:p w14:paraId="138BBA4F" w14:textId="77777777" w:rsidR="00CC1F1C" w:rsidRPr="00CF0E84" w:rsidRDefault="00CC1F1C" w:rsidP="00181C83">
            <w:pPr>
              <w:jc w:val="center"/>
              <w:rPr>
                <w:color w:val="000000" w:themeColor="text1"/>
              </w:rPr>
            </w:pPr>
            <w:r w:rsidRPr="00CF0E84">
              <w:rPr>
                <w:color w:val="000000" w:themeColor="text1"/>
              </w:rPr>
              <w:t>Tháng 01</w:t>
            </w:r>
          </w:p>
        </w:tc>
        <w:tc>
          <w:tcPr>
            <w:tcW w:w="1073" w:type="dxa"/>
            <w:shd w:val="clear" w:color="auto" w:fill="auto"/>
            <w:vAlign w:val="center"/>
          </w:tcPr>
          <w:p w14:paraId="72772A09" w14:textId="77777777" w:rsidR="00CC1F1C" w:rsidRPr="00CF0E84" w:rsidRDefault="00CC1F1C" w:rsidP="00181C83">
            <w:pPr>
              <w:jc w:val="center"/>
              <w:rPr>
                <w:color w:val="000000" w:themeColor="text1"/>
              </w:rPr>
            </w:pPr>
            <w:r w:rsidRPr="00CF0E84">
              <w:rPr>
                <w:color w:val="000000" w:themeColor="text1"/>
              </w:rPr>
              <w:t>Tháng 02</w:t>
            </w:r>
          </w:p>
        </w:tc>
        <w:tc>
          <w:tcPr>
            <w:tcW w:w="1073" w:type="dxa"/>
            <w:vAlign w:val="center"/>
          </w:tcPr>
          <w:p w14:paraId="60948418" w14:textId="77777777" w:rsidR="00CC1F1C" w:rsidRPr="00CF0E84" w:rsidRDefault="00CC1F1C" w:rsidP="00181C83">
            <w:pPr>
              <w:jc w:val="center"/>
              <w:rPr>
                <w:color w:val="000000" w:themeColor="text1"/>
              </w:rPr>
            </w:pPr>
            <w:r w:rsidRPr="00CF0E84">
              <w:rPr>
                <w:color w:val="000000" w:themeColor="text1"/>
              </w:rPr>
              <w:t>Tháng 3</w:t>
            </w:r>
          </w:p>
        </w:tc>
        <w:tc>
          <w:tcPr>
            <w:tcW w:w="1341" w:type="dxa"/>
            <w:vAlign w:val="center"/>
          </w:tcPr>
          <w:p w14:paraId="3C9C6B0E" w14:textId="77777777" w:rsidR="00CC1F1C" w:rsidRPr="00CF0E84" w:rsidRDefault="00CC1F1C" w:rsidP="00181C83">
            <w:pPr>
              <w:jc w:val="center"/>
              <w:rPr>
                <w:color w:val="000000" w:themeColor="text1"/>
              </w:rPr>
            </w:pPr>
            <w:r w:rsidRPr="00CF0E84">
              <w:rPr>
                <w:color w:val="000000" w:themeColor="text1"/>
              </w:rPr>
              <w:t>07 ngày kể từ ngày có ý kiến thẩm định của Bộ KH</w:t>
            </w:r>
            <w:r>
              <w:rPr>
                <w:color w:val="000000" w:themeColor="text1"/>
              </w:rPr>
              <w:t>&amp;</w:t>
            </w:r>
            <w:r w:rsidRPr="00CF0E84">
              <w:rPr>
                <w:color w:val="000000" w:themeColor="text1"/>
              </w:rPr>
              <w:t>CN</w:t>
            </w:r>
          </w:p>
          <w:p w14:paraId="57C3C5DC" w14:textId="77777777" w:rsidR="00CC1F1C" w:rsidRPr="00CF0E84" w:rsidRDefault="00CC1F1C" w:rsidP="00181C83">
            <w:pPr>
              <w:jc w:val="center"/>
              <w:rPr>
                <w:color w:val="000000" w:themeColor="text1"/>
              </w:rPr>
            </w:pPr>
          </w:p>
        </w:tc>
        <w:tc>
          <w:tcPr>
            <w:tcW w:w="1340" w:type="dxa"/>
            <w:shd w:val="clear" w:color="auto" w:fill="auto"/>
            <w:vAlign w:val="center"/>
          </w:tcPr>
          <w:p w14:paraId="0C8A7798" w14:textId="77777777" w:rsidR="00CC1F1C" w:rsidRPr="00CF0E84" w:rsidRDefault="00CC1F1C" w:rsidP="00181C83">
            <w:pPr>
              <w:jc w:val="center"/>
              <w:rPr>
                <w:color w:val="000000" w:themeColor="text1"/>
              </w:rPr>
            </w:pPr>
            <w:r w:rsidRPr="00CF0E84">
              <w:rPr>
                <w:color w:val="000000" w:themeColor="text1"/>
              </w:rPr>
              <w:t>2</w:t>
            </w:r>
            <w:r>
              <w:rPr>
                <w:color w:val="000000" w:themeColor="text1"/>
              </w:rPr>
              <w:t>7</w:t>
            </w:r>
            <w:r w:rsidRPr="00CF0E84">
              <w:rPr>
                <w:color w:val="000000" w:themeColor="text1"/>
              </w:rPr>
              <w:t xml:space="preserve"> ngày kể từ ngày có ý kiến thẩm định của Bộ KH</w:t>
            </w:r>
            <w:r>
              <w:rPr>
                <w:color w:val="000000" w:themeColor="text1"/>
              </w:rPr>
              <w:t>&amp;</w:t>
            </w:r>
            <w:r w:rsidRPr="00CF0E84">
              <w:rPr>
                <w:color w:val="000000" w:themeColor="text1"/>
              </w:rPr>
              <w:t>CN</w:t>
            </w:r>
          </w:p>
          <w:p w14:paraId="371AC08F" w14:textId="77777777" w:rsidR="00CC1F1C" w:rsidRPr="00CF0E84" w:rsidRDefault="00CC1F1C" w:rsidP="00181C83">
            <w:pPr>
              <w:jc w:val="center"/>
              <w:rPr>
                <w:color w:val="000000" w:themeColor="text1"/>
              </w:rPr>
            </w:pPr>
          </w:p>
        </w:tc>
        <w:tc>
          <w:tcPr>
            <w:tcW w:w="1207" w:type="dxa"/>
            <w:vAlign w:val="center"/>
          </w:tcPr>
          <w:p w14:paraId="185A0C96" w14:textId="77777777" w:rsidR="00CC1F1C" w:rsidRPr="00CF0E84" w:rsidRDefault="00CC1F1C" w:rsidP="00181C83">
            <w:pPr>
              <w:jc w:val="center"/>
              <w:rPr>
                <w:color w:val="000000" w:themeColor="text1"/>
              </w:rPr>
            </w:pPr>
            <w:r w:rsidRPr="00CF0E84">
              <w:rPr>
                <w:color w:val="000000" w:themeColor="text1"/>
              </w:rPr>
              <w:t>Nguyễn Danh Huy</w:t>
            </w:r>
          </w:p>
        </w:tc>
        <w:tc>
          <w:tcPr>
            <w:tcW w:w="1625" w:type="dxa"/>
            <w:vAlign w:val="center"/>
          </w:tcPr>
          <w:p w14:paraId="51A199C7" w14:textId="77777777" w:rsidR="00CC1F1C" w:rsidRPr="00CF0E84" w:rsidRDefault="00CC1F1C" w:rsidP="00181C83">
            <w:pPr>
              <w:jc w:val="center"/>
              <w:rPr>
                <w:color w:val="000000" w:themeColor="text1"/>
              </w:rPr>
            </w:pPr>
          </w:p>
        </w:tc>
      </w:tr>
      <w:tr w:rsidR="00CC1F1C" w:rsidRPr="00CF0E84" w14:paraId="147559CB" w14:textId="77777777" w:rsidTr="00181C83">
        <w:trPr>
          <w:trHeight w:val="311"/>
          <w:jc w:val="center"/>
        </w:trPr>
        <w:tc>
          <w:tcPr>
            <w:tcW w:w="805" w:type="dxa"/>
            <w:shd w:val="clear" w:color="auto" w:fill="auto"/>
            <w:vAlign w:val="center"/>
          </w:tcPr>
          <w:p w14:paraId="5C973F85" w14:textId="77777777" w:rsidR="00CC1F1C" w:rsidRPr="00CF0E84" w:rsidRDefault="00CC1F1C" w:rsidP="00181C83">
            <w:pPr>
              <w:numPr>
                <w:ilvl w:val="0"/>
                <w:numId w:val="8"/>
              </w:numPr>
              <w:suppressAutoHyphens w:val="0"/>
              <w:jc w:val="center"/>
              <w:rPr>
                <w:color w:val="000000" w:themeColor="text1"/>
                <w:lang w:val="nl-BE"/>
              </w:rPr>
            </w:pPr>
          </w:p>
        </w:tc>
        <w:tc>
          <w:tcPr>
            <w:tcW w:w="2682" w:type="dxa"/>
            <w:shd w:val="clear" w:color="auto" w:fill="auto"/>
            <w:vAlign w:val="center"/>
          </w:tcPr>
          <w:p w14:paraId="316CC83B" w14:textId="77777777" w:rsidR="00CC1F1C" w:rsidRPr="00CF0E84" w:rsidRDefault="00CC1F1C" w:rsidP="00181C83">
            <w:pPr>
              <w:jc w:val="both"/>
              <w:rPr>
                <w:color w:val="000000" w:themeColor="text1"/>
              </w:rPr>
            </w:pPr>
            <w:r>
              <w:t>Thông tư ban hành Quy chuẩn kỹ thuật quốc gia về khí thải mức 4 đối với xe mô tô hai bánh, xe gắn máy hai bánh sản xuất, lắp ráp và nhập khẩu mới</w:t>
            </w:r>
          </w:p>
        </w:tc>
        <w:tc>
          <w:tcPr>
            <w:tcW w:w="1207" w:type="dxa"/>
            <w:shd w:val="clear" w:color="auto" w:fill="auto"/>
            <w:vAlign w:val="center"/>
          </w:tcPr>
          <w:p w14:paraId="354A3D07" w14:textId="77777777" w:rsidR="00CC1F1C" w:rsidRPr="00CF0E84" w:rsidRDefault="00CC1F1C" w:rsidP="00181C83">
            <w:pPr>
              <w:jc w:val="center"/>
              <w:rPr>
                <w:color w:val="000000" w:themeColor="text1"/>
              </w:rPr>
            </w:pPr>
            <w:r>
              <w:rPr>
                <w:color w:val="000000" w:themeColor="text1"/>
              </w:rPr>
              <w:t>Cục Đ</w:t>
            </w:r>
            <w:r>
              <w:rPr>
                <w:color w:val="000000" w:themeColor="text1"/>
                <w:lang w:val="vi-VN"/>
              </w:rPr>
              <w:t>K</w:t>
            </w:r>
            <w:r w:rsidRPr="00CF0E84">
              <w:rPr>
                <w:color w:val="000000" w:themeColor="text1"/>
              </w:rPr>
              <w:t>VN</w:t>
            </w:r>
          </w:p>
        </w:tc>
        <w:tc>
          <w:tcPr>
            <w:tcW w:w="1742" w:type="dxa"/>
            <w:shd w:val="clear" w:color="auto" w:fill="auto"/>
            <w:vAlign w:val="center"/>
          </w:tcPr>
          <w:p w14:paraId="7C13F4DB" w14:textId="77777777" w:rsidR="00CC1F1C" w:rsidRPr="00CF0E84" w:rsidRDefault="00CC1F1C" w:rsidP="00181C83">
            <w:pPr>
              <w:jc w:val="center"/>
              <w:rPr>
                <w:b/>
                <w:color w:val="000000" w:themeColor="text1"/>
                <w:u w:val="single"/>
              </w:rPr>
            </w:pPr>
            <w:r w:rsidRPr="00CF0E84">
              <w:rPr>
                <w:b/>
                <w:color w:val="000000" w:themeColor="text1"/>
                <w:u w:val="single"/>
              </w:rPr>
              <w:t>Vụ KHCN&amp;MT</w:t>
            </w:r>
          </w:p>
          <w:p w14:paraId="24A5620F" w14:textId="77777777" w:rsidR="00CC1F1C" w:rsidRPr="00CF0E84" w:rsidRDefault="00CC1F1C" w:rsidP="00181C83">
            <w:pPr>
              <w:jc w:val="center"/>
              <w:rPr>
                <w:b/>
                <w:color w:val="000000" w:themeColor="text1"/>
                <w:u w:val="single"/>
              </w:rPr>
            </w:pPr>
            <w:r w:rsidRPr="00CF0E84">
              <w:rPr>
                <w:color w:val="000000" w:themeColor="text1"/>
              </w:rPr>
              <w:t xml:space="preserve">Các Vụ: PC, KCHTGT, TC, VT, QLDN; VP Bộ, TTr Bộ; Viện KH&amp;CN </w:t>
            </w:r>
            <w:r>
              <w:rPr>
                <w:color w:val="000000" w:themeColor="text1"/>
              </w:rPr>
              <w:t>GTVT</w:t>
            </w:r>
            <w:r w:rsidRPr="00CF0E84">
              <w:rPr>
                <w:color w:val="000000" w:themeColor="text1"/>
              </w:rPr>
              <w:t xml:space="preserve">; </w:t>
            </w:r>
            <w:r>
              <w:rPr>
                <w:color w:val="000000" w:themeColor="text1"/>
                <w:lang w:val="vi-VN"/>
              </w:rPr>
              <w:t xml:space="preserve">các </w:t>
            </w:r>
            <w:r w:rsidRPr="00CF0E84">
              <w:rPr>
                <w:color w:val="000000" w:themeColor="text1"/>
              </w:rPr>
              <w:t>Cục</w:t>
            </w:r>
            <w:r>
              <w:rPr>
                <w:color w:val="000000" w:themeColor="text1"/>
                <w:lang w:val="vi-VN"/>
              </w:rPr>
              <w:t>:</w:t>
            </w:r>
            <w:r w:rsidRPr="00CF0E84">
              <w:rPr>
                <w:color w:val="000000" w:themeColor="text1"/>
              </w:rPr>
              <w:t xml:space="preserve"> ĐBVN</w:t>
            </w:r>
            <w:r>
              <w:rPr>
                <w:color w:val="000000" w:themeColor="text1"/>
                <w:lang w:val="vi-VN"/>
              </w:rPr>
              <w:t>, ĐCTVN</w:t>
            </w:r>
          </w:p>
        </w:tc>
        <w:tc>
          <w:tcPr>
            <w:tcW w:w="1073" w:type="dxa"/>
            <w:shd w:val="clear" w:color="auto" w:fill="auto"/>
            <w:vAlign w:val="center"/>
          </w:tcPr>
          <w:p w14:paraId="77AF8D85" w14:textId="77777777" w:rsidR="00CC1F1C" w:rsidRPr="00CF0E84" w:rsidRDefault="00CC1F1C" w:rsidP="00181C83">
            <w:pPr>
              <w:jc w:val="center"/>
              <w:rPr>
                <w:color w:val="000000" w:themeColor="text1"/>
              </w:rPr>
            </w:pPr>
            <w:r w:rsidRPr="00CF0E84">
              <w:rPr>
                <w:color w:val="000000" w:themeColor="text1"/>
              </w:rPr>
              <w:t xml:space="preserve">Tháng </w:t>
            </w:r>
            <w:r>
              <w:rPr>
                <w:color w:val="000000" w:themeColor="text1"/>
                <w:lang w:val="vi-VN"/>
              </w:rPr>
              <w:t>6</w:t>
            </w:r>
          </w:p>
        </w:tc>
        <w:tc>
          <w:tcPr>
            <w:tcW w:w="1073" w:type="dxa"/>
            <w:shd w:val="clear" w:color="auto" w:fill="auto"/>
            <w:vAlign w:val="center"/>
          </w:tcPr>
          <w:p w14:paraId="24D530BD" w14:textId="77777777" w:rsidR="00CC1F1C" w:rsidRPr="00CF0E84" w:rsidRDefault="00CC1F1C" w:rsidP="00181C83">
            <w:pPr>
              <w:jc w:val="center"/>
              <w:rPr>
                <w:color w:val="000000" w:themeColor="text1"/>
              </w:rPr>
            </w:pPr>
            <w:r w:rsidRPr="00CF0E84">
              <w:rPr>
                <w:color w:val="000000" w:themeColor="text1"/>
              </w:rPr>
              <w:t xml:space="preserve">Tháng </w:t>
            </w:r>
            <w:r>
              <w:rPr>
                <w:color w:val="000000" w:themeColor="text1"/>
                <w:lang w:val="vi-VN"/>
              </w:rPr>
              <w:t>7</w:t>
            </w:r>
          </w:p>
        </w:tc>
        <w:tc>
          <w:tcPr>
            <w:tcW w:w="1073" w:type="dxa"/>
            <w:vAlign w:val="center"/>
          </w:tcPr>
          <w:p w14:paraId="21BB7B3C" w14:textId="77777777" w:rsidR="00CC1F1C" w:rsidRPr="00CF0E84" w:rsidRDefault="00CC1F1C" w:rsidP="00181C83">
            <w:pPr>
              <w:jc w:val="center"/>
              <w:rPr>
                <w:color w:val="000000" w:themeColor="text1"/>
              </w:rPr>
            </w:pPr>
            <w:r w:rsidRPr="00CF0E84">
              <w:rPr>
                <w:color w:val="000000" w:themeColor="text1"/>
              </w:rPr>
              <w:t xml:space="preserve">Tháng </w:t>
            </w:r>
            <w:r>
              <w:rPr>
                <w:color w:val="000000" w:themeColor="text1"/>
                <w:lang w:val="vi-VN"/>
              </w:rPr>
              <w:t>9</w:t>
            </w:r>
          </w:p>
        </w:tc>
        <w:tc>
          <w:tcPr>
            <w:tcW w:w="1341" w:type="dxa"/>
            <w:vAlign w:val="center"/>
          </w:tcPr>
          <w:p w14:paraId="30736598" w14:textId="77777777" w:rsidR="00CC1F1C" w:rsidRPr="00CF0E84" w:rsidRDefault="00CC1F1C" w:rsidP="00181C83">
            <w:pPr>
              <w:jc w:val="center"/>
              <w:rPr>
                <w:color w:val="000000" w:themeColor="text1"/>
              </w:rPr>
            </w:pPr>
            <w:r w:rsidRPr="00CF0E84">
              <w:rPr>
                <w:color w:val="000000" w:themeColor="text1"/>
              </w:rPr>
              <w:t>07 ngày kể từ ngày có ý kiến thẩm định của Bộ KH</w:t>
            </w:r>
            <w:r>
              <w:rPr>
                <w:color w:val="000000" w:themeColor="text1"/>
              </w:rPr>
              <w:t>&amp;</w:t>
            </w:r>
            <w:r w:rsidRPr="00CF0E84">
              <w:rPr>
                <w:color w:val="000000" w:themeColor="text1"/>
              </w:rPr>
              <w:t>CN</w:t>
            </w:r>
          </w:p>
          <w:p w14:paraId="560D45EB" w14:textId="77777777" w:rsidR="00CC1F1C" w:rsidRPr="00CF0E84" w:rsidRDefault="00CC1F1C" w:rsidP="00181C83">
            <w:pPr>
              <w:jc w:val="center"/>
              <w:rPr>
                <w:color w:val="000000" w:themeColor="text1"/>
              </w:rPr>
            </w:pPr>
          </w:p>
        </w:tc>
        <w:tc>
          <w:tcPr>
            <w:tcW w:w="1340" w:type="dxa"/>
            <w:shd w:val="clear" w:color="auto" w:fill="auto"/>
            <w:vAlign w:val="center"/>
          </w:tcPr>
          <w:p w14:paraId="56403012" w14:textId="77777777" w:rsidR="00CC1F1C" w:rsidRPr="00CF0E84" w:rsidRDefault="00CC1F1C" w:rsidP="00181C83">
            <w:pPr>
              <w:jc w:val="center"/>
              <w:rPr>
                <w:color w:val="000000" w:themeColor="text1"/>
              </w:rPr>
            </w:pPr>
            <w:r w:rsidRPr="00CF0E84">
              <w:rPr>
                <w:color w:val="000000" w:themeColor="text1"/>
              </w:rPr>
              <w:t>2</w:t>
            </w:r>
            <w:r>
              <w:rPr>
                <w:color w:val="000000" w:themeColor="text1"/>
              </w:rPr>
              <w:t>7</w:t>
            </w:r>
            <w:r w:rsidRPr="00CF0E84">
              <w:rPr>
                <w:color w:val="000000" w:themeColor="text1"/>
              </w:rPr>
              <w:t xml:space="preserve"> ngày kể từ ngày có ý kiến thẩm định của Bộ KH</w:t>
            </w:r>
            <w:r>
              <w:rPr>
                <w:color w:val="000000" w:themeColor="text1"/>
              </w:rPr>
              <w:t>&amp;</w:t>
            </w:r>
            <w:r w:rsidRPr="00CF0E84">
              <w:rPr>
                <w:color w:val="000000" w:themeColor="text1"/>
              </w:rPr>
              <w:t>CN</w:t>
            </w:r>
          </w:p>
          <w:p w14:paraId="77810B5C" w14:textId="77777777" w:rsidR="00CC1F1C" w:rsidRPr="00CF0E84" w:rsidRDefault="00CC1F1C" w:rsidP="00181C83">
            <w:pPr>
              <w:jc w:val="center"/>
              <w:rPr>
                <w:color w:val="000000" w:themeColor="text1"/>
              </w:rPr>
            </w:pPr>
          </w:p>
        </w:tc>
        <w:tc>
          <w:tcPr>
            <w:tcW w:w="1207" w:type="dxa"/>
            <w:vAlign w:val="center"/>
          </w:tcPr>
          <w:p w14:paraId="2C9DCD0C" w14:textId="77777777" w:rsidR="00CC1F1C" w:rsidRPr="00CF0E84" w:rsidRDefault="00CC1F1C" w:rsidP="00181C83">
            <w:pPr>
              <w:jc w:val="center"/>
              <w:rPr>
                <w:color w:val="000000" w:themeColor="text1"/>
              </w:rPr>
            </w:pPr>
            <w:r w:rsidRPr="00CF0E84">
              <w:rPr>
                <w:color w:val="000000" w:themeColor="text1"/>
              </w:rPr>
              <w:t xml:space="preserve">Nguyễn </w:t>
            </w:r>
            <w:r>
              <w:rPr>
                <w:color w:val="000000" w:themeColor="text1"/>
                <w:lang w:val="vi-VN"/>
              </w:rPr>
              <w:t>Duy Lâm</w:t>
            </w:r>
          </w:p>
        </w:tc>
        <w:tc>
          <w:tcPr>
            <w:tcW w:w="1625" w:type="dxa"/>
            <w:vAlign w:val="center"/>
          </w:tcPr>
          <w:p w14:paraId="3CD00C51" w14:textId="77777777" w:rsidR="00CC1F1C" w:rsidRPr="00CF0E84" w:rsidRDefault="00CC1F1C" w:rsidP="00181C83">
            <w:pPr>
              <w:jc w:val="center"/>
              <w:rPr>
                <w:color w:val="000000" w:themeColor="text1"/>
              </w:rPr>
            </w:pPr>
          </w:p>
        </w:tc>
      </w:tr>
    </w:tbl>
    <w:p w14:paraId="557DFD84" w14:textId="134ECB5C" w:rsidR="008E6ACB" w:rsidRPr="00BA32B0" w:rsidRDefault="008E6ACB" w:rsidP="009E1E93">
      <w:pPr>
        <w:spacing w:before="120"/>
        <w:ind w:firstLine="720"/>
        <w:jc w:val="center"/>
        <w:rPr>
          <w:bCs/>
          <w:color w:val="000000" w:themeColor="text1"/>
          <w:sz w:val="28"/>
          <w:szCs w:val="28"/>
          <w:lang w:val="es-ES"/>
        </w:rPr>
      </w:pPr>
    </w:p>
    <w:sectPr w:rsidR="008E6ACB" w:rsidRPr="00BA32B0" w:rsidSect="008E6ACB">
      <w:endnotePr>
        <w:numFmt w:val="decimal"/>
      </w:endnotePr>
      <w:pgSz w:w="16840" w:h="11907" w:orient="landscape" w:code="9"/>
      <w:pgMar w:top="1701" w:right="1134" w:bottom="1134"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FC57" w14:textId="77777777" w:rsidR="00981363" w:rsidRDefault="00981363" w:rsidP="00A407C4">
      <w:r>
        <w:separator/>
      </w:r>
    </w:p>
  </w:endnote>
  <w:endnote w:type="continuationSeparator" w:id="0">
    <w:p w14:paraId="7DF5A9E0" w14:textId="77777777" w:rsidR="00981363" w:rsidRDefault="00981363" w:rsidP="00A4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DejaVu Sans">
    <w:altName w:val="Times New Roman"/>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VnTime">
    <w:altName w:val="Times New Roman"/>
    <w:panose1 w:val="020B0604020202020204"/>
    <w:charset w:val="00"/>
    <w:family w:val="swiss"/>
    <w:pitch w:val="variable"/>
    <w:sig w:usb0="00000003" w:usb1="00000000" w:usb2="00000000" w:usb3="00000000" w:csb0="00000001" w:csb1="00000000"/>
  </w:font>
  <w:font w:name="Malgun Gothic Semilight">
    <w:panose1 w:val="020B0502040204020203"/>
    <w:charset w:val="80"/>
    <w:family w:val="swiss"/>
    <w:pitch w:val="variable"/>
    <w:sig w:usb0="900002AF" w:usb1="09D77CFB" w:usb2="00000012" w:usb3="00000000" w:csb0="003E01BD"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1266" w14:textId="00077814" w:rsidR="00CD3520" w:rsidRDefault="00CD3520">
    <w:pPr>
      <w:pStyle w:val="Footer"/>
      <w:jc w:val="center"/>
    </w:pPr>
  </w:p>
  <w:p w14:paraId="31C5A9E6" w14:textId="77777777" w:rsidR="00CD3520" w:rsidRDefault="00CD3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53E2" w14:textId="77777777" w:rsidR="00981363" w:rsidRDefault="00981363" w:rsidP="00A407C4">
      <w:r>
        <w:separator/>
      </w:r>
    </w:p>
  </w:footnote>
  <w:footnote w:type="continuationSeparator" w:id="0">
    <w:p w14:paraId="32E917DE" w14:textId="77777777" w:rsidR="00981363" w:rsidRDefault="00981363" w:rsidP="00A407C4">
      <w:r>
        <w:continuationSeparator/>
      </w:r>
    </w:p>
  </w:footnote>
  <w:footnote w:id="1">
    <w:p w14:paraId="26B773F5" w14:textId="56726967" w:rsidR="00CD3520" w:rsidRPr="002A1FFD" w:rsidRDefault="00CD3520" w:rsidP="002A1FFD">
      <w:pPr>
        <w:pStyle w:val="FootnoteText"/>
        <w:jc w:val="both"/>
        <w:rPr>
          <w:color w:val="000000" w:themeColor="text1"/>
        </w:rPr>
      </w:pPr>
      <w:r w:rsidRPr="002A1FFD">
        <w:rPr>
          <w:rStyle w:val="FootnoteReference"/>
          <w:color w:val="000000" w:themeColor="text1"/>
        </w:rPr>
        <w:footnoteRef/>
      </w:r>
      <w:r w:rsidRPr="002A1FFD">
        <w:rPr>
          <w:color w:val="000000" w:themeColor="text1"/>
        </w:rPr>
        <w:t xml:space="preserve"> Trong đó tập trung xây dựng, hoàn thiện hệ thống văn bản quy phạm pháp luật, đẩy mạnh phân cấp, phân quyền, đẩy nhanh tiến độ giải ngân, đảm bảo chất lượng, tiến độ các dự án, nhất là các dự án quan trọng quốc gia, trọng điểm ngành GTVT, siết chặt quản lý hoạt động vận tải, nâng cao chất lượng dịch vụ, bảo đảm trật tự, an toàn giao thông, đẩy mạnh hợp tác quốc tế, xây dựng chính phủ điện tử, chuyển đổi số, tập trung nghiên cứu, ứng dụng công nghệ mới, vật liệu mới, tăng cường thanh tra, kiểm tra, phòng, chống tham nhũng, tiêu cực</w:t>
      </w:r>
    </w:p>
  </w:footnote>
  <w:footnote w:id="2">
    <w:p w14:paraId="76EEFBF6" w14:textId="77777777" w:rsidR="00CD3520" w:rsidRPr="002A1FFD" w:rsidRDefault="00CD3520" w:rsidP="002A1FFD">
      <w:pPr>
        <w:pStyle w:val="FootnoteText"/>
        <w:jc w:val="both"/>
        <w:rPr>
          <w:color w:val="000000" w:themeColor="text1"/>
        </w:rPr>
      </w:pPr>
      <w:r w:rsidRPr="002A1FFD">
        <w:rPr>
          <w:rStyle w:val="FootnoteReference"/>
          <w:color w:val="000000" w:themeColor="text1"/>
        </w:rPr>
        <w:footnoteRef/>
      </w:r>
      <w:r w:rsidRPr="002A1FFD">
        <w:rPr>
          <w:color w:val="000000" w:themeColor="text1"/>
        </w:rPr>
        <w:t xml:space="preserve"> </w:t>
      </w:r>
      <w:r w:rsidRPr="002A1FFD">
        <w:rPr>
          <w:bCs/>
          <w:color w:val="000000" w:themeColor="text1"/>
          <w:spacing w:val="4"/>
        </w:rPr>
        <w:t xml:space="preserve">(1) </w:t>
      </w:r>
      <w:r w:rsidRPr="002A1FFD">
        <w:rPr>
          <w:color w:val="000000" w:themeColor="text1"/>
        </w:rPr>
        <w:t xml:space="preserve">Nghị định về thu phí sử dụng đường cao tốc  </w:t>
      </w:r>
      <w:r w:rsidRPr="002A1FFD">
        <w:rPr>
          <w:color w:val="000000" w:themeColor="text1"/>
          <w:lang w:val="vi-VN"/>
        </w:rPr>
        <w:t>-</w:t>
      </w:r>
      <w:r w:rsidRPr="002A1FFD">
        <w:rPr>
          <w:color w:val="000000" w:themeColor="text1"/>
        </w:rPr>
        <w:t xml:space="preserve"> </w:t>
      </w:r>
      <w:r w:rsidRPr="002A1FFD">
        <w:rPr>
          <w:color w:val="000000" w:themeColor="text1"/>
          <w:lang w:val="vi-VN"/>
        </w:rPr>
        <w:t>Bộ GTVT đã trình Chính phủ tại Tờ trình số 8806/TTr-BGTVT ngày 15/8/2024</w:t>
      </w:r>
      <w:r w:rsidRPr="002A1FFD">
        <w:rPr>
          <w:color w:val="000000" w:themeColor="text1"/>
        </w:rPr>
        <w:t xml:space="preserve">; </w:t>
      </w:r>
      <w:r w:rsidRPr="002A1FFD">
        <w:rPr>
          <w:color w:val="000000" w:themeColor="text1"/>
          <w:lang w:val="vi-VN"/>
        </w:rPr>
        <w:t>(2)</w:t>
      </w:r>
      <w:r w:rsidRPr="002A1FFD">
        <w:rPr>
          <w:color w:val="000000" w:themeColor="text1"/>
        </w:rPr>
        <w:t xml:space="preserve"> Nghị định về thanh toán điện tử giao thông đường bộ  –</w:t>
      </w:r>
      <w:r w:rsidRPr="002A1FFD">
        <w:rPr>
          <w:color w:val="000000" w:themeColor="text1"/>
          <w:lang w:val="vi-VN"/>
        </w:rPr>
        <w:t xml:space="preserve"> Bộ GTVT đã trình Chính phủ tại Tờ trình số 8812/TTr-BGTVT ngày 15/8/2024</w:t>
      </w:r>
      <w:r w:rsidRPr="002A1FFD">
        <w:rPr>
          <w:color w:val="000000" w:themeColor="text1"/>
        </w:rPr>
        <w:t xml:space="preserve">; </w:t>
      </w:r>
      <w:r w:rsidRPr="002A1FFD">
        <w:rPr>
          <w:color w:val="000000" w:themeColor="text1"/>
          <w:lang w:val="vi-VN"/>
        </w:rPr>
        <w:t xml:space="preserve">(3) </w:t>
      </w:r>
      <w:r w:rsidRPr="002A1FFD">
        <w:rPr>
          <w:color w:val="000000" w:themeColor="text1"/>
        </w:rPr>
        <w:t>Nghị định sửa đổi, bổ sung một số điều của Nghị định số 139/2018/NĐ-CP ngày 08/10/2018 của Chính phủ quy định về kinh doanh dịch vụ kiểm định xe cơ giới và Nghị định số 30/2023/NĐ-CP ngày 08/6/2023 của Chính phủ sửa đổi, bổ sung một số điều của Nghị định số 139/2018/NĐ-CP</w:t>
      </w:r>
      <w:r w:rsidRPr="002A1FFD">
        <w:rPr>
          <w:color w:val="000000" w:themeColor="text1"/>
          <w:lang w:val="vi-VN"/>
        </w:rPr>
        <w:t xml:space="preserve"> - Bộ GTVT đã trình Chính phủ tại Tờ trình số 8518/TTr-BGTVT ngày 09/8/2024</w:t>
      </w:r>
      <w:r w:rsidRPr="002A1FFD">
        <w:rPr>
          <w:color w:val="000000" w:themeColor="text1"/>
        </w:rPr>
        <w:t xml:space="preserve">; </w:t>
      </w:r>
      <w:r w:rsidRPr="002A1FFD">
        <w:rPr>
          <w:color w:val="000000" w:themeColor="text1"/>
          <w:lang w:val="vi-VN"/>
        </w:rPr>
        <w:t>(4)</w:t>
      </w:r>
      <w:r w:rsidRPr="002A1FFD">
        <w:rPr>
          <w:color w:val="000000" w:themeColor="text1"/>
          <w:lang w:eastAsia="zh-CN"/>
        </w:rPr>
        <w:t xml:space="preserve"> Nghị định sửa đổi, bổ sung một số điều của Nghị định số 58/2017/NĐ-CP ngày 10/5/2017 của Chính phủ quy định chi tiết một số điều của Bộ luật Hàng hải Việt Nam về quản lý hoạt động hàng hải</w:t>
      </w:r>
      <w:r w:rsidRPr="002A1FFD">
        <w:rPr>
          <w:color w:val="000000" w:themeColor="text1"/>
          <w:lang w:val="vi-VN" w:eastAsia="zh-CN"/>
        </w:rPr>
        <w:t xml:space="preserve"> - </w:t>
      </w:r>
      <w:r w:rsidRPr="002A1FFD">
        <w:rPr>
          <w:color w:val="000000" w:themeColor="text1"/>
          <w:lang w:val="vi-VN"/>
        </w:rPr>
        <w:t>Bộ GTVT đã trình Chính phủ tại Tờ trình số 8948/TTr-BGTVT ngày 19/8/2024</w:t>
      </w:r>
      <w:r w:rsidRPr="002A1FFD">
        <w:rPr>
          <w:color w:val="000000" w:themeColor="text1"/>
        </w:rPr>
        <w:t xml:space="preserve">; (5) </w:t>
      </w:r>
      <w:r w:rsidRPr="002A1FFD">
        <w:rPr>
          <w:color w:val="000000" w:themeColor="text1"/>
          <w:spacing w:val="-4"/>
          <w:shd w:val="clear" w:color="auto" w:fill="FFFFFF"/>
        </w:rPr>
        <w:t xml:space="preserve">Nghị định quy định chi tiết và hướng dẫn thi hành một số điều của Luật Đường bộ - </w:t>
      </w:r>
      <w:r w:rsidRPr="002A1FFD">
        <w:rPr>
          <w:color w:val="000000" w:themeColor="text1"/>
        </w:rPr>
        <w:t xml:space="preserve">Bộ GTVT đã trình Chính phủ tại Tờ trình số 11155/TTR-BGTVT ngày 14/10/2024; (6) </w:t>
      </w:r>
      <w:r w:rsidRPr="002A1FFD">
        <w:rPr>
          <w:color w:val="000000" w:themeColor="text1"/>
          <w:shd w:val="clear" w:color="auto" w:fill="FFFFFF"/>
        </w:rPr>
        <w:t xml:space="preserve">Nghị định quy định về hoạt động vận tải đường bộ - </w:t>
      </w:r>
      <w:r w:rsidRPr="002A1FFD">
        <w:rPr>
          <w:color w:val="000000" w:themeColor="text1"/>
        </w:rPr>
        <w:t xml:space="preserve">Bộ GTVT đã trình Chính phủ tại Tờ trình số 11150/TTr-BGTVT ngày 14/10/2024; (7) </w:t>
      </w:r>
      <w:r w:rsidRPr="002A1FFD">
        <w:rPr>
          <w:color w:val="000000" w:themeColor="text1"/>
          <w:shd w:val="clear" w:color="auto" w:fill="FFFFFF"/>
        </w:rPr>
        <w:t xml:space="preserve">Nghị định quy định về hoạt động đào tạo và sát hạch lái xe - </w:t>
      </w:r>
      <w:r w:rsidRPr="002A1FFD">
        <w:rPr>
          <w:color w:val="000000" w:themeColor="text1"/>
        </w:rPr>
        <w:t xml:space="preserve">Bộ GTVT đã trình Chính phủ tại Tờ trình số 11124/TTr-BGTVT ngày 14/10/2024; (8) </w:t>
      </w:r>
      <w:r w:rsidRPr="002A1FFD">
        <w:rPr>
          <w:color w:val="000000" w:themeColor="text1"/>
          <w:shd w:val="clear" w:color="auto" w:fill="FFFFFF"/>
        </w:rPr>
        <w:t xml:space="preserve">Nghị định quy định về kinh doanh dịch vụ kiểm định xe cơ giới, niên hạn sử dụng đối với xe cơ giới - </w:t>
      </w:r>
      <w:r w:rsidRPr="002A1FFD">
        <w:rPr>
          <w:color w:val="000000" w:themeColor="text1"/>
        </w:rPr>
        <w:t xml:space="preserve">Bộ GTVT đã trình Chính phủ tại Tờ trình số 11198/TTr-BGTVT ngày 15/10/2024; (9) </w:t>
      </w:r>
      <w:r w:rsidRPr="002A1FFD">
        <w:rPr>
          <w:color w:val="000000" w:themeColor="text1"/>
          <w:spacing w:val="-4"/>
          <w:shd w:val="clear" w:color="auto" w:fill="FFFFFF"/>
        </w:rPr>
        <w:t xml:space="preserve">Nghị định quy định danh mục hàng hoá nguy hiểm, vận chuyển hàng hoá nguy hiểm và trình tự, thủ tục cấp giấy phép, cấp Giấy chứng nhận hoàn thành chương trình tập huấn cho người lái xe hoặc người áp tải vận chuyển hàng hóa nguy hiểm - </w:t>
      </w:r>
      <w:r w:rsidRPr="002A1FFD">
        <w:rPr>
          <w:color w:val="000000" w:themeColor="text1"/>
        </w:rPr>
        <w:t xml:space="preserve">Bộ GTVT đã trình Chính phủ tại Tờ trình số 11149/TTr-BGTVT ngày 14/10/2024; (10) </w:t>
      </w:r>
      <w:r w:rsidRPr="002A1FFD">
        <w:rPr>
          <w:color w:val="000000" w:themeColor="text1"/>
          <w:shd w:val="clear" w:color="auto" w:fill="FFFFFF"/>
        </w:rPr>
        <w:t xml:space="preserve">Quyết định của Thủ tướng Chính phủ về lộ trình áp dụng mức tiêu chuẩn khí thải đối với xe cơ giới nhập khẩu và sản xuất, lắp ráp - </w:t>
      </w:r>
      <w:r w:rsidRPr="002A1FFD">
        <w:rPr>
          <w:color w:val="000000" w:themeColor="text1"/>
        </w:rPr>
        <w:t>Bộ GTVT đã trình Chính phủ tại Tờ trình số 11227/TTr-BGTVT ngày 14/10/2024</w:t>
      </w:r>
    </w:p>
  </w:footnote>
  <w:footnote w:id="3">
    <w:p w14:paraId="4944F1E5" w14:textId="0BBC40C3" w:rsidR="00CD3520" w:rsidRPr="002A1FFD" w:rsidRDefault="00CD3520" w:rsidP="002A1FFD">
      <w:pPr>
        <w:pStyle w:val="FootnoteText"/>
        <w:jc w:val="both"/>
        <w:rPr>
          <w:color w:val="000000" w:themeColor="text1"/>
        </w:rPr>
      </w:pPr>
      <w:r w:rsidRPr="002A1FFD">
        <w:rPr>
          <w:rStyle w:val="FootnoteReference"/>
          <w:color w:val="000000" w:themeColor="text1"/>
        </w:rPr>
        <w:footnoteRef/>
      </w:r>
      <w:r w:rsidRPr="002A1FFD">
        <w:rPr>
          <w:color w:val="000000" w:themeColor="text1"/>
        </w:rPr>
        <w:t xml:space="preserve"> Các văn bản số 9709/BGTVT-KHĐT ngày 08/9/2024, số 9725/BGTVT-KHĐT ngày 08/9/2024 và số 9961/BGTVT-KHĐT ngày 17/9/</w:t>
      </w:r>
      <w:r>
        <w:rPr>
          <w:color w:val="000000" w:themeColor="text1"/>
        </w:rPr>
        <w:t>20</w:t>
      </w:r>
      <w:r w:rsidRPr="002A1FFD">
        <w:rPr>
          <w:color w:val="000000" w:themeColor="text1"/>
        </w:rPr>
        <w:t>24.</w:t>
      </w:r>
    </w:p>
  </w:footnote>
  <w:footnote w:id="4">
    <w:p w14:paraId="2A64545D" w14:textId="10603A6F" w:rsidR="00CD3520" w:rsidRDefault="00CD3520">
      <w:pPr>
        <w:pStyle w:val="FootnoteText"/>
      </w:pPr>
      <w:r>
        <w:rPr>
          <w:rStyle w:val="FootnoteReference"/>
        </w:rPr>
        <w:footnoteRef/>
      </w:r>
      <w:r>
        <w:t xml:space="preserve"> </w:t>
      </w:r>
      <w:r w:rsidRPr="000076D8">
        <w:t>Dự án Bãi Vọt - Hàm Nghi, Hàm Nghi - Vũng Áng, Bùng - Vạn Ninh (dự kiến rút ngắn 05 tháng); Vạn Ninh - Cam Lộ (dự kiến rút ngắn 06 tháng); Quảng Ngãi - Hoài Nhơn (dự kiến rút ngắn 09 tháng)</w:t>
      </w:r>
    </w:p>
  </w:footnote>
  <w:footnote w:id="5">
    <w:p w14:paraId="4F496C0F" w14:textId="08BFD44E" w:rsidR="00CD3520" w:rsidRPr="002A1FFD" w:rsidRDefault="00CD3520" w:rsidP="00DF224B">
      <w:pPr>
        <w:pStyle w:val="FootnoteText"/>
        <w:keepLines/>
        <w:widowControl w:val="0"/>
        <w:contextualSpacing/>
        <w:jc w:val="both"/>
        <w:rPr>
          <w:color w:val="000000" w:themeColor="text1"/>
          <w:lang w:val="pt-BR"/>
        </w:rPr>
      </w:pPr>
      <w:r w:rsidRPr="002A1FFD">
        <w:rPr>
          <w:rStyle w:val="FootnoteReference"/>
          <w:color w:val="000000" w:themeColor="text1"/>
        </w:rPr>
        <w:footnoteRef/>
      </w:r>
      <w:r w:rsidRPr="002A1FFD">
        <w:rPr>
          <w:color w:val="000000" w:themeColor="text1"/>
          <w:lang w:val="pt-BR"/>
        </w:rPr>
        <w:t xml:space="preserve"> </w:t>
      </w:r>
      <w:r w:rsidRPr="00A55199">
        <w:rPr>
          <w:b/>
          <w:color w:val="000000" w:themeColor="text1"/>
          <w:lang w:val="pt-BR"/>
        </w:rPr>
        <w:t>08 Dự án đã khởi công:</w:t>
      </w:r>
      <w:r w:rsidRPr="00A55199">
        <w:rPr>
          <w:color w:val="000000" w:themeColor="text1"/>
          <w:lang w:val="pt-BR"/>
        </w:rPr>
        <w:t xml:space="preserve"> (1) Đường Hồ Chí Minh đoạn Rạch Sỏi - Bến Nhất, Gò Quao - Vĩnh Thuận; (2) Dự án nâng cấp tuyến Cao Lãnh - Lộ Tẻ trên địa phận tỉnh Đồng Tháp và thành phố Cần Thơ; (3) Dự án nâng cấp mặt đường tuyến Lộ Tẻ - Rạch Sỏi trên địa phận thành phố Cần Thơ và tỉnh Kiên Giang; (4) Cải tạo, nâng cấp Quốc lộ 28B qua tỉnh Bình Thuận và tỉnh Lâm Đồng; (5) Đường Hồ Chí Minh đoạn Chợ Chu - Ngã ba Trung Sơn; (6) Dự án đường tránh phía Đông thành phố Đông Hà, tỉnh Quảng Trị; (7) Dự án nâng cấp đoạn Km18 - Km80, Quốc lộ 4B Lạng Sơn; (</w:t>
      </w:r>
      <w:r>
        <w:rPr>
          <w:color w:val="000000" w:themeColor="text1"/>
          <w:lang w:val="pt-BR"/>
        </w:rPr>
        <w:t>8</w:t>
      </w:r>
      <w:r w:rsidRPr="00A55199">
        <w:rPr>
          <w:color w:val="000000" w:themeColor="text1"/>
          <w:lang w:val="pt-BR"/>
        </w:rPr>
        <w:t>) Dự án cải tạo, mở rộng QL.2 đoạn Vĩnh Yên - Việt Trì, tỉnh Vĩnh Phúc.</w:t>
      </w:r>
    </w:p>
  </w:footnote>
  <w:footnote w:id="6">
    <w:p w14:paraId="4EC3695E" w14:textId="6F34D890" w:rsidR="00CD3520" w:rsidRPr="002A1FFD" w:rsidRDefault="00CD3520" w:rsidP="00DF224B">
      <w:pPr>
        <w:pStyle w:val="FootnoteText"/>
        <w:keepLines/>
        <w:widowControl w:val="0"/>
        <w:contextualSpacing/>
        <w:jc w:val="both"/>
        <w:rPr>
          <w:color w:val="000000" w:themeColor="text1"/>
          <w:spacing w:val="-4"/>
          <w:lang w:val="pt-BR"/>
        </w:rPr>
      </w:pPr>
      <w:r w:rsidRPr="002A1FFD">
        <w:rPr>
          <w:rStyle w:val="FootnoteReference"/>
          <w:color w:val="000000" w:themeColor="text1"/>
        </w:rPr>
        <w:footnoteRef/>
      </w:r>
      <w:r w:rsidRPr="002A1FFD">
        <w:rPr>
          <w:color w:val="000000" w:themeColor="text1"/>
          <w:lang w:val="pt-BR"/>
        </w:rPr>
        <w:t xml:space="preserve"> </w:t>
      </w:r>
      <w:r w:rsidRPr="00A55199">
        <w:rPr>
          <w:b/>
          <w:color w:val="000000" w:themeColor="text1"/>
          <w:lang w:val="pt-BR"/>
        </w:rPr>
        <w:t>07 dự án đã hoàn thành đưa vào khai thác:</w:t>
      </w:r>
      <w:r w:rsidRPr="00A55199">
        <w:rPr>
          <w:color w:val="000000" w:themeColor="text1"/>
          <w:lang w:val="pt-BR"/>
        </w:rPr>
        <w:t xml:space="preserve"> (1) Hạng mục “Xây dựng 02 đơn nguyên cầu đô thị và tổ chức giao thông nút giao Mai Dịch” thuộc Dự án đầu tư xây dựng cầu cạn đoạn Mai Dịch - Nam Thăng Long thuộc đường vành đai 3 </w:t>
      </w:r>
      <w:r>
        <w:rPr>
          <w:color w:val="000000" w:themeColor="text1"/>
          <w:lang w:val="pt-BR"/>
        </w:rPr>
        <w:t>TP.</w:t>
      </w:r>
      <w:r w:rsidRPr="00A55199">
        <w:rPr>
          <w:color w:val="000000" w:themeColor="text1"/>
          <w:lang w:val="pt-BR"/>
        </w:rPr>
        <w:t xml:space="preserve">Hà Nội; (2) Dự án QL37 Hải Phòng giai đoạn 1; (3) Dự án thành phần đoạn Diễn Châu - Bãi Vọt thuộc dự án xây dựng đường cao tốc Bắc - Nam, phía Đông giai đoạn 2017-2020; (4) Dự án thành phần đoạn Cam Lâm - Vĩnh Hảo thuộc dự án xây dựng đường cao tốc Bắc - Nam, phía Đông giai đoạn 2017-2020; (5) Dự án tuyến nối QL91 và tuyến tránh thành phố Long Xuyên; (6) Dự án cải tạo, nâng cấp </w:t>
      </w:r>
      <w:r>
        <w:rPr>
          <w:color w:val="000000" w:themeColor="text1"/>
          <w:lang w:val="pt-BR"/>
        </w:rPr>
        <w:t>QL</w:t>
      </w:r>
      <w:r w:rsidRPr="00A55199">
        <w:rPr>
          <w:color w:val="000000" w:themeColor="text1"/>
          <w:lang w:val="pt-BR"/>
        </w:rPr>
        <w:t>2C đoạn Km217+150 - Km247+100, tỉnh Tuyên Quang; (7) Cải tạo, nâng cấp QL8A đoạn Km37+00 - Km85+300, qua địa bàn tỉnh Hà Tĩnh.</w:t>
      </w:r>
    </w:p>
  </w:footnote>
  <w:footnote w:id="7">
    <w:p w14:paraId="39AE26E5" w14:textId="77777777" w:rsidR="00CD3520" w:rsidRPr="002A1FFD" w:rsidRDefault="00CD3520" w:rsidP="00DF224B">
      <w:pPr>
        <w:pStyle w:val="FootnoteText"/>
        <w:keepLines/>
        <w:widowControl w:val="0"/>
        <w:ind w:left="142" w:hanging="142"/>
        <w:contextualSpacing/>
        <w:jc w:val="both"/>
        <w:rPr>
          <w:color w:val="000000" w:themeColor="text1"/>
          <w:lang w:val="pt-BR"/>
        </w:rPr>
      </w:pPr>
      <w:r w:rsidRPr="002A1FFD">
        <w:rPr>
          <w:rStyle w:val="FootnoteReference"/>
          <w:color w:val="000000" w:themeColor="text1"/>
        </w:rPr>
        <w:footnoteRef/>
      </w:r>
      <w:r w:rsidRPr="002A1FFD">
        <w:rPr>
          <w:color w:val="000000" w:themeColor="text1"/>
          <w:lang w:val="pt-BR"/>
        </w:rPr>
        <w:t xml:space="preserve"> D</w:t>
      </w:r>
      <w:r w:rsidRPr="002A1FFD">
        <w:rPr>
          <w:color w:val="000000" w:themeColor="text1"/>
          <w:lang w:val="vi-VN"/>
        </w:rPr>
        <w:t>ự án cải đường sắt</w:t>
      </w:r>
      <w:r w:rsidRPr="002A1FFD">
        <w:rPr>
          <w:color w:val="000000" w:themeColor="text1"/>
          <w:lang w:val="pt-BR"/>
        </w:rPr>
        <w:t xml:space="preserve"> khu gian</w:t>
      </w:r>
      <w:r w:rsidRPr="002A1FFD">
        <w:rPr>
          <w:color w:val="000000" w:themeColor="text1"/>
          <w:lang w:val="vi-VN"/>
        </w:rPr>
        <w:t xml:space="preserve"> </w:t>
      </w:r>
      <w:r w:rsidRPr="002A1FFD">
        <w:rPr>
          <w:color w:val="000000" w:themeColor="text1"/>
          <w:lang w:val="pt-BR"/>
        </w:rPr>
        <w:t xml:space="preserve">Hòa Duyện - Thanh Luyện, tuyến đường sắt Hà Nội - TP. Hồ Chí Minh. </w:t>
      </w:r>
    </w:p>
  </w:footnote>
  <w:footnote w:id="8">
    <w:p w14:paraId="691700AC" w14:textId="77777777" w:rsidR="00CD3520" w:rsidRPr="002A1FFD" w:rsidRDefault="00CD3520" w:rsidP="00DF224B">
      <w:pPr>
        <w:pStyle w:val="FootnoteText"/>
        <w:keepLines/>
        <w:widowControl w:val="0"/>
        <w:contextualSpacing/>
        <w:jc w:val="both"/>
        <w:rPr>
          <w:color w:val="000000" w:themeColor="text1"/>
          <w:lang w:val="pt-BR"/>
        </w:rPr>
      </w:pPr>
      <w:r w:rsidRPr="002A1FFD">
        <w:rPr>
          <w:rStyle w:val="FootnoteReference"/>
          <w:color w:val="000000" w:themeColor="text1"/>
        </w:rPr>
        <w:footnoteRef/>
      </w:r>
      <w:r w:rsidRPr="002A1FFD">
        <w:rPr>
          <w:color w:val="000000" w:themeColor="text1"/>
          <w:lang w:val="pt-BR"/>
        </w:rPr>
        <w:t xml:space="preserve"> Dự án gia cố các hầm yếu, mở mới các ga và cải tạo KTTT đoạn Vinh - Nha Trang; Cải tạo, nâng cấp các công trình thiết yếu đoạn Hà Nội - Vinh.</w:t>
      </w:r>
    </w:p>
  </w:footnote>
  <w:footnote w:id="9">
    <w:p w14:paraId="5EFB3D08" w14:textId="6210FBBE" w:rsidR="00CD3520" w:rsidRDefault="00CD3520">
      <w:pPr>
        <w:pStyle w:val="FootnoteText"/>
      </w:pPr>
      <w:r>
        <w:rPr>
          <w:rStyle w:val="FootnoteReference"/>
        </w:rPr>
        <w:footnoteRef/>
      </w:r>
      <w:r>
        <w:t xml:space="preserve"> </w:t>
      </w:r>
      <w:r w:rsidRPr="0016704A">
        <w:t>Quyết định số 1200/QĐ-TTg ngày 17/10/2024</w:t>
      </w:r>
      <w:r>
        <w:t xml:space="preserve">, </w:t>
      </w:r>
      <w:r w:rsidRPr="0016704A">
        <w:t>Quyết định số 1369/QĐ-TTg ngày 01/11/2024</w:t>
      </w:r>
      <w:r>
        <w:t>.</w:t>
      </w:r>
    </w:p>
  </w:footnote>
  <w:footnote w:id="10">
    <w:p w14:paraId="10A8E07A" w14:textId="77777777" w:rsidR="00CD3520" w:rsidRPr="002A1FFD" w:rsidRDefault="00CD3520" w:rsidP="002A1FFD">
      <w:pPr>
        <w:pStyle w:val="FootnoteText"/>
        <w:jc w:val="both"/>
        <w:rPr>
          <w:color w:val="000000" w:themeColor="text1"/>
          <w:lang w:val="nl-NL"/>
        </w:rPr>
      </w:pPr>
      <w:r w:rsidRPr="002A1FFD">
        <w:rPr>
          <w:rStyle w:val="FootnoteReference"/>
          <w:color w:val="000000" w:themeColor="text1"/>
        </w:rPr>
        <w:footnoteRef/>
      </w:r>
      <w:r w:rsidRPr="002A1FFD">
        <w:rPr>
          <w:color w:val="000000" w:themeColor="text1"/>
          <w:lang w:val="nl-NL"/>
        </w:rPr>
        <w:t xml:space="preserve"> </w:t>
      </w:r>
      <w:r w:rsidRPr="002A1FFD">
        <w:rPr>
          <w:bCs/>
          <w:color w:val="000000" w:themeColor="text1"/>
          <w:lang w:val="nl-NL"/>
        </w:rPr>
        <w:t>như: kế hoạch, phương án xe ô tô dự phòng, tăng cường công tác thanh tra, kiểm tra đảm bảo trật tự, an toàn giao thông (TTATGT) tại đơn vị kinh doanh vận tải, công tác bình ổn giá cước vận tải, hạn chế chậm hủy chuyến trong vận tải hàng không, kiểm soát giá vé máy bay, phối hợp phòng chống buôn lậu, hàng giả, t</w:t>
      </w:r>
      <w:r w:rsidRPr="002A1FFD">
        <w:rPr>
          <w:color w:val="000000" w:themeColor="text1"/>
          <w:lang w:val="nl-NL"/>
        </w:rPr>
        <w:t xml:space="preserve">ăng cường khai thác, sử dụng dữ liệu từ thiết bị giám sát hành trình, dữ liệu hình ảnh từ camera lắp trên phương tiện kinh doanh vận tải, thành lập các đoàn </w:t>
      </w:r>
      <w:r w:rsidRPr="002A1FFD">
        <w:rPr>
          <w:color w:val="000000" w:themeColor="text1"/>
          <w:spacing w:val="-2"/>
          <w:lang w:val="it-IT"/>
        </w:rPr>
        <w:t>kiểm tra việc khắc phục tồn tại, hạn chế công tác quản lý nhà nước về hoạt động kinh doanh vận tải bằng xe ô tô và công tác đào tạo, sát hạch, cấp giấy phép lái xe cơ giới đường bộ</w:t>
      </w:r>
      <w:r w:rsidRPr="002A1FFD">
        <w:rPr>
          <w:bCs/>
          <w:color w:val="000000" w:themeColor="text1"/>
          <w:lang w:val="nl-NL"/>
        </w:rPr>
        <w:t xml:space="preserve"> … </w:t>
      </w:r>
    </w:p>
  </w:footnote>
  <w:footnote w:id="11">
    <w:p w14:paraId="39B870A0" w14:textId="77777777" w:rsidR="00CD3520" w:rsidRPr="005841EE" w:rsidRDefault="00CD3520" w:rsidP="002A1FFD">
      <w:pPr>
        <w:pStyle w:val="FootnoteText"/>
        <w:jc w:val="both"/>
        <w:rPr>
          <w:color w:val="000000" w:themeColor="text1"/>
          <w:spacing w:val="-2"/>
          <w:lang w:val="nl-NL"/>
        </w:rPr>
      </w:pPr>
      <w:r w:rsidRPr="002A1FFD">
        <w:rPr>
          <w:rStyle w:val="FootnoteReference"/>
          <w:color w:val="000000" w:themeColor="text1"/>
        </w:rPr>
        <w:footnoteRef/>
      </w:r>
      <w:r w:rsidRPr="002A1FFD">
        <w:rPr>
          <w:color w:val="000000" w:themeColor="text1"/>
          <w:lang w:val="nl-NL"/>
        </w:rPr>
        <w:t xml:space="preserve"> </w:t>
      </w:r>
      <w:r w:rsidRPr="005841EE">
        <w:rPr>
          <w:color w:val="000000" w:themeColor="text1"/>
          <w:spacing w:val="-2"/>
          <w:lang w:val="nl-NL"/>
        </w:rPr>
        <w:t xml:space="preserve">Cục ĐBVN tiếp tục phân cấp thực hiện nhiệm vụ quản lý cho các Sở GTVT, bao gồm: (i) Thủ tục hành chính (TTHC) cấp giấy phép vận tải quốc tế Việt Lào, Việt Trung; (ii) Các TTHC cấp giấy chứng nhận trung tâm sát hạch lái xe đủ điều kiện hoạt động, giấy phép đào tạo, giấy phép xe tập lái, giấy chứng nhận giáo viên dạy thực hành lái xe, cấp, đổi GPLX (trừ GPLX quốc tế do các Sở GTVT chưa triển khai cấp GPLX quốc tế trên cổng dịch vụ công quốc gia); (iii) Điều chuyển 04 trung tâm đào tạo, sát hạch lái xe về Sở GTVT Hà Nội quản lý; Cục ĐBVN không thực </w:t>
      </w:r>
      <w:r w:rsidRPr="005841EE">
        <w:rPr>
          <w:color w:val="000000" w:themeColor="text1"/>
          <w:spacing w:val="-2"/>
          <w:shd w:val="clear" w:color="auto" w:fill="FFFFFF"/>
          <w:lang w:val="nl-NL"/>
        </w:rPr>
        <w:t>dịch vụ công trực tuyến toàn trình đổi giấy phép lái xe từ ngày 01/7/2024 (chuyển về các Sở GTVT)</w:t>
      </w:r>
      <w:r w:rsidRPr="005841EE">
        <w:rPr>
          <w:color w:val="000000" w:themeColor="text1"/>
          <w:spacing w:val="-2"/>
          <w:lang w:val="nl-NL"/>
        </w:rPr>
        <w:t>.</w:t>
      </w:r>
    </w:p>
  </w:footnote>
  <w:footnote w:id="12">
    <w:p w14:paraId="73C58ED3" w14:textId="77777777" w:rsidR="00CD3520" w:rsidRPr="002A1FFD" w:rsidRDefault="00CD3520" w:rsidP="002A1FFD">
      <w:pPr>
        <w:pStyle w:val="BodyText"/>
        <w:tabs>
          <w:tab w:val="left" w:pos="0"/>
          <w:tab w:val="left" w:pos="90"/>
        </w:tabs>
        <w:ind w:right="147"/>
        <w:rPr>
          <w:bCs/>
          <w:color w:val="000000" w:themeColor="text1"/>
          <w:spacing w:val="-8"/>
          <w:sz w:val="20"/>
          <w:szCs w:val="20"/>
          <w:lang w:val="nl-NL"/>
        </w:rPr>
      </w:pPr>
      <w:r w:rsidRPr="002A1FFD">
        <w:rPr>
          <w:rStyle w:val="FootnoteReference"/>
          <w:color w:val="000000" w:themeColor="text1"/>
          <w:sz w:val="20"/>
          <w:szCs w:val="20"/>
        </w:rPr>
        <w:footnoteRef/>
      </w:r>
      <w:r w:rsidRPr="002A1FFD">
        <w:rPr>
          <w:color w:val="000000" w:themeColor="text1"/>
          <w:sz w:val="20"/>
          <w:szCs w:val="20"/>
          <w:lang w:val="nl-NL"/>
        </w:rPr>
        <w:t xml:space="preserve"> </w:t>
      </w:r>
      <w:r w:rsidRPr="002A1FFD">
        <w:rPr>
          <w:color w:val="000000" w:themeColor="text1"/>
          <w:spacing w:val="3"/>
          <w:sz w:val="20"/>
          <w:szCs w:val="20"/>
          <w:shd w:val="clear" w:color="auto" w:fill="FFFFFF"/>
          <w:lang w:val="nl-NL"/>
        </w:rPr>
        <w:t>Cả nước đã cấp trên 238.000 GPLX theo hình thức trực tuyến, trung bình 1.300 hồ sơ/ngày (tổng số đã cấp được trên 350.000 hồ sơ);</w:t>
      </w:r>
      <w:r w:rsidRPr="002A1FFD">
        <w:rPr>
          <w:bCs/>
          <w:color w:val="000000" w:themeColor="text1"/>
          <w:spacing w:val="-8"/>
          <w:sz w:val="20"/>
          <w:szCs w:val="20"/>
          <w:lang w:val="nl-NL"/>
        </w:rPr>
        <w:t xml:space="preserve"> thực hiện tiếp nhận và giải quyết trên 8.500 hồ sơ; trong đó có 8.200 hồ sơ được thực hiện bằng hình thức dịch vụ mức độ 4, chiếm tỷ lệ 96%.</w:t>
      </w:r>
    </w:p>
    <w:p w14:paraId="7D0539A6" w14:textId="77777777" w:rsidR="00CD3520" w:rsidRPr="002A1FFD" w:rsidRDefault="00CD3520" w:rsidP="002A1FFD">
      <w:pPr>
        <w:pStyle w:val="FootnoteText"/>
        <w:jc w:val="both"/>
        <w:rPr>
          <w:color w:val="000000" w:themeColor="text1"/>
          <w:lang w:val="nl-NL"/>
        </w:rPr>
      </w:pPr>
    </w:p>
  </w:footnote>
  <w:footnote w:id="13">
    <w:p w14:paraId="4C817F07" w14:textId="77777777" w:rsidR="00CD3520" w:rsidRPr="002A1FFD" w:rsidRDefault="00CD3520" w:rsidP="002A1FFD">
      <w:pPr>
        <w:pStyle w:val="FootnoteText"/>
        <w:jc w:val="both"/>
        <w:rPr>
          <w:color w:val="000000" w:themeColor="text1"/>
          <w:lang w:val="nl-NL"/>
        </w:rPr>
      </w:pPr>
      <w:r w:rsidRPr="002A1FFD">
        <w:rPr>
          <w:rStyle w:val="FootnoteReference"/>
          <w:color w:val="000000" w:themeColor="text1"/>
        </w:rPr>
        <w:footnoteRef/>
      </w:r>
      <w:r w:rsidRPr="002A1FFD">
        <w:rPr>
          <w:color w:val="000000" w:themeColor="text1"/>
          <w:lang w:val="nl-NL"/>
        </w:rPr>
        <w:t xml:space="preserve"> </w:t>
      </w:r>
      <w:r w:rsidRPr="002A1FFD">
        <w:rPr>
          <w:rFonts w:eastAsia="Calibri"/>
          <w:color w:val="000000" w:themeColor="text1"/>
          <w:lang w:val="pt-BR"/>
        </w:rPr>
        <w:t>Bộ GTVT và các cơ quan đã hoàn thành việc thẩm định, phê duyệt phương án TTCG các tuyến đường cao tốc hoàn thành đưa vào khai thác sử dụng năm 2024; điều chỉnh, bổ sung TTGT nâng tốc độ khai thác từ 80km/h lên 90km/h trên các tuyến cao tốc phân kỳ đầu tư đủ 4 làn xe, có dải phân cách giữa; điều chỉnh phương án tổ chức giao thông, phân luồng giao thông cao tốc Cam Lộ - La Sơn góp phần bảo đảm TTATGT tuyến đường này; tổ chức thẩm tra, thẩm định ATGT các tuyến đường cao tốc, các dự án đường bộ trước khi đưa vào khai thác, sử dụng.</w:t>
      </w:r>
    </w:p>
  </w:footnote>
  <w:footnote w:id="14">
    <w:p w14:paraId="1EF314C6" w14:textId="77777777" w:rsidR="00CD3520" w:rsidRPr="002A1FFD" w:rsidRDefault="00CD3520" w:rsidP="002A1FFD">
      <w:pPr>
        <w:pStyle w:val="FootnoteText"/>
        <w:jc w:val="both"/>
        <w:rPr>
          <w:color w:val="000000" w:themeColor="text1"/>
          <w:lang w:val="pt-BR"/>
        </w:rPr>
      </w:pPr>
      <w:r w:rsidRPr="002A1FFD">
        <w:rPr>
          <w:rStyle w:val="FootnoteReference"/>
          <w:color w:val="000000" w:themeColor="text1"/>
        </w:rPr>
        <w:footnoteRef/>
      </w:r>
      <w:r w:rsidRPr="002A1FFD">
        <w:rPr>
          <w:color w:val="000000" w:themeColor="text1"/>
          <w:lang w:val="nl-NL"/>
        </w:rPr>
        <w:t xml:space="preserve"> Phân luồng giao thông Km 216 </w:t>
      </w:r>
      <w:r w:rsidRPr="002A1FFD">
        <w:rPr>
          <w:color w:val="000000" w:themeColor="text1"/>
          <w:lang w:val="pt-BR"/>
        </w:rPr>
        <w:t>Quốc lộ 16, tỉnh Nghệ An, Quốc lộ 4 và Quốc lộ 34 tỉnh Hà Giang tháng 7/2024; QL12 và QL4H tại Điện Biên và Lai Châu; một số QL khác tại Sơn La, Yên Bái, Lào Cai.  Đặc biệt thiên tai do bão số 3 (bão YAGI) gây thiệt hại nặng đã tiến hành phân luồng, phân tuyến, điều chỉnh tổ chức giao thông để bảo đảm ATGT trên QL32, QL32C, QL4D, QL70B tại Phú Thọ; QL 279, QL70 tại Lào Cai, Yên Bái; QL 3B tại Bắc Kạn, QL3, QL34 tại Cao Bằng, tuyến Thái Nguyên - Chợ Mới và Đường HCM tại Thái Nguyên; cao tốc Pháp Vân - Cầu Giẽ do ngập nước; các cầu Trung Hà, Phong Châu, Tứ Mỹ, Đoan Hùng tại Phú Thọ; cầu Hồ tại Bắc Ninh và các cầu ven biển khi bão số 3 đổ bổ vào đất liền.</w:t>
      </w:r>
    </w:p>
  </w:footnote>
  <w:footnote w:id="15">
    <w:p w14:paraId="6E70B29D" w14:textId="57E60E32" w:rsidR="00CD3520" w:rsidRPr="002A1FFD" w:rsidRDefault="00CD3520" w:rsidP="002A1FFD">
      <w:pPr>
        <w:pStyle w:val="FootnoteText"/>
        <w:jc w:val="both"/>
        <w:rPr>
          <w:color w:val="000000" w:themeColor="text1"/>
          <w:lang w:val="pt-BR"/>
        </w:rPr>
      </w:pPr>
      <w:r w:rsidRPr="002A1FFD">
        <w:rPr>
          <w:rStyle w:val="FootnoteReference"/>
          <w:color w:val="000000" w:themeColor="text1"/>
        </w:rPr>
        <w:footnoteRef/>
      </w:r>
      <w:r w:rsidRPr="002A1FFD">
        <w:rPr>
          <w:color w:val="000000" w:themeColor="text1"/>
          <w:lang w:val="pt-BR"/>
        </w:rPr>
        <w:t xml:space="preserve"> Quyết định số 1351/QĐ-BGTVT ngày 30/10/2024</w:t>
      </w:r>
      <w:r>
        <w:rPr>
          <w:color w:val="000000" w:themeColor="text1"/>
          <w:lang w:val="pt-BR"/>
        </w:rPr>
        <w:t>.</w:t>
      </w:r>
    </w:p>
  </w:footnote>
  <w:footnote w:id="16">
    <w:p w14:paraId="061D44B8" w14:textId="77777777" w:rsidR="00CD3520" w:rsidRPr="002A3C49" w:rsidRDefault="00CD3520" w:rsidP="007658B3">
      <w:pPr>
        <w:pStyle w:val="FootnoteText"/>
        <w:jc w:val="both"/>
        <w:rPr>
          <w:lang w:val="pt-BR"/>
        </w:rPr>
      </w:pPr>
      <w:r>
        <w:rPr>
          <w:rStyle w:val="FootnoteReference"/>
        </w:rPr>
        <w:footnoteRef/>
      </w:r>
      <w:r w:rsidRPr="002A3C49">
        <w:rPr>
          <w:lang w:val="pt-BR"/>
        </w:rPr>
        <w:t xml:space="preserve"> </w:t>
      </w:r>
      <w:r w:rsidRPr="006971C9">
        <w:rPr>
          <w:szCs w:val="28"/>
          <w:lang w:val="vi-VN"/>
        </w:rPr>
        <w:t>Sửa đổi 01:2024 QCVN 43:2012/BGTVT</w:t>
      </w:r>
      <w:r w:rsidRPr="00FA5E27">
        <w:rPr>
          <w:szCs w:val="28"/>
          <w:lang w:val="vi-VN"/>
        </w:rPr>
        <w:t xml:space="preserve"> về trạm dừng nghỉ đường bộ trong đó bổ sung quy định về số lượng vị trí lắp đặt trụ sạc điện, hạ tầng cung cấp điện trong trạm dừng nghỉ</w:t>
      </w:r>
      <w:r w:rsidRPr="002A3C49">
        <w:rPr>
          <w:szCs w:val="28"/>
          <w:lang w:val="pt-BR"/>
        </w:rPr>
        <w:t xml:space="preserve">; </w:t>
      </w:r>
      <w:r w:rsidRPr="002A3C49">
        <w:rPr>
          <w:lang w:val="pt-BR"/>
        </w:rPr>
        <w:t>Quy chuẩn kỹ thuật quốc gia QCVN 41:2024/BGTVT về báo hiệu đường bộ; Quy chuẩn kỹ thuật quốc gia QCVN 117:2024/BGTVT về đường bộ cao tốc …</w:t>
      </w:r>
    </w:p>
  </w:footnote>
  <w:footnote w:id="17">
    <w:p w14:paraId="2BE1E8B7" w14:textId="77777777" w:rsidR="00CD3520" w:rsidRPr="002A1FFD" w:rsidRDefault="00CD3520" w:rsidP="007658B3">
      <w:pPr>
        <w:pStyle w:val="FootnoteText"/>
        <w:jc w:val="both"/>
        <w:rPr>
          <w:color w:val="000000" w:themeColor="text1"/>
          <w:lang w:val="pt-BR"/>
        </w:rPr>
      </w:pPr>
      <w:r w:rsidRPr="002A1FFD">
        <w:rPr>
          <w:rStyle w:val="FootnoteReference"/>
          <w:color w:val="000000" w:themeColor="text1"/>
        </w:rPr>
        <w:footnoteRef/>
      </w:r>
      <w:r w:rsidRPr="002A1FFD">
        <w:rPr>
          <w:color w:val="000000" w:themeColor="text1"/>
          <w:lang w:val="pt-BR"/>
        </w:rPr>
        <w:t xml:space="preserve"> Chỉ thị số 38-CT/TW ngày 30/7/2024.</w:t>
      </w:r>
    </w:p>
  </w:footnote>
  <w:footnote w:id="18">
    <w:p w14:paraId="1CB56495" w14:textId="0B938491" w:rsidR="00CD3520" w:rsidRPr="002A3C49" w:rsidRDefault="00CD3520">
      <w:pPr>
        <w:pStyle w:val="FootnoteText"/>
        <w:rPr>
          <w:lang w:val="pt-BR"/>
        </w:rPr>
      </w:pPr>
      <w:r>
        <w:rPr>
          <w:rStyle w:val="FootnoteReference"/>
        </w:rPr>
        <w:footnoteRef/>
      </w:r>
      <w:r w:rsidRPr="002A3C49">
        <w:rPr>
          <w:lang w:val="pt-BR"/>
        </w:rPr>
        <w:t xml:space="preserve"> </w:t>
      </w:r>
      <w:r w:rsidRPr="00734477">
        <w:rPr>
          <w:lang w:val="pt-BR"/>
        </w:rPr>
        <w:t>Quyết định số 1191/QĐ-BGTVT ngày 30/09/2024</w:t>
      </w:r>
    </w:p>
  </w:footnote>
  <w:footnote w:id="19">
    <w:p w14:paraId="33CF478F" w14:textId="77777777" w:rsidR="00CD3520" w:rsidRPr="002A1FFD" w:rsidRDefault="00CD3520" w:rsidP="002A1FFD">
      <w:pPr>
        <w:pStyle w:val="FootnoteText"/>
        <w:jc w:val="both"/>
        <w:rPr>
          <w:color w:val="000000" w:themeColor="text1"/>
          <w:lang w:val="pt-BR"/>
        </w:rPr>
      </w:pPr>
      <w:r w:rsidRPr="002A1FFD">
        <w:rPr>
          <w:rStyle w:val="FootnoteReference"/>
          <w:color w:val="000000" w:themeColor="text1"/>
        </w:rPr>
        <w:footnoteRef/>
      </w:r>
      <w:r w:rsidRPr="002A1FFD">
        <w:rPr>
          <w:color w:val="000000" w:themeColor="text1"/>
          <w:lang w:val="pt-BR"/>
        </w:rPr>
        <w:t xml:space="preserve"> T</w:t>
      </w:r>
      <w:r w:rsidRPr="002A1FFD">
        <w:rPr>
          <w:color w:val="000000" w:themeColor="text1"/>
          <w:lang w:val="vi-VN"/>
        </w:rPr>
        <w:t>ổ chức xây dựng chiến lược phát triển dịch vụ vận tải đến năm 2030, định hướng đến 2050; (10) Triển khai các dự án xây dựng đường bộ cao tốc theo lộ trình đã được phê duyệt; (11) Phối hợp với Tổ chức hợp tác Phát triển Đức (GIZ) triển khai dự án NDC-TIA</w:t>
      </w:r>
      <w:r w:rsidRPr="002A1FFD">
        <w:rPr>
          <w:rStyle w:val="FootnoteReference"/>
          <w:color w:val="000000" w:themeColor="text1"/>
        </w:rPr>
        <w:footnoteRef/>
      </w:r>
      <w:r w:rsidRPr="002A1FFD">
        <w:rPr>
          <w:color w:val="000000" w:themeColor="text1"/>
          <w:lang w:val="vi-VN"/>
        </w:rPr>
        <w:t>, trong đó có nội dung hỗ trợ Bộ GTVT “Xây dựng và phân tích kịch bản giảm nhẹ phát thải khí nhà kính trong GTVT đến năm 2050 theo hướng phát thải ròng bằng 0”</w:t>
      </w:r>
      <w:r w:rsidRPr="002A1FFD">
        <w:rPr>
          <w:rStyle w:val="FootnoteReference"/>
          <w:color w:val="000000" w:themeColor="text1"/>
        </w:rPr>
        <w:footnoteRef/>
      </w:r>
      <w:r w:rsidRPr="002A1FFD">
        <w:rPr>
          <w:color w:val="000000" w:themeColor="text1"/>
          <w:lang w:val="vi-VN"/>
        </w:rPr>
        <w:t xml:space="preserve"> làm căn cứ huy động nguồn lực trong và ngoài nước để triển khai, thực hiện</w:t>
      </w:r>
      <w:r w:rsidRPr="002A1FFD">
        <w:rPr>
          <w:i/>
          <w:color w:val="000000" w:themeColor="text1"/>
          <w:lang w:val="vi-VN"/>
        </w:rPr>
        <w:t>.</w:t>
      </w:r>
    </w:p>
  </w:footnote>
  <w:footnote w:id="20">
    <w:p w14:paraId="7F2AAA30" w14:textId="77777777" w:rsidR="00CD3520" w:rsidRPr="002A1FFD" w:rsidRDefault="00CD3520" w:rsidP="002A1FFD">
      <w:pPr>
        <w:pStyle w:val="FootnoteText"/>
        <w:jc w:val="both"/>
        <w:rPr>
          <w:color w:val="000000" w:themeColor="text1"/>
          <w:lang w:val="de-DE"/>
        </w:rPr>
      </w:pPr>
      <w:r w:rsidRPr="002A1FFD">
        <w:rPr>
          <w:rStyle w:val="FootnoteReference"/>
          <w:color w:val="000000" w:themeColor="text1"/>
        </w:rPr>
        <w:footnoteRef/>
      </w:r>
      <w:r w:rsidRPr="002A1FFD">
        <w:rPr>
          <w:color w:val="000000" w:themeColor="text1"/>
          <w:lang w:val="de-DE"/>
        </w:rPr>
        <w:t xml:space="preserve"> Quyết định số 1017/QĐ-BGTVT ngày 15/8/2024.</w:t>
      </w:r>
    </w:p>
  </w:footnote>
  <w:footnote w:id="21">
    <w:p w14:paraId="22CFF956" w14:textId="77777777" w:rsidR="00CD3520" w:rsidRPr="002A1FFD" w:rsidRDefault="00CD3520" w:rsidP="002A1FFD">
      <w:pPr>
        <w:pStyle w:val="FootnoteText"/>
        <w:jc w:val="both"/>
        <w:rPr>
          <w:color w:val="000000" w:themeColor="text1"/>
          <w:lang w:val="de-DE"/>
        </w:rPr>
      </w:pPr>
      <w:r w:rsidRPr="002A1FFD">
        <w:rPr>
          <w:rStyle w:val="FootnoteReference"/>
          <w:color w:val="000000" w:themeColor="text1"/>
        </w:rPr>
        <w:footnoteRef/>
      </w:r>
      <w:r w:rsidRPr="002A1FFD">
        <w:rPr>
          <w:color w:val="000000" w:themeColor="text1"/>
          <w:lang w:val="de-DE"/>
        </w:rPr>
        <w:t xml:space="preserve"> Viện Chiến lược và Phát triển GTVT, Trường Cao đẳng GTVT TW V, Trường Cán bộ quản lý GTVT.</w:t>
      </w:r>
    </w:p>
  </w:footnote>
  <w:footnote w:id="22">
    <w:p w14:paraId="1F9D2280" w14:textId="77777777" w:rsidR="00CD3520" w:rsidRPr="002A1FFD" w:rsidRDefault="00CD3520" w:rsidP="002A1FFD">
      <w:pPr>
        <w:pStyle w:val="FootnoteText"/>
        <w:jc w:val="both"/>
        <w:rPr>
          <w:color w:val="000000" w:themeColor="text1"/>
          <w:lang w:val="de-DE"/>
        </w:rPr>
      </w:pPr>
      <w:r w:rsidRPr="002A1FFD">
        <w:rPr>
          <w:rStyle w:val="FootnoteReference"/>
          <w:color w:val="000000" w:themeColor="text1"/>
        </w:rPr>
        <w:footnoteRef/>
      </w:r>
      <w:r w:rsidRPr="002A1FFD">
        <w:rPr>
          <w:color w:val="000000" w:themeColor="text1"/>
          <w:lang w:val="de-DE"/>
        </w:rPr>
        <w:t xml:space="preserve"> Văn phòng Ban Cán sự đảng: 01, Cục Quản lý đầu tư xây dựng: 08, Cục Đường thủy nội địa Việt Nam: 01.</w:t>
      </w:r>
    </w:p>
  </w:footnote>
  <w:footnote w:id="23">
    <w:p w14:paraId="6A413C33" w14:textId="77777777" w:rsidR="00CD3520" w:rsidRPr="002A1FFD" w:rsidRDefault="00CD3520" w:rsidP="002A1FFD">
      <w:pPr>
        <w:pStyle w:val="FootnoteText"/>
        <w:jc w:val="both"/>
        <w:rPr>
          <w:color w:val="000000" w:themeColor="text1"/>
          <w:lang w:val="de-DE"/>
        </w:rPr>
      </w:pPr>
      <w:r w:rsidRPr="002A1FFD">
        <w:rPr>
          <w:rStyle w:val="FootnoteReference"/>
          <w:color w:val="000000" w:themeColor="text1"/>
        </w:rPr>
        <w:footnoteRef/>
      </w:r>
      <w:r w:rsidRPr="002A1FFD">
        <w:rPr>
          <w:color w:val="000000" w:themeColor="text1"/>
          <w:lang w:val="de-DE"/>
        </w:rPr>
        <w:t xml:space="preserve"> Tờ trình số 6878/TTr-BGTVT ngày 28/6/2024.</w:t>
      </w:r>
    </w:p>
  </w:footnote>
  <w:footnote w:id="24">
    <w:p w14:paraId="506D8EDD" w14:textId="77777777" w:rsidR="00CD3520" w:rsidRPr="009D4EE1" w:rsidRDefault="00CD3520" w:rsidP="00F900F4">
      <w:pPr>
        <w:pStyle w:val="FootnoteText"/>
        <w:jc w:val="both"/>
        <w:rPr>
          <w:color w:val="000000" w:themeColor="text1"/>
          <w:lang w:val="de-DE"/>
        </w:rPr>
      </w:pPr>
      <w:r w:rsidRPr="002A1FFD">
        <w:rPr>
          <w:rStyle w:val="FootnoteReference"/>
          <w:color w:val="000000" w:themeColor="text1"/>
        </w:rPr>
        <w:footnoteRef/>
      </w:r>
      <w:r w:rsidRPr="009D4EE1">
        <w:rPr>
          <w:color w:val="000000" w:themeColor="text1"/>
          <w:lang w:val="de-DE"/>
        </w:rPr>
        <w:t xml:space="preserve"> Chỉ đạo, điều hành cải cách hành chính, cải cách thể chế, cải cách thủ tục hành chính, cải cách tổ chức bộ máy, cải cách chế độ công vụ, xây dựng và phát triển Chính phủ điện tử, Chính phủ số và chuyển đổi số của Bộ GTVT</w:t>
      </w:r>
    </w:p>
  </w:footnote>
  <w:footnote w:id="25">
    <w:p w14:paraId="160E9C37" w14:textId="77777777" w:rsidR="00CD3520" w:rsidRPr="009D4EE1" w:rsidRDefault="00CD3520" w:rsidP="00F900F4">
      <w:pPr>
        <w:pStyle w:val="FootnoteText"/>
        <w:jc w:val="both"/>
        <w:rPr>
          <w:color w:val="000000" w:themeColor="text1"/>
          <w:lang w:val="de-DE"/>
        </w:rPr>
      </w:pPr>
      <w:r w:rsidRPr="002A1FFD">
        <w:rPr>
          <w:rStyle w:val="FootnoteReference"/>
          <w:color w:val="000000" w:themeColor="text1"/>
        </w:rPr>
        <w:footnoteRef/>
      </w:r>
      <w:r w:rsidRPr="009D4EE1">
        <w:rPr>
          <w:color w:val="000000" w:themeColor="text1"/>
          <w:lang w:val="de-DE"/>
        </w:rPr>
        <w:t xml:space="preserve"> Ban hành và tổ chức thực hiện các Kế hoạch cải cách hành chính năm 2024, Chương trình xây dựng văn bản quy phạm pháp luật, triển khai Kế hoạch cải cách hành chính của Chính phủ, Kế hoạch đẩy mạnh ứng dụng và phát triển công nghệ thông tin, Kế hoạch kiểm soát thủ tục hành chính, Kế hoạch thông tin, tuyên truyền cải cách hành chính năm 2024; giao nhiệm vụ cho các cơ quan, đơn vị thực hiện Kế hoạch hoạt động năm 2024 của Ban Chỉ đạo cải cách hành chính của Chính phủ</w:t>
      </w:r>
    </w:p>
  </w:footnote>
  <w:footnote w:id="26">
    <w:p w14:paraId="498B9AFC" w14:textId="77777777" w:rsidR="00CD3520" w:rsidRPr="009D4EE1" w:rsidRDefault="00CD3520" w:rsidP="00F900F4">
      <w:pPr>
        <w:pStyle w:val="FootnoteText"/>
        <w:jc w:val="both"/>
        <w:rPr>
          <w:color w:val="000000" w:themeColor="text1"/>
          <w:lang w:val="de-DE"/>
        </w:rPr>
      </w:pPr>
      <w:r w:rsidRPr="002A1FFD">
        <w:rPr>
          <w:rStyle w:val="FootnoteReference"/>
          <w:color w:val="000000" w:themeColor="text1"/>
        </w:rPr>
        <w:footnoteRef/>
      </w:r>
      <w:r w:rsidRPr="009D4EE1">
        <w:rPr>
          <w:color w:val="000000" w:themeColor="text1"/>
          <w:lang w:val="de-DE"/>
        </w:rPr>
        <w:t xml:space="preserve"> Hồ sơ phương án kèm theo Tờ trình số 10460/TTt-BGTVT ngày 27/9/2024 của Bộ Giao thông vận tải về phê duyệt phương án cắt giảm, đơn giản hóa các quy định liên quan đến hoạt động kinh doanh thuộc phạm vi chức năng quản lý nhà nước của Bộ Giao thông vận tải.</w:t>
      </w:r>
    </w:p>
  </w:footnote>
  <w:footnote w:id="27">
    <w:p w14:paraId="63AF571A" w14:textId="77777777" w:rsidR="00CD3520" w:rsidRPr="002A1FFD" w:rsidRDefault="00CD3520" w:rsidP="002A1FFD">
      <w:pPr>
        <w:pStyle w:val="FootnoteText"/>
        <w:jc w:val="both"/>
        <w:rPr>
          <w:color w:val="000000" w:themeColor="text1"/>
          <w:lang w:val="vi-VN"/>
        </w:rPr>
      </w:pPr>
      <w:r w:rsidRPr="002A1FFD">
        <w:rPr>
          <w:rStyle w:val="FootnoteReference"/>
          <w:color w:val="000000" w:themeColor="text1"/>
        </w:rPr>
        <w:footnoteRef/>
      </w:r>
      <w:r w:rsidRPr="002A1FFD">
        <w:rPr>
          <w:color w:val="000000" w:themeColor="text1"/>
          <w:lang w:val="vi-VN"/>
        </w:rPr>
        <w:t xml:space="preserve"> </w:t>
      </w:r>
      <w:r w:rsidRPr="002A1FFD">
        <w:rPr>
          <w:color w:val="000000" w:themeColor="text1"/>
          <w:spacing w:val="-4"/>
          <w:lang w:val="vi-VN"/>
        </w:rPr>
        <w:t>Đường bộ: 17634; Đăng kiểm: 41316; Hàng hải: 129022; Hàng không: 23195; Đường thủy: 9332; Đường sắt: 2423</w:t>
      </w:r>
    </w:p>
  </w:footnote>
  <w:footnote w:id="28">
    <w:p w14:paraId="58AD73D5" w14:textId="77777777" w:rsidR="00CD3520" w:rsidRPr="002A1FFD" w:rsidRDefault="00CD3520" w:rsidP="002A1FFD">
      <w:pPr>
        <w:pStyle w:val="FootnoteText"/>
        <w:jc w:val="both"/>
        <w:rPr>
          <w:color w:val="000000" w:themeColor="text1"/>
          <w:lang w:val="nl-NL"/>
        </w:rPr>
      </w:pPr>
      <w:r w:rsidRPr="002A1FFD">
        <w:rPr>
          <w:rStyle w:val="FootnoteReference"/>
          <w:color w:val="000000" w:themeColor="text1"/>
        </w:rPr>
        <w:footnoteRef/>
      </w:r>
      <w:r w:rsidRPr="002A1FFD">
        <w:rPr>
          <w:color w:val="000000" w:themeColor="text1"/>
          <w:lang w:val="nl-NL"/>
        </w:rPr>
        <w:t xml:space="preserve"> </w:t>
      </w:r>
      <w:r w:rsidRPr="002A1FFD">
        <w:rPr>
          <w:rFonts w:eastAsia="SimSun"/>
          <w:color w:val="000000" w:themeColor="text1"/>
          <w:lang w:val="nl-NL"/>
        </w:rPr>
        <w:t>Quyết định số 136/QĐ-BGTVT ngày 07/02/2024.</w:t>
      </w:r>
    </w:p>
  </w:footnote>
  <w:footnote w:id="29">
    <w:p w14:paraId="1141A818" w14:textId="77777777" w:rsidR="00CD3520" w:rsidRPr="002A1FFD" w:rsidRDefault="00CD3520" w:rsidP="00F130C1">
      <w:pPr>
        <w:pStyle w:val="FootnoteText"/>
        <w:widowControl w:val="0"/>
        <w:suppressAutoHyphens w:val="0"/>
        <w:jc w:val="both"/>
        <w:rPr>
          <w:color w:val="000000" w:themeColor="text1"/>
          <w:lang w:val="it-IT"/>
        </w:rPr>
      </w:pPr>
      <w:r w:rsidRPr="002A1FFD">
        <w:rPr>
          <w:rStyle w:val="FootnoteReference"/>
          <w:color w:val="000000" w:themeColor="text1"/>
        </w:rPr>
        <w:footnoteRef/>
      </w:r>
      <w:r w:rsidRPr="002A1FFD">
        <w:rPr>
          <w:color w:val="000000" w:themeColor="text1"/>
          <w:lang w:val="nl-NL"/>
        </w:rPr>
        <w:t xml:space="preserve"> K</w:t>
      </w:r>
      <w:r w:rsidRPr="002A1FFD">
        <w:rPr>
          <w:color w:val="000000" w:themeColor="text1"/>
          <w:lang w:val="it-IT"/>
        </w:rPr>
        <w:t xml:space="preserve">ế hoạch số 46- KH/BCSĐ ngày 23/5 /2024 của Ban cán sự đảng Bộ về việc triển khai thực hiện Quy định số 131-QĐ/TW, ngày 27/10/2023 của Ban Chấp hành Trung ương về kiểm soát quyền lực, phòng, chống tham nhũng, tiêu cực trong công tác kiểm tra, giám sát, thi hành kỷ luật đảng và trong hoạt động thanh tra, kiểm toán; </w:t>
      </w:r>
      <w:r w:rsidRPr="002A1FFD">
        <w:rPr>
          <w:color w:val="000000" w:themeColor="text1"/>
          <w:lang w:val="nl-NL"/>
        </w:rPr>
        <w:t>Công văn số 9532/BGTVT-TTr ngày 30/8/2024 của Bộ Giao thông vận tải về việc quán triệt, tổ chức thực hiện Quy định số 131-QĐ/TW ng</w:t>
      </w:r>
      <w:r w:rsidRPr="002A1FFD">
        <w:rPr>
          <w:rFonts w:eastAsia="Malgun Gothic Semilight"/>
          <w:color w:val="000000" w:themeColor="text1"/>
          <w:lang w:val="nl-NL"/>
        </w:rPr>
        <w:t>à</w:t>
      </w:r>
      <w:r w:rsidRPr="002A1FFD">
        <w:rPr>
          <w:color w:val="000000" w:themeColor="text1"/>
          <w:lang w:val="nl-NL"/>
        </w:rPr>
        <w:t>y 27/10/2023 của Bộ Chính trị</w:t>
      </w:r>
      <w:r w:rsidRPr="002A1FFD">
        <w:rPr>
          <w:color w:val="000000" w:themeColor="text1"/>
          <w:lang w:val="it-IT"/>
        </w:rPr>
        <w:t xml:space="preserve"> về kiểm soát quyền lực, phòng, chống tham nhũng, tiêu cực trong công tác kiểm tra, giám sát, thi hành kỷ luật đảng và trong hoạt động thanh tra, kiểm toán.</w:t>
      </w:r>
    </w:p>
  </w:footnote>
  <w:footnote w:id="30">
    <w:p w14:paraId="1EDA61E9" w14:textId="77777777" w:rsidR="00CD3520" w:rsidRPr="002A1FFD" w:rsidRDefault="00CD3520" w:rsidP="00F130C1">
      <w:pPr>
        <w:pStyle w:val="FootnoteText"/>
        <w:widowControl w:val="0"/>
        <w:suppressAutoHyphens w:val="0"/>
        <w:jc w:val="both"/>
        <w:rPr>
          <w:color w:val="000000" w:themeColor="text1"/>
          <w:lang w:val="it-IT"/>
        </w:rPr>
      </w:pPr>
      <w:r w:rsidRPr="002A1FFD">
        <w:rPr>
          <w:rStyle w:val="FootnoteReference"/>
          <w:color w:val="000000" w:themeColor="text1"/>
        </w:rPr>
        <w:footnoteRef/>
      </w:r>
      <w:r w:rsidRPr="002A1FFD">
        <w:rPr>
          <w:color w:val="000000" w:themeColor="text1"/>
          <w:lang w:val="it-IT"/>
        </w:rPr>
        <w:t xml:space="preserve"> Văn bản số 552-CV/BCSĐ ngày 26/8/2024 triển khai thực hiện Quy định số 178-QĐ/TW ngày 27/6/2024 của Ban Chấp hành Trung ương về kiểm soát quyền lực, phòng, chống tham nhũng, tiêu cực trong công tác xây dựng pháp luật.</w:t>
      </w:r>
    </w:p>
  </w:footnote>
  <w:footnote w:id="31">
    <w:p w14:paraId="1AFB45AF" w14:textId="77777777" w:rsidR="00CD3520" w:rsidRPr="002A1FFD" w:rsidRDefault="00CD3520" w:rsidP="00F130C1">
      <w:pPr>
        <w:pStyle w:val="FootnoteText"/>
        <w:widowControl w:val="0"/>
        <w:suppressAutoHyphens w:val="0"/>
        <w:jc w:val="both"/>
        <w:rPr>
          <w:color w:val="000000" w:themeColor="text1"/>
          <w:lang w:val="it-IT"/>
        </w:rPr>
      </w:pPr>
      <w:r w:rsidRPr="002A1FFD">
        <w:rPr>
          <w:rStyle w:val="FootnoteReference"/>
          <w:color w:val="000000" w:themeColor="text1"/>
        </w:rPr>
        <w:footnoteRef/>
      </w:r>
      <w:r w:rsidRPr="002A1FFD">
        <w:rPr>
          <w:color w:val="000000" w:themeColor="text1"/>
          <w:lang w:val="it-IT"/>
        </w:rPr>
        <w:t xml:space="preserve"> Quyết định số 18-QĐ/BCSĐ ngày 02/01/2024 thành lập Ban Chỉ đạo phòng, chống tham nhũng, tiêu cực và Tội phạm của Bộ GTVT; Quyết định số 22-QĐ/BCSĐ ngày 03/5/2024 về việc thay đổi thành viên BCĐ; Quyết định số 23-QĐ/BCĐPCTN,TC&amp;TP ngày 24/5/2024 Quy chế làm việc của BCĐ; Quyết định số 24 QĐ-BCĐPCTN,TC&amp;TP ngày 27/5/2024 phân công nhiệm vụ Ban Chỉ đạo; Văn bản số 47-CTr/BCĐPCTN, TC&amp;TP ngày 07/6/2024 Chương trình công tác 6 tháng đầu năm 2024 của Ban Chỉ đạo; Văn bản số 545/BCĐPCTN,TC&amp;TP ngày 12/8/2024 về tiếp tục tăng cường thực hiện Nghị quyết và Đề án PCTN, TC và công tác phòng, chống tội phạm.</w:t>
      </w:r>
    </w:p>
  </w:footnote>
  <w:footnote w:id="32">
    <w:p w14:paraId="34AD1E0C" w14:textId="77777777" w:rsidR="00CD3520" w:rsidRPr="002A1FFD" w:rsidRDefault="00CD3520" w:rsidP="00F130C1">
      <w:pPr>
        <w:pStyle w:val="FootnoteText"/>
        <w:widowControl w:val="0"/>
        <w:suppressAutoHyphens w:val="0"/>
        <w:jc w:val="both"/>
        <w:rPr>
          <w:color w:val="000000" w:themeColor="text1"/>
          <w:lang w:val="it-IT"/>
        </w:rPr>
      </w:pPr>
      <w:r w:rsidRPr="002A1FFD">
        <w:rPr>
          <w:rStyle w:val="FootnoteReference"/>
          <w:color w:val="000000" w:themeColor="text1"/>
        </w:rPr>
        <w:footnoteRef/>
      </w:r>
      <w:r w:rsidRPr="002A1FFD">
        <w:rPr>
          <w:color w:val="000000" w:themeColor="text1"/>
          <w:lang w:val="it-IT"/>
        </w:rPr>
        <w:t xml:space="preserve"> Chỉ thị số 02/CT-BGTVT ngày 12/3/2024 về tăng cường công tác quản lý tài chính, tài sản, ngân sách nhà nước tại các cơ quan hành chính, đơn vị sự nghiệp công lập thuộc Bộ; Chỉ thị số 04-CT/BCSĐ ngày 18/6/2024 của Ban cán sự đảng về tăng cường quản lý công tác đấu thầu, lựa chọn nhà thầu, quản lý thi công gắn với PCTN, TC, lãng phí đối với các dự án đầu tư xây dựng kết cấu hạ tầng giao thông do Bộ GTVT quản lý.</w:t>
      </w:r>
    </w:p>
  </w:footnote>
  <w:footnote w:id="33">
    <w:p w14:paraId="7066732B" w14:textId="7F1F6C5B" w:rsidR="00CD3520" w:rsidRPr="00A62B6B" w:rsidRDefault="00CD3520" w:rsidP="00F130C1">
      <w:pPr>
        <w:pStyle w:val="FootnoteText"/>
        <w:widowControl w:val="0"/>
        <w:suppressAutoHyphens w:val="0"/>
        <w:jc w:val="both"/>
        <w:rPr>
          <w:color w:val="000000" w:themeColor="text1"/>
        </w:rPr>
      </w:pPr>
      <w:r w:rsidRPr="002A1FFD">
        <w:rPr>
          <w:rStyle w:val="FootnoteReference"/>
          <w:color w:val="000000" w:themeColor="text1"/>
        </w:rPr>
        <w:footnoteRef/>
      </w:r>
      <w:r w:rsidRPr="002A1FFD">
        <w:rPr>
          <w:color w:val="000000" w:themeColor="text1"/>
          <w:lang w:val="it-IT"/>
        </w:rPr>
        <w:t xml:space="preserve"> </w:t>
      </w:r>
      <w:r w:rsidRPr="002A1FFD">
        <w:rPr>
          <w:bCs/>
          <w:color w:val="000000" w:themeColor="text1"/>
          <w:lang w:val="vi"/>
        </w:rPr>
        <w:t xml:space="preserve">như: </w:t>
      </w:r>
      <w:r w:rsidRPr="002A1FFD">
        <w:rPr>
          <w:color w:val="000000" w:themeColor="text1"/>
          <w:lang w:val="vi-VN"/>
        </w:rPr>
        <w:t>chỉ định thầu, lựa chọn nhà thầu, lựa chọn nhà đầu tư</w:t>
      </w:r>
      <w:r w:rsidRPr="002A1FFD">
        <w:rPr>
          <w:color w:val="000000" w:themeColor="text1"/>
          <w:lang w:val="it-IT"/>
        </w:rPr>
        <w:t>,</w:t>
      </w:r>
      <w:r w:rsidRPr="002A1FFD">
        <w:rPr>
          <w:color w:val="000000" w:themeColor="text1"/>
          <w:lang w:val="vi-VN"/>
        </w:rPr>
        <w:t xml:space="preserve"> lập, trình phê duyệt dự án, công tác đàm phán và ký kết thoả thuận đầu tư, hợp đồng dự án</w:t>
      </w:r>
      <w:r w:rsidRPr="002A1FFD">
        <w:rPr>
          <w:color w:val="000000" w:themeColor="text1"/>
          <w:lang w:val="it-IT"/>
        </w:rPr>
        <w:t>,</w:t>
      </w:r>
      <w:r w:rsidRPr="002A1FFD">
        <w:rPr>
          <w:color w:val="000000" w:themeColor="text1"/>
          <w:lang w:val="vi-VN"/>
        </w:rPr>
        <w:t xml:space="preserve"> huy động vốn, góp vốn chủ sở hữu</w:t>
      </w:r>
      <w:r w:rsidRPr="002A1FFD">
        <w:rPr>
          <w:color w:val="000000" w:themeColor="text1"/>
          <w:lang w:val="it-IT"/>
        </w:rPr>
        <w:t>,</w:t>
      </w:r>
      <w:r w:rsidRPr="002A1FFD">
        <w:rPr>
          <w:color w:val="000000" w:themeColor="text1"/>
          <w:lang w:val="vi-VN"/>
        </w:rPr>
        <w:t xml:space="preserve"> rà soát, cập nhật danh mục tiêu chuẩn, quy chuẩn</w:t>
      </w:r>
      <w:r w:rsidRPr="002A1FFD">
        <w:rPr>
          <w:color w:val="000000" w:themeColor="text1"/>
          <w:lang w:val="it-IT"/>
        </w:rPr>
        <w:t>,</w:t>
      </w:r>
      <w:r w:rsidRPr="002A1FFD">
        <w:rPr>
          <w:color w:val="000000" w:themeColor="text1"/>
          <w:lang w:val="vi-VN"/>
        </w:rPr>
        <w:t xml:space="preserve"> xây dựng hệ thống quản lý thi công xây dựng của nhà thầu</w:t>
      </w:r>
      <w:r w:rsidRPr="002A1FFD">
        <w:rPr>
          <w:color w:val="000000" w:themeColor="text1"/>
          <w:lang w:val="it-IT"/>
        </w:rPr>
        <w:t>,</w:t>
      </w:r>
      <w:r w:rsidRPr="002A1FFD">
        <w:rPr>
          <w:color w:val="000000" w:themeColor="text1"/>
          <w:lang w:val="vi-VN"/>
        </w:rPr>
        <w:t xml:space="preserve"> công tác quản lý chất lượng vật liệu, cấu kiện, sản phẩm xây dựng, thiết bị sử dụng cho công trình; công tác thí nghiệm, kiểm tra, thử nghiệm, kiểm định vật liệu; công tác lãnh đạo trong việc xử lý đơn khiếu nại, tố cáo, kiến nghị, phản ánh; h</w:t>
      </w:r>
      <w:r w:rsidRPr="002A1FFD">
        <w:rPr>
          <w:color w:val="000000" w:themeColor="text1"/>
          <w:lang w:val="vi"/>
        </w:rPr>
        <w:t>oạt động sản xuất, kinh doanh, sử dụng vốn chủ sở hữu không hiệu quả, chuyển nhượng quyền sử dụng đất có dấu hiệu làm trái quy định pháp luật; chi quyết toán nhiên liệu hàng hải; điều động, bổ nhiệm, luân chuyển cán bộ; công tác quản lý, sử dụng tài sản công; công tác quản lý thực hiện thu, chi tài chính; phân bổ và sử dụng các quỹ; thực hiện nghĩa vụ với ngân sách nhà nước; công tác lựa chọn nhà thầu, công tác lập, thẩm định, phê duyệt BVTC, dự toán, chỉ dẫn kỹ thuật, thí nghiệm vật liệu; công tác đăng kiểm phương tiện thủy nội địa; công tác kinh doanh dịch vụ lai dắt</w:t>
      </w:r>
      <w:r>
        <w:rPr>
          <w:color w:val="000000" w:themeColor="text1"/>
        </w:rPr>
        <w:t>.</w:t>
      </w:r>
    </w:p>
  </w:footnote>
  <w:footnote w:id="34">
    <w:p w14:paraId="36240CF8" w14:textId="56D692E9" w:rsidR="00CD3520" w:rsidRPr="00CF59A7" w:rsidRDefault="00CD3520" w:rsidP="00F67222">
      <w:pPr>
        <w:pStyle w:val="FootnoteText"/>
        <w:jc w:val="both"/>
      </w:pPr>
      <w:r w:rsidRPr="00CF59A7">
        <w:rPr>
          <w:rStyle w:val="FootnoteReference"/>
          <w:rFonts w:eastAsiaTheme="majorEastAsia"/>
        </w:rPr>
        <w:footnoteRef/>
      </w:r>
      <w:r w:rsidRPr="00CF59A7">
        <w:t xml:space="preserve"> </w:t>
      </w:r>
      <w:r w:rsidRPr="00CF59A7">
        <w:rPr>
          <w:lang w:val="vi-VN"/>
        </w:rPr>
        <w:t xml:space="preserve">(1) </w:t>
      </w:r>
      <w:r w:rsidRPr="00CF59A7">
        <w:t xml:space="preserve">Nghị định số 58/2017/NĐ-CP ngày 10/5/2017, </w:t>
      </w:r>
      <w:r w:rsidRPr="00CF59A7">
        <w:rPr>
          <w:lang w:val="vi-VN"/>
        </w:rPr>
        <w:t xml:space="preserve">(2) </w:t>
      </w:r>
      <w:r w:rsidRPr="00CF59A7">
        <w:t xml:space="preserve">Nghị định số 142/2017/NĐ-CP ngày 11/12/2017 và được sửa đổi, bổ sung tại Nghị định số 123/2021/NĐ-CP, </w:t>
      </w:r>
      <w:r w:rsidRPr="00CF59A7">
        <w:rPr>
          <w:lang w:val="vi-VN"/>
        </w:rPr>
        <w:t xml:space="preserve">(3) </w:t>
      </w:r>
      <w:r w:rsidRPr="00CF59A7">
        <w:t xml:space="preserve">Nghị định số 139/2018/NĐ-CP ngày 08/10/2018, </w:t>
      </w:r>
      <w:r w:rsidRPr="00CF59A7">
        <w:rPr>
          <w:lang w:val="vi-VN"/>
        </w:rPr>
        <w:t xml:space="preserve">(4) </w:t>
      </w:r>
      <w:r w:rsidRPr="00CF59A7">
        <w:t>Nghị định số 100/2019/NĐ-CP ngày 30/12/2019</w:t>
      </w:r>
      <w:r>
        <w:t>.</w:t>
      </w:r>
    </w:p>
  </w:footnote>
  <w:footnote w:id="35">
    <w:p w14:paraId="201255BF" w14:textId="77777777" w:rsidR="00CD3520" w:rsidRPr="00CF59A7" w:rsidRDefault="00CD3520" w:rsidP="00F67222">
      <w:pPr>
        <w:pStyle w:val="FootnoteText"/>
        <w:jc w:val="both"/>
      </w:pPr>
      <w:r w:rsidRPr="00CF59A7">
        <w:rPr>
          <w:rStyle w:val="FootnoteReference"/>
          <w:rFonts w:eastAsiaTheme="majorEastAsia"/>
        </w:rPr>
        <w:footnoteRef/>
      </w:r>
      <w:r w:rsidRPr="00CF59A7">
        <w:t xml:space="preserve"> </w:t>
      </w:r>
      <w:r w:rsidRPr="00CF59A7">
        <w:rPr>
          <w:lang w:val="vi-VN"/>
        </w:rPr>
        <w:t xml:space="preserve">(1) </w:t>
      </w:r>
      <w:r w:rsidRPr="00CF59A7">
        <w:t xml:space="preserve">Thông tư số 20/2023/TT-BGTVT ngày 30/6/2023, </w:t>
      </w:r>
      <w:r w:rsidRPr="00CF59A7">
        <w:rPr>
          <w:lang w:val="vi-VN"/>
        </w:rPr>
        <w:t xml:space="preserve">(2) </w:t>
      </w:r>
      <w:r w:rsidRPr="00CF59A7">
        <w:t xml:space="preserve">Thông tư số 44/2023/TT-BGTVT ngày 29/12/2023, </w:t>
      </w:r>
      <w:r w:rsidRPr="00CF59A7">
        <w:rPr>
          <w:lang w:val="vi-VN"/>
        </w:rPr>
        <w:t xml:space="preserve">(3) </w:t>
      </w:r>
      <w:r w:rsidRPr="00CF59A7">
        <w:t xml:space="preserve">Thông tư số 30/2019/TT-BGTVT, </w:t>
      </w:r>
      <w:r w:rsidRPr="00CF59A7">
        <w:rPr>
          <w:lang w:val="vi-VN"/>
        </w:rPr>
        <w:t xml:space="preserve">(4) </w:t>
      </w:r>
      <w:r w:rsidRPr="00CF59A7">
        <w:t>Thông tư số 16/2021/TT-BGTVT ngày 12/8/2021</w:t>
      </w:r>
      <w:r w:rsidRPr="00CF59A7">
        <w:rPr>
          <w:lang w:val="vi-VN"/>
        </w:rPr>
        <w:t>, (5) Thông tư số 24/2016/TT-BGTVT ngày 15/9/2016.</w:t>
      </w:r>
    </w:p>
  </w:footnote>
  <w:footnote w:id="36">
    <w:p w14:paraId="7A703715" w14:textId="686E8F5B" w:rsidR="00CD3520" w:rsidRPr="00CF59A7" w:rsidRDefault="00CD3520" w:rsidP="00F67222">
      <w:pPr>
        <w:tabs>
          <w:tab w:val="left" w:pos="709"/>
        </w:tabs>
        <w:jc w:val="both"/>
        <w:rPr>
          <w:sz w:val="20"/>
          <w:szCs w:val="20"/>
        </w:rPr>
      </w:pPr>
      <w:r w:rsidRPr="00CF59A7">
        <w:rPr>
          <w:rStyle w:val="FootnoteReference"/>
          <w:rFonts w:eastAsiaTheme="majorEastAsia"/>
          <w:sz w:val="20"/>
          <w:szCs w:val="20"/>
        </w:rPr>
        <w:footnoteRef/>
      </w:r>
      <w:r w:rsidRPr="00CF59A7">
        <w:rPr>
          <w:sz w:val="20"/>
          <w:szCs w:val="20"/>
        </w:rPr>
        <w:t xml:space="preserve"> Quy định khảo sát xác định tỷ lệ đá Ballast tận dụng lại và nghiên cứu sửa đổi phạm vi áp dụng (đối với cả các dự án đầu tư xây dựng) tại các Tiêu chuẩn cơ sở TCCS 01:2011/VNRA ngày 25/01/2011; Tiêu chuẩn cơ sở TCCS 04:2022/VNRA vật tư, vật liệu, phụ kiện sử dụng trong công tác bảo trì công trình đường sắt; TCCS 06:2022/VNRA vật tư, vật liệu, phụ kiện sử dụng trong công tác bảo trì công trình cầu, cống, hầm đường sắt; TCCS 10:2022/VNRA vật tư, vật liệu, thiết bị, linh kiện sử dụng trong công tác bảo trì công trình thông tin tín hiệu đường sắt; TCVN về thi công xây dựng công trình; Quy định về TCVN liên quan đến khối lượng sai số nạo vét (nạo vét vượt quá) để thống nhất quy định trong công tác nghiệm thu, thanh toán, đảm </w:t>
      </w:r>
      <w:r>
        <w:rPr>
          <w:sz w:val="20"/>
          <w:szCs w:val="20"/>
        </w:rPr>
        <w:t>bảo đặc thù của ngành hàng hải.</w:t>
      </w:r>
    </w:p>
  </w:footnote>
  <w:footnote w:id="37">
    <w:p w14:paraId="3DFE1165" w14:textId="50E6EB51" w:rsidR="00CD3520" w:rsidRPr="00CF59A7" w:rsidRDefault="00CD3520" w:rsidP="00F67222">
      <w:pPr>
        <w:pStyle w:val="FootnoteText"/>
        <w:rPr>
          <w:lang w:val="vi-VN"/>
        </w:rPr>
      </w:pPr>
      <w:r w:rsidRPr="00CF59A7">
        <w:rPr>
          <w:rStyle w:val="FootnoteReference"/>
          <w:rFonts w:eastAsiaTheme="majorEastAsia"/>
        </w:rPr>
        <w:footnoteRef/>
      </w:r>
      <w:r w:rsidRPr="00CF59A7">
        <w:t xml:space="preserve"> Nghị định về chuyển đổi công ty nhà nước</w:t>
      </w:r>
      <w:r>
        <w:rPr>
          <w:lang w:val="vi-VN"/>
        </w:rPr>
        <w:t>.</w:t>
      </w:r>
    </w:p>
  </w:footnote>
  <w:footnote w:id="38">
    <w:p w14:paraId="56EE37C4" w14:textId="7758F652" w:rsidR="00CD3520" w:rsidRPr="00CF59A7" w:rsidRDefault="00CD3520" w:rsidP="00F67222">
      <w:pPr>
        <w:pStyle w:val="FootnoteText"/>
        <w:rPr>
          <w:lang w:val="vi-VN"/>
        </w:rPr>
      </w:pPr>
      <w:r w:rsidRPr="00CF59A7">
        <w:rPr>
          <w:rStyle w:val="FootnoteReference"/>
          <w:rFonts w:eastAsiaTheme="majorEastAsia"/>
        </w:rPr>
        <w:footnoteRef/>
      </w:r>
      <w:r w:rsidRPr="00CF59A7">
        <w:t xml:space="preserve"> Tiêu chuẩn vật tư, vật liệu, phụ kiện, thiết bị, linh kiện trong đầu tư xây dựng</w:t>
      </w:r>
      <w:r>
        <w:rPr>
          <w:lang w:val="vi-VN"/>
        </w:rPr>
        <w:t>.</w:t>
      </w:r>
    </w:p>
  </w:footnote>
  <w:footnote w:id="39">
    <w:p w14:paraId="0BDE3F82" w14:textId="77777777" w:rsidR="00CD3520" w:rsidRPr="00CF59A7" w:rsidRDefault="00CD3520" w:rsidP="00F67222">
      <w:pPr>
        <w:tabs>
          <w:tab w:val="left" w:pos="709"/>
        </w:tabs>
        <w:jc w:val="both"/>
        <w:rPr>
          <w:sz w:val="20"/>
          <w:szCs w:val="20"/>
        </w:rPr>
      </w:pPr>
      <w:r w:rsidRPr="00CF59A7">
        <w:rPr>
          <w:rStyle w:val="FootnoteReference"/>
          <w:rFonts w:eastAsiaTheme="majorEastAsia"/>
          <w:sz w:val="20"/>
          <w:szCs w:val="20"/>
        </w:rPr>
        <w:footnoteRef/>
      </w:r>
      <w:r w:rsidRPr="00CF59A7">
        <w:rPr>
          <w:sz w:val="20"/>
          <w:szCs w:val="20"/>
        </w:rPr>
        <w:t xml:space="preserve"> (1) Quy định về tần xuất thí nghiệm cụ thể đối với từng loại vật tư, thiết bị, linh kiện, phụ kiện sử dụng trong hệ thống thông tin tín hiệu đường sắt để áp dụng chung trong đầu tư xây dựng vào bảo trì kết cấu hạ tầng đường sắt; (2) Quy định đối với việc thu hồi vật tư thông tin tín hiệu đặc biệt hệ thống cáp (thông tin, cáp quang, cáp điện); (3) Quy định về định mức cho công tác phun hút lên bờ &lt; 500m; (4) Xây dựng, ban hành giá ca máy, thiết bị thi công phù hợp với các định mức ban hành theo Thông tư số 44/2018/TT-BGTVT;; (5) Quy định cụ thể đối với công tác quản lý nhiệm vụ Bộ giao, nhiệm vụ khoa học công nghệ, nhiệm vụ môi trường; (6) Quy định về tính, trích khấu hao tài sản cố định; (7) Quy định việc ứng dụng công nghệ thông tin trong quản lý hoạt động lai dắt tàu thuyền, xây dựng, phê duyệt, thực hiện kế hoạch điều động tàu thuyền hàng ngày.</w:t>
      </w:r>
    </w:p>
  </w:footnote>
  <w:footnote w:id="40">
    <w:p w14:paraId="683727E1" w14:textId="77777777" w:rsidR="00CD3520" w:rsidRPr="00CF59A7" w:rsidRDefault="00CD3520" w:rsidP="00F67222">
      <w:pPr>
        <w:pStyle w:val="FootnoteText"/>
      </w:pPr>
      <w:r w:rsidRPr="00CF59A7">
        <w:rPr>
          <w:rStyle w:val="FootnoteReference"/>
          <w:rFonts w:eastAsiaTheme="majorEastAsia"/>
        </w:rPr>
        <w:footnoteRef/>
      </w:r>
      <w:r w:rsidRPr="00CF59A7">
        <w:t xml:space="preserve"> </w:t>
      </w:r>
      <w:r w:rsidRPr="00CF59A7">
        <w:rPr>
          <w:lang w:val="vi-VN"/>
        </w:rPr>
        <w:t xml:space="preserve">(1) </w:t>
      </w:r>
      <w:r w:rsidRPr="00CF59A7">
        <w:t>Quy chế dân chủ cơ sở, công khai tài chính</w:t>
      </w:r>
      <w:r w:rsidRPr="00CF59A7">
        <w:rPr>
          <w:lang w:val="vi-VN"/>
        </w:rPr>
        <w:t>; (2) Văn bản quản lý, điều hành của cơ quan, tổ chức, đơn vị</w:t>
      </w:r>
    </w:p>
  </w:footnote>
  <w:footnote w:id="41">
    <w:p w14:paraId="2701D1C9" w14:textId="77777777" w:rsidR="00CD3520" w:rsidRPr="00CF59A7" w:rsidRDefault="00CD3520" w:rsidP="00F67222">
      <w:pPr>
        <w:pStyle w:val="Standard"/>
        <w:widowControl w:val="0"/>
        <w:jc w:val="both"/>
        <w:rPr>
          <w:rFonts w:ascii="Times New Roman" w:hAnsi="Times New Roman" w:cs="Times New Roman"/>
          <w:sz w:val="20"/>
          <w:lang w:val="vi"/>
        </w:rPr>
      </w:pPr>
      <w:r w:rsidRPr="00CF59A7">
        <w:rPr>
          <w:rStyle w:val="FootnoteReference"/>
          <w:rFonts w:eastAsiaTheme="majorEastAsia" w:cs="Times New Roman"/>
          <w:sz w:val="20"/>
        </w:rPr>
        <w:footnoteRef/>
      </w:r>
      <w:r w:rsidRPr="00CF59A7">
        <w:rPr>
          <w:rFonts w:ascii="Times New Roman" w:hAnsi="Times New Roman" w:cs="Times New Roman"/>
          <w:sz w:val="20"/>
          <w:lang w:val="vi"/>
        </w:rPr>
        <w:t xml:space="preserve"> Quy trình thi công và nghiệm thu công tác nạo vét và bồi đất vận tải sông, biển bằng phương tiện cơ giới theo Quyết định số 924-QĐ/KT4 ngày 21/4/1975…</w:t>
      </w:r>
    </w:p>
  </w:footnote>
  <w:footnote w:id="42">
    <w:p w14:paraId="177B8A80" w14:textId="2A541F7A" w:rsidR="00CD3520" w:rsidRPr="002A1FFD" w:rsidRDefault="00CD3520" w:rsidP="00245A34">
      <w:pPr>
        <w:pStyle w:val="FootnoteText"/>
        <w:jc w:val="both"/>
        <w:rPr>
          <w:color w:val="000000" w:themeColor="text1"/>
          <w:lang w:val="pt-BR"/>
        </w:rPr>
      </w:pPr>
      <w:r w:rsidRPr="002A1FFD">
        <w:rPr>
          <w:rStyle w:val="FootnoteReference"/>
          <w:color w:val="000000" w:themeColor="text1"/>
        </w:rPr>
        <w:footnoteRef/>
      </w:r>
      <w:r w:rsidRPr="002A1FFD">
        <w:rPr>
          <w:color w:val="000000" w:themeColor="text1"/>
          <w:lang w:val="pt-BR"/>
        </w:rPr>
        <w:t xml:space="preserve"> Quyết định số 49/QĐ-BGTVT ngày 07/02/2024</w:t>
      </w:r>
      <w:r>
        <w:rPr>
          <w:color w:val="000000" w:themeColor="text1"/>
          <w:lang w:val="pt-BR"/>
        </w:rPr>
        <w:t>.</w:t>
      </w:r>
    </w:p>
  </w:footnote>
  <w:footnote w:id="43">
    <w:p w14:paraId="08EF8C3F" w14:textId="19225B8C" w:rsidR="00CD3520" w:rsidRPr="00D01781" w:rsidRDefault="00CD3520" w:rsidP="0095491C">
      <w:pPr>
        <w:pStyle w:val="FootnoteText"/>
        <w:jc w:val="both"/>
        <w:rPr>
          <w:sz w:val="22"/>
          <w:szCs w:val="22"/>
        </w:rPr>
      </w:pPr>
      <w:r w:rsidRPr="00D01781">
        <w:rPr>
          <w:rStyle w:val="FootnoteReference"/>
          <w:sz w:val="22"/>
          <w:szCs w:val="22"/>
        </w:rPr>
        <w:footnoteRef/>
      </w:r>
      <w:r w:rsidRPr="00D01781">
        <w:rPr>
          <w:sz w:val="22"/>
          <w:szCs w:val="22"/>
          <w:lang w:val="it-IT"/>
        </w:rPr>
        <w:t xml:space="preserve"> Trong đó: 14 dự án do Bộ GTVT là cơ quan chủ quản, 05 dự án do địa phương là cơ quan chủ quản.</w:t>
      </w:r>
    </w:p>
  </w:footnote>
  <w:footnote w:id="44">
    <w:p w14:paraId="776242FB" w14:textId="3A09343D" w:rsidR="00CD3520" w:rsidRPr="00D01781" w:rsidRDefault="00CD3520" w:rsidP="0095491C">
      <w:pPr>
        <w:pStyle w:val="FootnoteText"/>
        <w:jc w:val="both"/>
        <w:rPr>
          <w:sz w:val="22"/>
          <w:szCs w:val="22"/>
        </w:rPr>
      </w:pPr>
      <w:r w:rsidRPr="00D01781">
        <w:rPr>
          <w:rStyle w:val="FootnoteReference"/>
          <w:sz w:val="22"/>
          <w:szCs w:val="22"/>
        </w:rPr>
        <w:footnoteRef/>
      </w:r>
      <w:r w:rsidRPr="00D01781">
        <w:rPr>
          <w:sz w:val="22"/>
          <w:szCs w:val="22"/>
        </w:rPr>
        <w:t xml:space="preserve">  </w:t>
      </w:r>
      <w:r w:rsidRPr="00D01781">
        <w:rPr>
          <w:sz w:val="22"/>
          <w:szCs w:val="22"/>
          <w:lang w:val="it-IT"/>
        </w:rPr>
        <w:t>Trong đó có 49 dự án do Bộ GTVT là cơ quan chủ quản; 01 dự án và hạng mục đường cất hạ cánh DATP 3, CHKQT Long Thành phần do Tổng công ty Cảng hàng không Việt Nam là cơ quan chủ quản.</w:t>
      </w:r>
    </w:p>
  </w:footnote>
  <w:footnote w:id="45">
    <w:p w14:paraId="0363B759" w14:textId="24BB2D31" w:rsidR="00CD3520" w:rsidRPr="00EA745E" w:rsidRDefault="00CD3520" w:rsidP="0095491C">
      <w:pPr>
        <w:pStyle w:val="FootnoteText"/>
        <w:jc w:val="both"/>
        <w:rPr>
          <w:color w:val="000000" w:themeColor="text1"/>
        </w:rPr>
      </w:pPr>
      <w:r w:rsidRPr="00D01781">
        <w:rPr>
          <w:rStyle w:val="FootnoteReference"/>
          <w:color w:val="000000" w:themeColor="text1"/>
          <w:sz w:val="22"/>
          <w:szCs w:val="22"/>
        </w:rPr>
        <w:footnoteRef/>
      </w:r>
      <w:r w:rsidRPr="00D01781">
        <w:rPr>
          <w:color w:val="000000" w:themeColor="text1"/>
          <w:sz w:val="22"/>
          <w:szCs w:val="22"/>
          <w:lang w:val="vi"/>
        </w:rPr>
        <w:t xml:space="preserve"> Tuyên Quang - Hà Giang, Hòa Liên - Túy Loan, Khánh Hòa - Buôn Ma Thuột, Biên Hoà - Vũng Tàu, Bến Lức - Long Thành, Vành đai 3 TP HCM, An Hữu - Cao Lãnh, Cao Lãnh - Lộ Tẻ, Lộ Tẻ - Rạch Sỏi</w:t>
      </w:r>
      <w:r w:rsidRPr="00D01781">
        <w:rPr>
          <w:color w:val="000000" w:themeColor="text1"/>
          <w:sz w:val="22"/>
          <w:szCs w:val="22"/>
        </w:rPr>
        <w:t>.</w:t>
      </w:r>
    </w:p>
  </w:footnote>
  <w:footnote w:id="46">
    <w:p w14:paraId="3B00A055" w14:textId="70D39646" w:rsidR="00CD3520" w:rsidRPr="00A62B6B" w:rsidRDefault="00CD3520" w:rsidP="00307102">
      <w:pPr>
        <w:jc w:val="both"/>
        <w:rPr>
          <w:sz w:val="22"/>
          <w:szCs w:val="22"/>
        </w:rPr>
      </w:pPr>
      <w:r w:rsidRPr="00A62B6B">
        <w:rPr>
          <w:rStyle w:val="FootnoteReference"/>
          <w:sz w:val="22"/>
          <w:szCs w:val="22"/>
        </w:rPr>
        <w:footnoteRef/>
      </w:r>
      <w:r w:rsidRPr="00A62B6B">
        <w:rPr>
          <w:sz w:val="22"/>
          <w:szCs w:val="22"/>
        </w:rPr>
        <w:t xml:space="preserve"> </w:t>
      </w:r>
      <w:r w:rsidRPr="00A62B6B">
        <w:rPr>
          <w:color w:val="000000"/>
          <w:sz w:val="22"/>
          <w:szCs w:val="22"/>
        </w:rPr>
        <w:t>Bãi Vọt - Hàm Nghi - Vũng Áng - Bùng - Vạn Ninh - Cam Lộ, Quảng Ngãi - Hoài Nhơn - Quy Nhơn - Chí Thạnh - Vân Phong - Nha Trang, Cao Lãnh - Lộ Tẻ - Rạch Sỏi, Bến Lức - Long Thành, Cần Thơ - Hậu Giang - Cà Mau, Hòa Liên - Túy Loan, Biên Hoà - Vũng Tàu (DATP 1, 2, 3), Vành đai 3 TP Hồ Chí Minh (DATP 1, 3, 5, 7), Khánh Hòa - Buôn Ma Thuột (DATP 1, 3), Tuyên Quang - Hà Giang, Cao Lãnh - An Hữu (DATP 1)</w:t>
      </w:r>
      <w:r>
        <w:rPr>
          <w:color w:val="000000"/>
          <w:sz w:val="22"/>
          <w:szCs w:val="22"/>
        </w:rPr>
        <w:t>.</w:t>
      </w:r>
    </w:p>
  </w:footnote>
  <w:footnote w:id="47">
    <w:p w14:paraId="237D84A9" w14:textId="77777777" w:rsidR="00CD3520" w:rsidRPr="002A1FFD" w:rsidRDefault="00CD3520" w:rsidP="002A1FFD">
      <w:pPr>
        <w:pStyle w:val="FootnoteText"/>
        <w:jc w:val="both"/>
        <w:rPr>
          <w:color w:val="000000" w:themeColor="text1"/>
          <w:lang w:val="vi"/>
        </w:rPr>
      </w:pPr>
      <w:r w:rsidRPr="002A1FFD">
        <w:rPr>
          <w:rStyle w:val="FootnoteReference"/>
          <w:color w:val="000000" w:themeColor="text1"/>
        </w:rPr>
        <w:footnoteRef/>
      </w:r>
      <w:r w:rsidRPr="002A1FFD">
        <w:rPr>
          <w:color w:val="000000" w:themeColor="text1"/>
          <w:lang w:val="vi"/>
        </w:rPr>
        <w:t xml:space="preserve"> Ký kết và triển khai các văn kiện hợp tác nhằm thúc đẩy triển khai các Dự án đường sắt kết nối với Trung Quốc gồm các Dự án đường sắt khổ tiêu chuẩn Lào Cai - Hà Nội - Hải Phòng, Hà Nội - Đồng Đăng, Móng Cái - Hạ Long - Hải Phòng; Trao đổi, xây dựng Chiến lược hợp tác GTVT Việt Nam - Lào giai đoạn 2026 - 2030; Phối hợp thúc đẩy triển khai Dự án đường sắt Vũng Áng - Viêng Chăn, Dự án đường bộ Hà Nội - Viêng Chăn, hợp tác khai thác cảng Vũng Áng; Thúc đẩy kết nối hạ tầng đường bộ, tham mưu thúc đẩy kết nối đường cao tốc Tp.HCM - Phnom Pênh; Thúc đẩy triển khai, hoàn thiện các dự án cơ sở hạ tầng sử dụng vốn ODA của Nhật Bản, tháo gỡ các khó khăn vướng mắc tồn đọng như Dự án Bến Lức - Long Thành; Phối hợp, hợp tác với Hàn Quốc để triển khai các hợp tác mà Hàn Quốc có thế mạnh như đường sắt, giao thông thông minh (ITS),…</w:t>
      </w:r>
    </w:p>
  </w:footnote>
  <w:footnote w:id="48">
    <w:p w14:paraId="21570B22" w14:textId="77777777" w:rsidR="00CD3520" w:rsidRPr="002A1FFD" w:rsidRDefault="00CD3520" w:rsidP="002A1FFD">
      <w:pPr>
        <w:jc w:val="both"/>
        <w:rPr>
          <w:rFonts w:eastAsia="SimSun"/>
          <w:color w:val="000000" w:themeColor="text1"/>
          <w:sz w:val="20"/>
          <w:szCs w:val="20"/>
          <w:lang w:val="vi"/>
        </w:rPr>
      </w:pPr>
      <w:r w:rsidRPr="002A1FFD">
        <w:rPr>
          <w:rStyle w:val="FootnoteReference"/>
          <w:color w:val="000000" w:themeColor="text1"/>
          <w:sz w:val="20"/>
          <w:szCs w:val="20"/>
        </w:rPr>
        <w:footnoteRef/>
      </w:r>
      <w:r w:rsidRPr="002A1FFD">
        <w:rPr>
          <w:color w:val="000000" w:themeColor="text1"/>
          <w:sz w:val="20"/>
          <w:szCs w:val="20"/>
          <w:lang w:val="vi-VN"/>
        </w:rPr>
        <w:t xml:space="preserve"> </w:t>
      </w:r>
      <w:r w:rsidRPr="002A1FFD">
        <w:rPr>
          <w:bCs/>
          <w:color w:val="000000" w:themeColor="text1"/>
          <w:sz w:val="20"/>
          <w:szCs w:val="20"/>
          <w:lang w:val="vi-VN"/>
        </w:rPr>
        <w:t xml:space="preserve">Đàm phán các điều ước quốc tế như: Hiệp định xây dựng công trình đường bộ qua cửa khẩu quốc tế Thanh Thủy, Việt Nam </w:t>
      </w:r>
      <w:r w:rsidRPr="002A1FFD">
        <w:rPr>
          <w:bCs/>
          <w:color w:val="000000" w:themeColor="text1"/>
          <w:sz w:val="20"/>
          <w:szCs w:val="20"/>
          <w:lang w:val="vi"/>
        </w:rPr>
        <w:t>-</w:t>
      </w:r>
      <w:r w:rsidRPr="002A1FFD">
        <w:rPr>
          <w:bCs/>
          <w:color w:val="000000" w:themeColor="text1"/>
          <w:sz w:val="20"/>
          <w:szCs w:val="20"/>
          <w:lang w:val="vi-VN"/>
        </w:rPr>
        <w:t xml:space="preserve"> Thiên Bảo, Trung Quốc, Hiệp định vận tải đường bộ Việt </w:t>
      </w:r>
      <w:r w:rsidRPr="002A1FFD">
        <w:rPr>
          <w:bCs/>
          <w:color w:val="000000" w:themeColor="text1"/>
          <w:sz w:val="20"/>
          <w:szCs w:val="20"/>
          <w:lang w:val="vi"/>
        </w:rPr>
        <w:t>-</w:t>
      </w:r>
      <w:r w:rsidRPr="002A1FFD">
        <w:rPr>
          <w:bCs/>
          <w:color w:val="000000" w:themeColor="text1"/>
          <w:sz w:val="20"/>
          <w:szCs w:val="20"/>
          <w:lang w:val="vi-VN"/>
        </w:rPr>
        <w:t xml:space="preserve"> Trung thay thế Hiệp định đã ký năm 1994, Hiệp định đường sắt Việt </w:t>
      </w:r>
      <w:r w:rsidRPr="002A1FFD">
        <w:rPr>
          <w:bCs/>
          <w:color w:val="000000" w:themeColor="text1"/>
          <w:sz w:val="20"/>
          <w:szCs w:val="20"/>
          <w:lang w:val="vi"/>
        </w:rPr>
        <w:t>-</w:t>
      </w:r>
      <w:r w:rsidRPr="002A1FFD">
        <w:rPr>
          <w:bCs/>
          <w:color w:val="000000" w:themeColor="text1"/>
          <w:sz w:val="20"/>
          <w:szCs w:val="20"/>
          <w:lang w:val="vi-VN"/>
        </w:rPr>
        <w:t xml:space="preserve"> Trung thay thế Hiệp định đã ký năm 1992, Hiệp định xây dựng công trình cầu đường sắt biên giới Lai Cai </w:t>
      </w:r>
      <w:r w:rsidRPr="002A1FFD">
        <w:rPr>
          <w:bCs/>
          <w:color w:val="000000" w:themeColor="text1"/>
          <w:sz w:val="20"/>
          <w:szCs w:val="20"/>
          <w:lang w:val="vi"/>
        </w:rPr>
        <w:t>-</w:t>
      </w:r>
      <w:r w:rsidRPr="002A1FFD">
        <w:rPr>
          <w:bCs/>
          <w:color w:val="000000" w:themeColor="text1"/>
          <w:sz w:val="20"/>
          <w:szCs w:val="20"/>
          <w:lang w:val="vi-VN"/>
        </w:rPr>
        <w:t xml:space="preserve"> Hà Khẩu; </w:t>
      </w:r>
      <w:r w:rsidRPr="002A1FFD">
        <w:rPr>
          <w:bCs/>
          <w:color w:val="000000" w:themeColor="text1"/>
          <w:sz w:val="20"/>
          <w:szCs w:val="20"/>
          <w:lang w:val="vi"/>
        </w:rPr>
        <w:t>Tiếp tục thực hiện Hiệp định vận tải thủy Việt Nam - Campuchia, thúc đẩy sửa đổi Hiệp định vận tải đường bộ/NĐT/MOU để tiếp tục tăng hạn ngạch phương tiện vận tải, tạo thuận lợi vận tải qua biên giới; Triển khai hoạt động của Nhóm công tác về Logistics (Bộ GTVT chủ trì trong khuôn khổ hợp tác UBLCP Việt - Nga), thúc đẩy đàm phán sửa đổi Hiệp định vận tải hàng không, hàng hải; Tham mưu thúc đẩy đàm phán sửa đổi Hiệp định vận tải hàng không Việt Nam - Hoa Kỳ, thực hiện thủ tục trình Chính phủ ký kết Hiệp định sĩ quan an ninh trên không Việt Nam - Hoa Kỳ; Triển khai Chương trình Hỗ trợ Phát triển Kinh tế (Aus4Gowth) của Úc cho Việt nam (trong đó GTVT là 1 trong các hợp phần chính), ký kết Nghị định thư sửa đổi HĐ Vận chuyển hàng không VN - Ô-xtrây-li-a; Thúc đẩy mở thêm các đường bay thẳng tới các nước thành viên EU, tăng cường hợp tác, kết nối nguồn lực hỗ trợ triển khai chương trình chuyển đổi năng lượng và chuyển đổi số của ngành GTVT, tăng cường hợp tác phát triển cảng biển và thiết lập các tuyến vận tải biển xanh với các cảng lớn tại Châu Âu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74672581"/>
      <w:docPartObj>
        <w:docPartGallery w:val="Page Numbers (Top of Page)"/>
        <w:docPartUnique/>
      </w:docPartObj>
    </w:sdtPr>
    <w:sdtEndPr>
      <w:rPr>
        <w:noProof/>
      </w:rPr>
    </w:sdtEndPr>
    <w:sdtContent>
      <w:p w14:paraId="2CC73111" w14:textId="775D9C4F" w:rsidR="00CD3520" w:rsidRDefault="00CD3520">
        <w:pPr>
          <w:pStyle w:val="Header"/>
          <w:jc w:val="center"/>
        </w:pPr>
        <w:r>
          <w:rPr>
            <w:noProof w:val="0"/>
          </w:rPr>
          <w:fldChar w:fldCharType="begin"/>
        </w:r>
        <w:r>
          <w:instrText xml:space="preserve"> PAGE   \* MERGEFORMAT </w:instrText>
        </w:r>
        <w:r>
          <w:rPr>
            <w:noProof w:val="0"/>
          </w:rPr>
          <w:fldChar w:fldCharType="separate"/>
        </w:r>
        <w:r w:rsidR="00E027B2">
          <w:t>10</w:t>
        </w:r>
        <w:r>
          <w:fldChar w:fldCharType="end"/>
        </w:r>
      </w:p>
    </w:sdtContent>
  </w:sdt>
  <w:p w14:paraId="6FD6C14E" w14:textId="77777777" w:rsidR="00CD3520" w:rsidRDefault="00CD3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1" w15:restartNumberingAfterBreak="0">
    <w:nsid w:val="00E87300"/>
    <w:multiLevelType w:val="hybridMultilevel"/>
    <w:tmpl w:val="8662F3B2"/>
    <w:lvl w:ilvl="0" w:tplc="BF6AD1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74105"/>
    <w:multiLevelType w:val="hybridMultilevel"/>
    <w:tmpl w:val="B9FA241E"/>
    <w:lvl w:ilvl="0" w:tplc="17F0CCA0">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EC257B"/>
    <w:multiLevelType w:val="hybridMultilevel"/>
    <w:tmpl w:val="047A10C0"/>
    <w:lvl w:ilvl="0" w:tplc="E32232E0">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397F96"/>
    <w:multiLevelType w:val="hybridMultilevel"/>
    <w:tmpl w:val="B142D5D2"/>
    <w:lvl w:ilvl="0" w:tplc="52C0ED5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AB125F"/>
    <w:multiLevelType w:val="hybridMultilevel"/>
    <w:tmpl w:val="F7EE0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357E4"/>
    <w:multiLevelType w:val="hybridMultilevel"/>
    <w:tmpl w:val="03D43B4E"/>
    <w:lvl w:ilvl="0" w:tplc="B88A2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DD4EFE"/>
    <w:multiLevelType w:val="hybridMultilevel"/>
    <w:tmpl w:val="B9FA241E"/>
    <w:lvl w:ilvl="0" w:tplc="17F0CCA0">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063334">
    <w:abstractNumId w:val="4"/>
  </w:num>
  <w:num w:numId="2" w16cid:durableId="803305361">
    <w:abstractNumId w:val="3"/>
  </w:num>
  <w:num w:numId="3" w16cid:durableId="1162551391">
    <w:abstractNumId w:val="0"/>
  </w:num>
  <w:num w:numId="4" w16cid:durableId="1997874753">
    <w:abstractNumId w:val="7"/>
  </w:num>
  <w:num w:numId="5" w16cid:durableId="220866356">
    <w:abstractNumId w:val="6"/>
  </w:num>
  <w:num w:numId="6" w16cid:durableId="394817688">
    <w:abstractNumId w:val="2"/>
  </w:num>
  <w:num w:numId="7" w16cid:durableId="326136985">
    <w:abstractNumId w:val="1"/>
  </w:num>
  <w:num w:numId="8" w16cid:durableId="615791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FA"/>
    <w:rsid w:val="000021A0"/>
    <w:rsid w:val="00004FAA"/>
    <w:rsid w:val="000076D8"/>
    <w:rsid w:val="00014755"/>
    <w:rsid w:val="00020945"/>
    <w:rsid w:val="00025910"/>
    <w:rsid w:val="000261C8"/>
    <w:rsid w:val="00026234"/>
    <w:rsid w:val="00027E19"/>
    <w:rsid w:val="0003001D"/>
    <w:rsid w:val="00030AC6"/>
    <w:rsid w:val="00030F51"/>
    <w:rsid w:val="000310A5"/>
    <w:rsid w:val="00032C82"/>
    <w:rsid w:val="00037D83"/>
    <w:rsid w:val="00045189"/>
    <w:rsid w:val="00047800"/>
    <w:rsid w:val="000510DE"/>
    <w:rsid w:val="00053B13"/>
    <w:rsid w:val="00055A0C"/>
    <w:rsid w:val="000562F4"/>
    <w:rsid w:val="00070FD9"/>
    <w:rsid w:val="00071311"/>
    <w:rsid w:val="0007320E"/>
    <w:rsid w:val="000841D9"/>
    <w:rsid w:val="00084300"/>
    <w:rsid w:val="000907DF"/>
    <w:rsid w:val="00090847"/>
    <w:rsid w:val="00094585"/>
    <w:rsid w:val="00094FCC"/>
    <w:rsid w:val="000956A4"/>
    <w:rsid w:val="00096B21"/>
    <w:rsid w:val="000A3B2E"/>
    <w:rsid w:val="000A5E2B"/>
    <w:rsid w:val="000B03FC"/>
    <w:rsid w:val="000B210E"/>
    <w:rsid w:val="000B55C8"/>
    <w:rsid w:val="000C3025"/>
    <w:rsid w:val="000C66F8"/>
    <w:rsid w:val="000C78B7"/>
    <w:rsid w:val="000D057D"/>
    <w:rsid w:val="000D276D"/>
    <w:rsid w:val="000D58AA"/>
    <w:rsid w:val="000E2FD8"/>
    <w:rsid w:val="000E69A1"/>
    <w:rsid w:val="000F0CAE"/>
    <w:rsid w:val="000F32C1"/>
    <w:rsid w:val="000F6498"/>
    <w:rsid w:val="00104928"/>
    <w:rsid w:val="001064DC"/>
    <w:rsid w:val="001149B9"/>
    <w:rsid w:val="00115585"/>
    <w:rsid w:val="00125E9A"/>
    <w:rsid w:val="0013039E"/>
    <w:rsid w:val="00130553"/>
    <w:rsid w:val="00132800"/>
    <w:rsid w:val="001339B8"/>
    <w:rsid w:val="001347CA"/>
    <w:rsid w:val="001355B8"/>
    <w:rsid w:val="00137C63"/>
    <w:rsid w:val="001401FF"/>
    <w:rsid w:val="0014444D"/>
    <w:rsid w:val="00160C62"/>
    <w:rsid w:val="001622C2"/>
    <w:rsid w:val="0016704A"/>
    <w:rsid w:val="00167F4E"/>
    <w:rsid w:val="00171C5B"/>
    <w:rsid w:val="00181A21"/>
    <w:rsid w:val="00181C83"/>
    <w:rsid w:val="001838C7"/>
    <w:rsid w:val="00193F75"/>
    <w:rsid w:val="0019758D"/>
    <w:rsid w:val="001A1F97"/>
    <w:rsid w:val="001A1FB0"/>
    <w:rsid w:val="001A4ECC"/>
    <w:rsid w:val="001B3DD1"/>
    <w:rsid w:val="001B44D9"/>
    <w:rsid w:val="001B5FF1"/>
    <w:rsid w:val="001C149C"/>
    <w:rsid w:val="001C1FF3"/>
    <w:rsid w:val="001C5525"/>
    <w:rsid w:val="001D01D2"/>
    <w:rsid w:val="001D1DA8"/>
    <w:rsid w:val="001D296D"/>
    <w:rsid w:val="001D3CC3"/>
    <w:rsid w:val="001D6B7F"/>
    <w:rsid w:val="001E5F84"/>
    <w:rsid w:val="00200960"/>
    <w:rsid w:val="00202F34"/>
    <w:rsid w:val="00210CD6"/>
    <w:rsid w:val="002124F5"/>
    <w:rsid w:val="00212AC6"/>
    <w:rsid w:val="002139C1"/>
    <w:rsid w:val="00214EDF"/>
    <w:rsid w:val="0021528D"/>
    <w:rsid w:val="0022241D"/>
    <w:rsid w:val="00223483"/>
    <w:rsid w:val="002263D1"/>
    <w:rsid w:val="00230B58"/>
    <w:rsid w:val="00230F5D"/>
    <w:rsid w:val="00233D76"/>
    <w:rsid w:val="0024251D"/>
    <w:rsid w:val="00243212"/>
    <w:rsid w:val="00245A34"/>
    <w:rsid w:val="0025064A"/>
    <w:rsid w:val="0025239C"/>
    <w:rsid w:val="00256BB0"/>
    <w:rsid w:val="00261023"/>
    <w:rsid w:val="00261953"/>
    <w:rsid w:val="00261FBE"/>
    <w:rsid w:val="002624E4"/>
    <w:rsid w:val="00263F46"/>
    <w:rsid w:val="00265DD5"/>
    <w:rsid w:val="0026690E"/>
    <w:rsid w:val="00270598"/>
    <w:rsid w:val="00274F34"/>
    <w:rsid w:val="00281878"/>
    <w:rsid w:val="002828B9"/>
    <w:rsid w:val="00286037"/>
    <w:rsid w:val="00290A88"/>
    <w:rsid w:val="002A0164"/>
    <w:rsid w:val="002A0A9E"/>
    <w:rsid w:val="002A1FFD"/>
    <w:rsid w:val="002A2C8F"/>
    <w:rsid w:val="002A3C49"/>
    <w:rsid w:val="002A5365"/>
    <w:rsid w:val="002B20EC"/>
    <w:rsid w:val="002B4B4F"/>
    <w:rsid w:val="002B5006"/>
    <w:rsid w:val="002C27C6"/>
    <w:rsid w:val="002C3B62"/>
    <w:rsid w:val="002D25CD"/>
    <w:rsid w:val="002E0554"/>
    <w:rsid w:val="002E1010"/>
    <w:rsid w:val="002E594A"/>
    <w:rsid w:val="002F1AE6"/>
    <w:rsid w:val="002F237F"/>
    <w:rsid w:val="002F5434"/>
    <w:rsid w:val="00307102"/>
    <w:rsid w:val="00311F0D"/>
    <w:rsid w:val="00313E21"/>
    <w:rsid w:val="003141B8"/>
    <w:rsid w:val="003223F1"/>
    <w:rsid w:val="003231D5"/>
    <w:rsid w:val="003256E9"/>
    <w:rsid w:val="0032630E"/>
    <w:rsid w:val="00332C71"/>
    <w:rsid w:val="003331A8"/>
    <w:rsid w:val="0033482B"/>
    <w:rsid w:val="00334A1D"/>
    <w:rsid w:val="0033544B"/>
    <w:rsid w:val="00336888"/>
    <w:rsid w:val="0033773C"/>
    <w:rsid w:val="00347736"/>
    <w:rsid w:val="0035647A"/>
    <w:rsid w:val="003621D7"/>
    <w:rsid w:val="00364A9E"/>
    <w:rsid w:val="003660DD"/>
    <w:rsid w:val="00366392"/>
    <w:rsid w:val="00366932"/>
    <w:rsid w:val="00367327"/>
    <w:rsid w:val="00367CA4"/>
    <w:rsid w:val="00375EDF"/>
    <w:rsid w:val="00377085"/>
    <w:rsid w:val="0038236B"/>
    <w:rsid w:val="00392B84"/>
    <w:rsid w:val="003A59C0"/>
    <w:rsid w:val="003A5AA3"/>
    <w:rsid w:val="003A5C97"/>
    <w:rsid w:val="003B5DF0"/>
    <w:rsid w:val="003C1307"/>
    <w:rsid w:val="003C35F7"/>
    <w:rsid w:val="003C4AC0"/>
    <w:rsid w:val="003C5675"/>
    <w:rsid w:val="003C6A9C"/>
    <w:rsid w:val="003D55FA"/>
    <w:rsid w:val="003D6D9E"/>
    <w:rsid w:val="003E785F"/>
    <w:rsid w:val="003F402B"/>
    <w:rsid w:val="003F5C03"/>
    <w:rsid w:val="00400AFB"/>
    <w:rsid w:val="00410F61"/>
    <w:rsid w:val="00412664"/>
    <w:rsid w:val="00412ACB"/>
    <w:rsid w:val="00423958"/>
    <w:rsid w:val="0042456A"/>
    <w:rsid w:val="00424BB1"/>
    <w:rsid w:val="004275D9"/>
    <w:rsid w:val="00446BD1"/>
    <w:rsid w:val="004518E0"/>
    <w:rsid w:val="00461F8F"/>
    <w:rsid w:val="00465CF0"/>
    <w:rsid w:val="004663B6"/>
    <w:rsid w:val="0046698D"/>
    <w:rsid w:val="00467760"/>
    <w:rsid w:val="00472846"/>
    <w:rsid w:val="00480290"/>
    <w:rsid w:val="004853DF"/>
    <w:rsid w:val="00487182"/>
    <w:rsid w:val="00487834"/>
    <w:rsid w:val="00490882"/>
    <w:rsid w:val="004973DC"/>
    <w:rsid w:val="004A66C9"/>
    <w:rsid w:val="004B06A9"/>
    <w:rsid w:val="004B0AE8"/>
    <w:rsid w:val="004B39E2"/>
    <w:rsid w:val="004B5614"/>
    <w:rsid w:val="004C071F"/>
    <w:rsid w:val="004D1A8E"/>
    <w:rsid w:val="004E427F"/>
    <w:rsid w:val="004E66FA"/>
    <w:rsid w:val="004E68C2"/>
    <w:rsid w:val="004F0EE1"/>
    <w:rsid w:val="004F68CB"/>
    <w:rsid w:val="00500D0D"/>
    <w:rsid w:val="00502869"/>
    <w:rsid w:val="00505239"/>
    <w:rsid w:val="00510D2C"/>
    <w:rsid w:val="00511293"/>
    <w:rsid w:val="00514CCE"/>
    <w:rsid w:val="00515C0D"/>
    <w:rsid w:val="00516942"/>
    <w:rsid w:val="005173DE"/>
    <w:rsid w:val="00517BA7"/>
    <w:rsid w:val="00522782"/>
    <w:rsid w:val="00531E34"/>
    <w:rsid w:val="00533C21"/>
    <w:rsid w:val="00535D59"/>
    <w:rsid w:val="00536786"/>
    <w:rsid w:val="00554BFC"/>
    <w:rsid w:val="00560286"/>
    <w:rsid w:val="00563717"/>
    <w:rsid w:val="00565602"/>
    <w:rsid w:val="00566633"/>
    <w:rsid w:val="005841EE"/>
    <w:rsid w:val="0058551C"/>
    <w:rsid w:val="005945D9"/>
    <w:rsid w:val="005959CC"/>
    <w:rsid w:val="00595DFE"/>
    <w:rsid w:val="005962A9"/>
    <w:rsid w:val="005962AD"/>
    <w:rsid w:val="005979AF"/>
    <w:rsid w:val="005A2007"/>
    <w:rsid w:val="005A666A"/>
    <w:rsid w:val="005A77FB"/>
    <w:rsid w:val="005B0F1C"/>
    <w:rsid w:val="005B58D4"/>
    <w:rsid w:val="005B7775"/>
    <w:rsid w:val="005C54D2"/>
    <w:rsid w:val="005C6CC1"/>
    <w:rsid w:val="005D1324"/>
    <w:rsid w:val="005D2836"/>
    <w:rsid w:val="005E45D5"/>
    <w:rsid w:val="005E52C5"/>
    <w:rsid w:val="005E6840"/>
    <w:rsid w:val="005E6F3D"/>
    <w:rsid w:val="005E76F5"/>
    <w:rsid w:val="005F1095"/>
    <w:rsid w:val="005F391E"/>
    <w:rsid w:val="0060071F"/>
    <w:rsid w:val="006116C1"/>
    <w:rsid w:val="00614CA1"/>
    <w:rsid w:val="0061793E"/>
    <w:rsid w:val="006228A9"/>
    <w:rsid w:val="00630047"/>
    <w:rsid w:val="006409DC"/>
    <w:rsid w:val="00642353"/>
    <w:rsid w:val="006433DA"/>
    <w:rsid w:val="006446FD"/>
    <w:rsid w:val="006474BD"/>
    <w:rsid w:val="00660AED"/>
    <w:rsid w:val="006657C8"/>
    <w:rsid w:val="00676088"/>
    <w:rsid w:val="00681207"/>
    <w:rsid w:val="00682117"/>
    <w:rsid w:val="0068265F"/>
    <w:rsid w:val="00684A07"/>
    <w:rsid w:val="00685AC4"/>
    <w:rsid w:val="0069648D"/>
    <w:rsid w:val="006B3666"/>
    <w:rsid w:val="006B7FEC"/>
    <w:rsid w:val="006C16E6"/>
    <w:rsid w:val="006C1F71"/>
    <w:rsid w:val="006D47C8"/>
    <w:rsid w:val="006D6689"/>
    <w:rsid w:val="006D7FF2"/>
    <w:rsid w:val="006E4174"/>
    <w:rsid w:val="006E5370"/>
    <w:rsid w:val="006E70F0"/>
    <w:rsid w:val="006F093E"/>
    <w:rsid w:val="006F20A6"/>
    <w:rsid w:val="006F71E6"/>
    <w:rsid w:val="00703594"/>
    <w:rsid w:val="0070636B"/>
    <w:rsid w:val="0070692C"/>
    <w:rsid w:val="00723F94"/>
    <w:rsid w:val="007274A7"/>
    <w:rsid w:val="00731579"/>
    <w:rsid w:val="00734477"/>
    <w:rsid w:val="00735342"/>
    <w:rsid w:val="00745887"/>
    <w:rsid w:val="00746C33"/>
    <w:rsid w:val="00750785"/>
    <w:rsid w:val="00750CE3"/>
    <w:rsid w:val="00752473"/>
    <w:rsid w:val="0075738F"/>
    <w:rsid w:val="00760653"/>
    <w:rsid w:val="00761412"/>
    <w:rsid w:val="00763306"/>
    <w:rsid w:val="007658B3"/>
    <w:rsid w:val="0076660D"/>
    <w:rsid w:val="00770E11"/>
    <w:rsid w:val="007775AF"/>
    <w:rsid w:val="0078343F"/>
    <w:rsid w:val="0078492F"/>
    <w:rsid w:val="00784CD2"/>
    <w:rsid w:val="007930D8"/>
    <w:rsid w:val="0079458C"/>
    <w:rsid w:val="007A5AF3"/>
    <w:rsid w:val="007A6D6D"/>
    <w:rsid w:val="007B40E5"/>
    <w:rsid w:val="007B551D"/>
    <w:rsid w:val="007B5748"/>
    <w:rsid w:val="007B7FE9"/>
    <w:rsid w:val="007D0E97"/>
    <w:rsid w:val="007D16ED"/>
    <w:rsid w:val="007D4FEC"/>
    <w:rsid w:val="007D6E9D"/>
    <w:rsid w:val="007D7168"/>
    <w:rsid w:val="007D7288"/>
    <w:rsid w:val="007E0884"/>
    <w:rsid w:val="007E13A9"/>
    <w:rsid w:val="00801975"/>
    <w:rsid w:val="0080349C"/>
    <w:rsid w:val="00805C7B"/>
    <w:rsid w:val="00805E5F"/>
    <w:rsid w:val="00817B6F"/>
    <w:rsid w:val="008246F3"/>
    <w:rsid w:val="0082479B"/>
    <w:rsid w:val="00826F04"/>
    <w:rsid w:val="00832260"/>
    <w:rsid w:val="00841DD1"/>
    <w:rsid w:val="00842B8E"/>
    <w:rsid w:val="00843EBA"/>
    <w:rsid w:val="008603C0"/>
    <w:rsid w:val="00860425"/>
    <w:rsid w:val="00860FC4"/>
    <w:rsid w:val="00862A2E"/>
    <w:rsid w:val="0086517F"/>
    <w:rsid w:val="00865FD4"/>
    <w:rsid w:val="008734FB"/>
    <w:rsid w:val="008745F3"/>
    <w:rsid w:val="008778B8"/>
    <w:rsid w:val="008809F8"/>
    <w:rsid w:val="00880D59"/>
    <w:rsid w:val="008816F5"/>
    <w:rsid w:val="00881C18"/>
    <w:rsid w:val="008820F4"/>
    <w:rsid w:val="00887B43"/>
    <w:rsid w:val="0089228A"/>
    <w:rsid w:val="0089261E"/>
    <w:rsid w:val="008972EF"/>
    <w:rsid w:val="008A193D"/>
    <w:rsid w:val="008A4599"/>
    <w:rsid w:val="008B2AA8"/>
    <w:rsid w:val="008B368F"/>
    <w:rsid w:val="008B4617"/>
    <w:rsid w:val="008C15EB"/>
    <w:rsid w:val="008C1F90"/>
    <w:rsid w:val="008D008C"/>
    <w:rsid w:val="008D1990"/>
    <w:rsid w:val="008D1C4E"/>
    <w:rsid w:val="008D5CD5"/>
    <w:rsid w:val="008E6ACB"/>
    <w:rsid w:val="008E70B5"/>
    <w:rsid w:val="008F4D75"/>
    <w:rsid w:val="009049CF"/>
    <w:rsid w:val="00904B94"/>
    <w:rsid w:val="0090586A"/>
    <w:rsid w:val="00910BA8"/>
    <w:rsid w:val="00914ECE"/>
    <w:rsid w:val="00922B5C"/>
    <w:rsid w:val="009279DB"/>
    <w:rsid w:val="00946A9B"/>
    <w:rsid w:val="0095215C"/>
    <w:rsid w:val="00953779"/>
    <w:rsid w:val="0095491C"/>
    <w:rsid w:val="009558D1"/>
    <w:rsid w:val="00955C0D"/>
    <w:rsid w:val="00957DD7"/>
    <w:rsid w:val="00960B2F"/>
    <w:rsid w:val="009619D7"/>
    <w:rsid w:val="00963ACE"/>
    <w:rsid w:val="00963AD5"/>
    <w:rsid w:val="00971AAB"/>
    <w:rsid w:val="00974421"/>
    <w:rsid w:val="00981363"/>
    <w:rsid w:val="00982DB7"/>
    <w:rsid w:val="0099060A"/>
    <w:rsid w:val="00990DD9"/>
    <w:rsid w:val="009950BC"/>
    <w:rsid w:val="009A0D16"/>
    <w:rsid w:val="009A6255"/>
    <w:rsid w:val="009B1170"/>
    <w:rsid w:val="009B59BD"/>
    <w:rsid w:val="009C3609"/>
    <w:rsid w:val="009C3E9B"/>
    <w:rsid w:val="009D0641"/>
    <w:rsid w:val="009D0FD0"/>
    <w:rsid w:val="009D168A"/>
    <w:rsid w:val="009D2B55"/>
    <w:rsid w:val="009D3EFF"/>
    <w:rsid w:val="009D4EE1"/>
    <w:rsid w:val="009D5D29"/>
    <w:rsid w:val="009D609D"/>
    <w:rsid w:val="009D6ECF"/>
    <w:rsid w:val="009D764D"/>
    <w:rsid w:val="009E0C87"/>
    <w:rsid w:val="009E1197"/>
    <w:rsid w:val="009E1CB2"/>
    <w:rsid w:val="009E1E93"/>
    <w:rsid w:val="009E4F61"/>
    <w:rsid w:val="009E673D"/>
    <w:rsid w:val="009E7F57"/>
    <w:rsid w:val="009F07FF"/>
    <w:rsid w:val="009F6786"/>
    <w:rsid w:val="009F7986"/>
    <w:rsid w:val="00A01D6D"/>
    <w:rsid w:val="00A023FC"/>
    <w:rsid w:val="00A02F9F"/>
    <w:rsid w:val="00A034AD"/>
    <w:rsid w:val="00A05886"/>
    <w:rsid w:val="00A07FB7"/>
    <w:rsid w:val="00A21FFC"/>
    <w:rsid w:val="00A25EE9"/>
    <w:rsid w:val="00A27FD9"/>
    <w:rsid w:val="00A37571"/>
    <w:rsid w:val="00A407C4"/>
    <w:rsid w:val="00A41422"/>
    <w:rsid w:val="00A42025"/>
    <w:rsid w:val="00A426F6"/>
    <w:rsid w:val="00A4311A"/>
    <w:rsid w:val="00A4589C"/>
    <w:rsid w:val="00A51E5A"/>
    <w:rsid w:val="00A51FF6"/>
    <w:rsid w:val="00A5518E"/>
    <w:rsid w:val="00A55199"/>
    <w:rsid w:val="00A60EF5"/>
    <w:rsid w:val="00A62B6B"/>
    <w:rsid w:val="00A631D9"/>
    <w:rsid w:val="00A66593"/>
    <w:rsid w:val="00A66D98"/>
    <w:rsid w:val="00A675DA"/>
    <w:rsid w:val="00A70EE3"/>
    <w:rsid w:val="00A727B3"/>
    <w:rsid w:val="00A83E78"/>
    <w:rsid w:val="00A850A6"/>
    <w:rsid w:val="00A8577E"/>
    <w:rsid w:val="00A870BE"/>
    <w:rsid w:val="00A9006A"/>
    <w:rsid w:val="00A90AFA"/>
    <w:rsid w:val="00A92B57"/>
    <w:rsid w:val="00AA0794"/>
    <w:rsid w:val="00AA24C3"/>
    <w:rsid w:val="00AB01DE"/>
    <w:rsid w:val="00AB2D03"/>
    <w:rsid w:val="00AB3AA1"/>
    <w:rsid w:val="00AB3E3C"/>
    <w:rsid w:val="00AB522E"/>
    <w:rsid w:val="00AB56AD"/>
    <w:rsid w:val="00AB7012"/>
    <w:rsid w:val="00AC555C"/>
    <w:rsid w:val="00AE3A0C"/>
    <w:rsid w:val="00AE3C97"/>
    <w:rsid w:val="00AE6015"/>
    <w:rsid w:val="00AE65C3"/>
    <w:rsid w:val="00AE7250"/>
    <w:rsid w:val="00AE789E"/>
    <w:rsid w:val="00AF0BC6"/>
    <w:rsid w:val="00AF466D"/>
    <w:rsid w:val="00B015F3"/>
    <w:rsid w:val="00B04374"/>
    <w:rsid w:val="00B11D0D"/>
    <w:rsid w:val="00B14890"/>
    <w:rsid w:val="00B225A4"/>
    <w:rsid w:val="00B27204"/>
    <w:rsid w:val="00B30C8D"/>
    <w:rsid w:val="00B30D15"/>
    <w:rsid w:val="00B45D2A"/>
    <w:rsid w:val="00B526CA"/>
    <w:rsid w:val="00B550D7"/>
    <w:rsid w:val="00B55CB9"/>
    <w:rsid w:val="00B6139C"/>
    <w:rsid w:val="00B61A80"/>
    <w:rsid w:val="00B63B13"/>
    <w:rsid w:val="00B64E89"/>
    <w:rsid w:val="00B674C3"/>
    <w:rsid w:val="00B67AEB"/>
    <w:rsid w:val="00B72482"/>
    <w:rsid w:val="00B729B9"/>
    <w:rsid w:val="00B75B4E"/>
    <w:rsid w:val="00B762F0"/>
    <w:rsid w:val="00B814C8"/>
    <w:rsid w:val="00B82E08"/>
    <w:rsid w:val="00B92AB9"/>
    <w:rsid w:val="00B945EC"/>
    <w:rsid w:val="00B96C19"/>
    <w:rsid w:val="00B97669"/>
    <w:rsid w:val="00BA3065"/>
    <w:rsid w:val="00BA32B0"/>
    <w:rsid w:val="00BA45A5"/>
    <w:rsid w:val="00BA54F7"/>
    <w:rsid w:val="00BB712C"/>
    <w:rsid w:val="00BC1361"/>
    <w:rsid w:val="00BD7525"/>
    <w:rsid w:val="00BF3553"/>
    <w:rsid w:val="00BF5926"/>
    <w:rsid w:val="00C0776D"/>
    <w:rsid w:val="00C1245C"/>
    <w:rsid w:val="00C134AF"/>
    <w:rsid w:val="00C14269"/>
    <w:rsid w:val="00C15E0C"/>
    <w:rsid w:val="00C17174"/>
    <w:rsid w:val="00C2613F"/>
    <w:rsid w:val="00C34037"/>
    <w:rsid w:val="00C3462E"/>
    <w:rsid w:val="00C35908"/>
    <w:rsid w:val="00C40669"/>
    <w:rsid w:val="00C469CF"/>
    <w:rsid w:val="00C50B87"/>
    <w:rsid w:val="00C51DEE"/>
    <w:rsid w:val="00C5396D"/>
    <w:rsid w:val="00C54DCE"/>
    <w:rsid w:val="00C57657"/>
    <w:rsid w:val="00C57D49"/>
    <w:rsid w:val="00C6002D"/>
    <w:rsid w:val="00C6179A"/>
    <w:rsid w:val="00C61FFC"/>
    <w:rsid w:val="00C7004B"/>
    <w:rsid w:val="00C73B0E"/>
    <w:rsid w:val="00C76B4A"/>
    <w:rsid w:val="00C80631"/>
    <w:rsid w:val="00C810EE"/>
    <w:rsid w:val="00C81B78"/>
    <w:rsid w:val="00C82F6E"/>
    <w:rsid w:val="00C84843"/>
    <w:rsid w:val="00C859D9"/>
    <w:rsid w:val="00C85A12"/>
    <w:rsid w:val="00C90785"/>
    <w:rsid w:val="00C9265F"/>
    <w:rsid w:val="00C93191"/>
    <w:rsid w:val="00C93445"/>
    <w:rsid w:val="00C93574"/>
    <w:rsid w:val="00C94D27"/>
    <w:rsid w:val="00C9593B"/>
    <w:rsid w:val="00C97C3C"/>
    <w:rsid w:val="00CA1546"/>
    <w:rsid w:val="00CA15CE"/>
    <w:rsid w:val="00CA3D3A"/>
    <w:rsid w:val="00CB2463"/>
    <w:rsid w:val="00CB2AFE"/>
    <w:rsid w:val="00CB4914"/>
    <w:rsid w:val="00CC045E"/>
    <w:rsid w:val="00CC1F1C"/>
    <w:rsid w:val="00CC61A6"/>
    <w:rsid w:val="00CC6525"/>
    <w:rsid w:val="00CD3520"/>
    <w:rsid w:val="00CD4243"/>
    <w:rsid w:val="00CE4184"/>
    <w:rsid w:val="00CE4B02"/>
    <w:rsid w:val="00CE5632"/>
    <w:rsid w:val="00CF384C"/>
    <w:rsid w:val="00D01781"/>
    <w:rsid w:val="00D01AD9"/>
    <w:rsid w:val="00D02794"/>
    <w:rsid w:val="00D07192"/>
    <w:rsid w:val="00D14546"/>
    <w:rsid w:val="00D2199A"/>
    <w:rsid w:val="00D22FB6"/>
    <w:rsid w:val="00D25A7B"/>
    <w:rsid w:val="00D26C36"/>
    <w:rsid w:val="00D31BF4"/>
    <w:rsid w:val="00D35A4B"/>
    <w:rsid w:val="00D3632F"/>
    <w:rsid w:val="00D364E7"/>
    <w:rsid w:val="00D3727E"/>
    <w:rsid w:val="00D4283D"/>
    <w:rsid w:val="00D47D55"/>
    <w:rsid w:val="00D57012"/>
    <w:rsid w:val="00D579CD"/>
    <w:rsid w:val="00D60D06"/>
    <w:rsid w:val="00D61354"/>
    <w:rsid w:val="00D63CB1"/>
    <w:rsid w:val="00D673F5"/>
    <w:rsid w:val="00D70142"/>
    <w:rsid w:val="00D75E03"/>
    <w:rsid w:val="00D75F23"/>
    <w:rsid w:val="00D81329"/>
    <w:rsid w:val="00D91F04"/>
    <w:rsid w:val="00D9735A"/>
    <w:rsid w:val="00D97E5A"/>
    <w:rsid w:val="00DC1F47"/>
    <w:rsid w:val="00DC686B"/>
    <w:rsid w:val="00DD3D31"/>
    <w:rsid w:val="00DE0F31"/>
    <w:rsid w:val="00DE1A2F"/>
    <w:rsid w:val="00DE459E"/>
    <w:rsid w:val="00DF00A8"/>
    <w:rsid w:val="00DF1157"/>
    <w:rsid w:val="00DF224B"/>
    <w:rsid w:val="00DF4924"/>
    <w:rsid w:val="00DF76A1"/>
    <w:rsid w:val="00E0137D"/>
    <w:rsid w:val="00E02562"/>
    <w:rsid w:val="00E027B2"/>
    <w:rsid w:val="00E12CD0"/>
    <w:rsid w:val="00E13C07"/>
    <w:rsid w:val="00E176CA"/>
    <w:rsid w:val="00E20524"/>
    <w:rsid w:val="00E21E24"/>
    <w:rsid w:val="00E27B85"/>
    <w:rsid w:val="00E3025D"/>
    <w:rsid w:val="00E35752"/>
    <w:rsid w:val="00E3597D"/>
    <w:rsid w:val="00E3634F"/>
    <w:rsid w:val="00E4056A"/>
    <w:rsid w:val="00E40E8E"/>
    <w:rsid w:val="00E53F0D"/>
    <w:rsid w:val="00E5502F"/>
    <w:rsid w:val="00E565B5"/>
    <w:rsid w:val="00E63025"/>
    <w:rsid w:val="00E639B4"/>
    <w:rsid w:val="00E72EC1"/>
    <w:rsid w:val="00E7375C"/>
    <w:rsid w:val="00E8170D"/>
    <w:rsid w:val="00E8473F"/>
    <w:rsid w:val="00EA6F57"/>
    <w:rsid w:val="00EA745E"/>
    <w:rsid w:val="00EB08AD"/>
    <w:rsid w:val="00EB0C53"/>
    <w:rsid w:val="00EB5752"/>
    <w:rsid w:val="00EC3985"/>
    <w:rsid w:val="00EC6408"/>
    <w:rsid w:val="00ED0A51"/>
    <w:rsid w:val="00ED4D5A"/>
    <w:rsid w:val="00ED6DA9"/>
    <w:rsid w:val="00EE35DB"/>
    <w:rsid w:val="00EE53BC"/>
    <w:rsid w:val="00EF2069"/>
    <w:rsid w:val="00EF2AF7"/>
    <w:rsid w:val="00EF5815"/>
    <w:rsid w:val="00F008A3"/>
    <w:rsid w:val="00F011D1"/>
    <w:rsid w:val="00F0214E"/>
    <w:rsid w:val="00F0249F"/>
    <w:rsid w:val="00F117FD"/>
    <w:rsid w:val="00F130C1"/>
    <w:rsid w:val="00F13879"/>
    <w:rsid w:val="00F13942"/>
    <w:rsid w:val="00F13F39"/>
    <w:rsid w:val="00F14581"/>
    <w:rsid w:val="00F15809"/>
    <w:rsid w:val="00F16F80"/>
    <w:rsid w:val="00F17A4A"/>
    <w:rsid w:val="00F20592"/>
    <w:rsid w:val="00F235C8"/>
    <w:rsid w:val="00F23BC1"/>
    <w:rsid w:val="00F37C9C"/>
    <w:rsid w:val="00F40405"/>
    <w:rsid w:val="00F53795"/>
    <w:rsid w:val="00F53CBD"/>
    <w:rsid w:val="00F6142B"/>
    <w:rsid w:val="00F65B52"/>
    <w:rsid w:val="00F66056"/>
    <w:rsid w:val="00F67222"/>
    <w:rsid w:val="00F7051B"/>
    <w:rsid w:val="00F719D3"/>
    <w:rsid w:val="00F73A22"/>
    <w:rsid w:val="00F74C02"/>
    <w:rsid w:val="00F75E83"/>
    <w:rsid w:val="00F76B7D"/>
    <w:rsid w:val="00F876F7"/>
    <w:rsid w:val="00F900F4"/>
    <w:rsid w:val="00F90E82"/>
    <w:rsid w:val="00F9161D"/>
    <w:rsid w:val="00F96DBF"/>
    <w:rsid w:val="00FA04FD"/>
    <w:rsid w:val="00FB0A0C"/>
    <w:rsid w:val="00FB1170"/>
    <w:rsid w:val="00FB78D3"/>
    <w:rsid w:val="00FC2851"/>
    <w:rsid w:val="00FC4D59"/>
    <w:rsid w:val="00FC5D47"/>
    <w:rsid w:val="00FC7B7F"/>
    <w:rsid w:val="00FD09B7"/>
    <w:rsid w:val="00FD2ED8"/>
    <w:rsid w:val="00FD5AA7"/>
    <w:rsid w:val="00FE21B2"/>
    <w:rsid w:val="00FE45FD"/>
    <w:rsid w:val="00FE73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0294"/>
  <w15:docId w15:val="{2A7BD896-D4C6-4719-9E1F-A1354BD8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exact"/>
        <w:ind w:left="709" w:hanging="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5FA"/>
    <w:pPr>
      <w:suppressAutoHyphens/>
      <w:spacing w:line="240" w:lineRule="auto"/>
      <w:ind w:left="0" w:firstLine="0"/>
      <w:jc w:val="left"/>
    </w:pPr>
    <w:rPr>
      <w:rFonts w:ascii="Times New Roman" w:eastAsia="Times New Roman" w:hAnsi="Times New Roman" w:cs="Times New Roman"/>
      <w:noProof/>
      <w:sz w:val="24"/>
      <w:szCs w:val="24"/>
      <w:lang w:eastAsia="ar-SA"/>
    </w:rPr>
  </w:style>
  <w:style w:type="paragraph" w:styleId="Heading1">
    <w:name w:val="heading 1"/>
    <w:basedOn w:val="Normal"/>
    <w:next w:val="Normal"/>
    <w:link w:val="Heading1Char"/>
    <w:qFormat/>
    <w:rsid w:val="00265DD5"/>
    <w:pPr>
      <w:tabs>
        <w:tab w:val="num" w:pos="432"/>
      </w:tabs>
      <w:autoSpaceDE w:val="0"/>
      <w:spacing w:before="120" w:after="120" w:line="360" w:lineRule="atLeast"/>
      <w:jc w:val="center"/>
      <w:outlineLvl w:val="0"/>
    </w:pPr>
    <w:rPr>
      <w:b/>
      <w:noProof w:val="0"/>
      <w:sz w:val="28"/>
    </w:rPr>
  </w:style>
  <w:style w:type="paragraph" w:styleId="Heading2">
    <w:name w:val="heading 2"/>
    <w:basedOn w:val="Normal"/>
    <w:next w:val="Normal"/>
    <w:link w:val="Heading2Char"/>
    <w:uiPriority w:val="9"/>
    <w:unhideWhenUsed/>
    <w:qFormat/>
    <w:rsid w:val="006E70F0"/>
    <w:pPr>
      <w:keepNext/>
      <w:keepLines/>
      <w:spacing w:before="120" w:after="120" w:line="360" w:lineRule="atLeast"/>
      <w:ind w:firstLine="720"/>
      <w:jc w:val="both"/>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6E70F0"/>
    <w:pPr>
      <w:keepNext/>
      <w:keepLines/>
      <w:spacing w:before="120" w:after="120" w:line="360" w:lineRule="atLeast"/>
      <w:ind w:firstLine="720"/>
      <w:jc w:val="both"/>
      <w:outlineLvl w:val="2"/>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List Paragraph 1,Cu Mong 3,TIT 2 IND,ANNEX,List Paragraph11,List Paragraph2,Sub-heading,List a),References,Normal 2,List Bullet-OpsManual,Title Style 1,List Paragraph nowy,Liste 1,ko"/>
    <w:basedOn w:val="Normal"/>
    <w:link w:val="ListParagraphChar"/>
    <w:uiPriority w:val="34"/>
    <w:qFormat/>
    <w:rsid w:val="00465CF0"/>
    <w:pPr>
      <w:ind w:left="720"/>
      <w:contextualSpacing/>
    </w:pPr>
  </w:style>
  <w:style w:type="character" w:customStyle="1" w:styleId="Heading1Char">
    <w:name w:val="Heading 1 Char"/>
    <w:basedOn w:val="DefaultParagraphFont"/>
    <w:link w:val="Heading1"/>
    <w:rsid w:val="00265DD5"/>
    <w:rPr>
      <w:rFonts w:ascii="Times New Roman" w:eastAsia="Times New Roman" w:hAnsi="Times New Roman" w:cs="Times New Roman"/>
      <w:b/>
      <w:sz w:val="28"/>
      <w:szCs w:val="24"/>
      <w:lang w:eastAsia="ar-SA"/>
    </w:rPr>
  </w:style>
  <w:style w:type="paragraph" w:styleId="Header">
    <w:name w:val="header"/>
    <w:basedOn w:val="Normal"/>
    <w:link w:val="HeaderChar"/>
    <w:uiPriority w:val="99"/>
    <w:unhideWhenUsed/>
    <w:rsid w:val="00A407C4"/>
    <w:pPr>
      <w:tabs>
        <w:tab w:val="center" w:pos="4680"/>
        <w:tab w:val="right" w:pos="9360"/>
      </w:tabs>
    </w:pPr>
  </w:style>
  <w:style w:type="character" w:customStyle="1" w:styleId="HeaderChar">
    <w:name w:val="Header Char"/>
    <w:basedOn w:val="DefaultParagraphFont"/>
    <w:link w:val="Header"/>
    <w:uiPriority w:val="99"/>
    <w:rsid w:val="00A407C4"/>
    <w:rPr>
      <w:rFonts w:ascii="Times New Roman" w:eastAsia="Times New Roman" w:hAnsi="Times New Roman" w:cs="Times New Roman"/>
      <w:noProof/>
      <w:sz w:val="24"/>
      <w:szCs w:val="24"/>
      <w:lang w:eastAsia="ar-SA"/>
    </w:rPr>
  </w:style>
  <w:style w:type="paragraph" w:styleId="Footer">
    <w:name w:val="footer"/>
    <w:basedOn w:val="Normal"/>
    <w:link w:val="FooterChar"/>
    <w:uiPriority w:val="99"/>
    <w:unhideWhenUsed/>
    <w:rsid w:val="00A407C4"/>
    <w:pPr>
      <w:tabs>
        <w:tab w:val="center" w:pos="4680"/>
        <w:tab w:val="right" w:pos="9360"/>
      </w:tabs>
    </w:pPr>
  </w:style>
  <w:style w:type="character" w:customStyle="1" w:styleId="FooterChar">
    <w:name w:val="Footer Char"/>
    <w:basedOn w:val="DefaultParagraphFont"/>
    <w:link w:val="Footer"/>
    <w:uiPriority w:val="99"/>
    <w:rsid w:val="00A407C4"/>
    <w:rPr>
      <w:rFonts w:ascii="Times New Roman" w:eastAsia="Times New Roman" w:hAnsi="Times New Roman" w:cs="Times New Roman"/>
      <w:noProof/>
      <w:sz w:val="24"/>
      <w:szCs w:val="24"/>
      <w:lang w:eastAsia="ar-SA"/>
    </w:rPr>
  </w:style>
  <w:style w:type="character" w:styleId="Hyperlink">
    <w:name w:val="Hyperlink"/>
    <w:basedOn w:val="DefaultParagraphFont"/>
    <w:uiPriority w:val="99"/>
    <w:unhideWhenUsed/>
    <w:rsid w:val="002C3B62"/>
    <w:rPr>
      <w:color w:val="0000FF" w:themeColor="hyperlink"/>
      <w:u w:val="single"/>
    </w:rPr>
  </w:style>
  <w:style w:type="character" w:customStyle="1" w:styleId="Heading2Char">
    <w:name w:val="Heading 2 Char"/>
    <w:basedOn w:val="DefaultParagraphFont"/>
    <w:link w:val="Heading2"/>
    <w:uiPriority w:val="9"/>
    <w:rsid w:val="006E70F0"/>
    <w:rPr>
      <w:rFonts w:ascii="Times New Roman" w:eastAsiaTheme="majorEastAsia" w:hAnsi="Times New Roman" w:cstheme="majorBidi"/>
      <w:b/>
      <w:noProof/>
      <w:color w:val="000000" w:themeColor="text1"/>
      <w:sz w:val="28"/>
      <w:szCs w:val="26"/>
      <w:lang w:eastAsia="ar-SA"/>
    </w:rPr>
  </w:style>
  <w:style w:type="character" w:customStyle="1" w:styleId="Heading3Char">
    <w:name w:val="Heading 3 Char"/>
    <w:basedOn w:val="DefaultParagraphFont"/>
    <w:link w:val="Heading3"/>
    <w:uiPriority w:val="9"/>
    <w:rsid w:val="006E70F0"/>
    <w:rPr>
      <w:rFonts w:ascii="Times New Roman" w:eastAsiaTheme="majorEastAsia" w:hAnsi="Times New Roman" w:cstheme="majorBidi"/>
      <w:b/>
      <w:noProof/>
      <w:color w:val="000000" w:themeColor="text1"/>
      <w:sz w:val="28"/>
      <w:szCs w:val="24"/>
      <w:lang w:eastAsia="ar-SA"/>
    </w:rPr>
  </w:style>
  <w:style w:type="character" w:styleId="EndnoteReference">
    <w:name w:val="endnote reference"/>
    <w:rsid w:val="00DE0F31"/>
    <w:rPr>
      <w:vertAlign w:val="superscript"/>
    </w:rPr>
  </w:style>
  <w:style w:type="paragraph" w:styleId="EndnoteText">
    <w:name w:val="endnote text"/>
    <w:basedOn w:val="Normal"/>
    <w:link w:val="EndnoteTextChar"/>
    <w:uiPriority w:val="99"/>
    <w:rsid w:val="00DE0F31"/>
    <w:rPr>
      <w:noProof w:val="0"/>
      <w:sz w:val="20"/>
      <w:szCs w:val="20"/>
    </w:rPr>
  </w:style>
  <w:style w:type="character" w:customStyle="1" w:styleId="EndnoteTextChar">
    <w:name w:val="Endnote Text Char"/>
    <w:basedOn w:val="DefaultParagraphFont"/>
    <w:link w:val="EndnoteText"/>
    <w:uiPriority w:val="99"/>
    <w:rsid w:val="00DE0F31"/>
    <w:rPr>
      <w:rFonts w:ascii="Times New Roman" w:eastAsia="Times New Roman" w:hAnsi="Times New Roman" w:cs="Times New Roman"/>
      <w:sz w:val="20"/>
      <w:szCs w:val="20"/>
      <w:lang w:eastAsia="ar-SA"/>
    </w:rPr>
  </w:style>
  <w:style w:type="paragraph" w:customStyle="1" w:styleId="Ku">
    <w:name w:val="Ku"/>
    <w:basedOn w:val="Normal"/>
    <w:link w:val="KuChar"/>
    <w:qFormat/>
    <w:rsid w:val="00DE0F31"/>
    <w:pPr>
      <w:suppressAutoHyphens w:val="0"/>
      <w:spacing w:before="120" w:after="160" w:line="259" w:lineRule="auto"/>
      <w:ind w:firstLine="709"/>
      <w:jc w:val="both"/>
    </w:pPr>
    <w:rPr>
      <w:noProof w:val="0"/>
      <w:sz w:val="26"/>
      <w:szCs w:val="20"/>
      <w:lang w:val="x-none" w:eastAsia="x-none"/>
    </w:rPr>
  </w:style>
  <w:style w:type="character" w:customStyle="1" w:styleId="KuChar">
    <w:name w:val="Ku Char"/>
    <w:link w:val="Ku"/>
    <w:locked/>
    <w:rsid w:val="00DE0F31"/>
    <w:rPr>
      <w:rFonts w:ascii="Times New Roman" w:eastAsia="Times New Roman" w:hAnsi="Times New Roman" w:cs="Times New Roman"/>
      <w:sz w:val="26"/>
      <w:szCs w:val="20"/>
      <w:lang w:val="x-none" w:eastAsia="x-none"/>
    </w:rPr>
  </w:style>
  <w:style w:type="paragraph" w:styleId="NormalWeb">
    <w:name w:val="Normal (Web)"/>
    <w:aliases w:val=" Char Char Char,Char Char Char Char Char Char Char Char Char Char,Char Char Char Char Char Char Char Char Char Char Char,Обычный (веб)1,Обычный (веб) Знак,Обычный (веб) Знак1,Обычный (веб) Знак Знак,Char Char Char"/>
    <w:basedOn w:val="Normal"/>
    <w:link w:val="NormalWebChar"/>
    <w:uiPriority w:val="99"/>
    <w:unhideWhenUsed/>
    <w:qFormat/>
    <w:rsid w:val="00DE0F31"/>
  </w:style>
  <w:style w:type="paragraph" w:customStyle="1" w:styleId="CharCharCharCharCharCharChar">
    <w:name w:val="Char Char Char Char Char Char Char"/>
    <w:basedOn w:val="Normal"/>
    <w:rsid w:val="00C80631"/>
    <w:pPr>
      <w:spacing w:after="160" w:line="240" w:lineRule="exact"/>
    </w:pPr>
    <w:rPr>
      <w:rFonts w:ascii="Verdana" w:hAnsi="Verdana" w:cs="Verdana"/>
      <w:noProof w:val="0"/>
      <w:sz w:val="20"/>
      <w:szCs w:val="20"/>
      <w:lang w:val="en-GB"/>
    </w:rPr>
  </w:style>
  <w:style w:type="character" w:customStyle="1" w:styleId="Vnbnnidung">
    <w:name w:val="Văn bản nội dung"/>
    <w:uiPriority w:val="99"/>
    <w:rsid w:val="00C80631"/>
    <w:rPr>
      <w:rFonts w:ascii="Times New Roman" w:hAnsi="Times New Roman"/>
      <w:color w:val="000000"/>
      <w:spacing w:val="0"/>
      <w:w w:val="100"/>
      <w:position w:val="0"/>
      <w:sz w:val="26"/>
      <w:u w:val="none"/>
      <w:lang w:val="vi-VN"/>
    </w:rPr>
  </w:style>
  <w:style w:type="paragraph" w:customStyle="1" w:styleId="Normal0">
    <w:name w:val="[Normal]"/>
    <w:rsid w:val="00C80631"/>
    <w:pPr>
      <w:spacing w:line="240" w:lineRule="auto"/>
      <w:ind w:left="0" w:firstLine="0"/>
      <w:jc w:val="left"/>
    </w:pPr>
    <w:rPr>
      <w:rFonts w:ascii="Arial" w:eastAsia="Arial" w:hAnsi="Arial" w:cs="Times New Roman"/>
      <w:sz w:val="24"/>
      <w:szCs w:val="20"/>
    </w:rPr>
  </w:style>
  <w:style w:type="paragraph" w:styleId="BodyText">
    <w:name w:val="Body Text"/>
    <w:basedOn w:val="Normal"/>
    <w:link w:val="BodyTextChar"/>
    <w:rsid w:val="0095215C"/>
    <w:pPr>
      <w:jc w:val="both"/>
    </w:pPr>
    <w:rPr>
      <w:noProof w:val="0"/>
      <w:sz w:val="28"/>
      <w:szCs w:val="28"/>
    </w:rPr>
  </w:style>
  <w:style w:type="character" w:customStyle="1" w:styleId="BodyTextChar">
    <w:name w:val="Body Text Char"/>
    <w:basedOn w:val="DefaultParagraphFont"/>
    <w:link w:val="BodyText"/>
    <w:rsid w:val="0095215C"/>
    <w:rPr>
      <w:rFonts w:ascii="Times New Roman" w:eastAsia="Times New Roman" w:hAnsi="Times New Roman" w:cs="Times New Roman"/>
      <w:sz w:val="28"/>
      <w:szCs w:val="28"/>
      <w:lang w:eastAsia="ar-SA"/>
    </w:rPr>
  </w:style>
  <w:style w:type="character" w:styleId="FootnoteReference">
    <w:name w:val="footnote reference"/>
    <w:aliases w:val="Footnote,Footnote Text1,de nota al pie,Ref,ftref,Footnote text,BVI fnr,footnote ref,Footnote dich,SUPERS,(NECG) Footnote Reference,16 Point,Superscript 6 Point,Footnote + Arial,10 pt,Black,fr,BearingPoint,Footnote Reference Number,Re"/>
    <w:link w:val="BVIfnrCarCar"/>
    <w:uiPriority w:val="99"/>
    <w:qFormat/>
    <w:rsid w:val="0095215C"/>
    <w:rPr>
      <w:vertAlign w:val="superscript"/>
    </w:rPr>
  </w:style>
  <w:style w:type="paragraph" w:customStyle="1" w:styleId="BVIfnrCarCar">
    <w:name w:val="BVI fnr Car Car"/>
    <w:aliases w:val="BVI fnr Car,BVI fnr Car Car Car Car Char"/>
    <w:basedOn w:val="Normal"/>
    <w:link w:val="FootnoteReference"/>
    <w:uiPriority w:val="99"/>
    <w:qFormat/>
    <w:rsid w:val="0095215C"/>
    <w:pPr>
      <w:suppressAutoHyphens w:val="0"/>
      <w:spacing w:after="160" w:line="240" w:lineRule="exact"/>
    </w:pPr>
    <w:rPr>
      <w:rFonts w:asciiTheme="minorHAnsi" w:eastAsiaTheme="minorHAnsi" w:hAnsiTheme="minorHAnsi" w:cstheme="minorBidi"/>
      <w:noProof w:val="0"/>
      <w:sz w:val="22"/>
      <w:szCs w:val="22"/>
      <w:vertAlign w:val="superscript"/>
      <w:lang w:eastAsia="en-US"/>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f,ADB"/>
    <w:basedOn w:val="Normal"/>
    <w:link w:val="FootnoteTextChar"/>
    <w:uiPriority w:val="99"/>
    <w:unhideWhenUsed/>
    <w:qFormat/>
    <w:rsid w:val="0095215C"/>
    <w:rPr>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uiPriority w:val="99"/>
    <w:qFormat/>
    <w:rsid w:val="0095215C"/>
    <w:rPr>
      <w:rFonts w:ascii="Times New Roman" w:eastAsia="Times New Roman" w:hAnsi="Times New Roman" w:cs="Times New Roman"/>
      <w:noProof/>
      <w:sz w:val="20"/>
      <w:szCs w:val="20"/>
      <w:lang w:eastAsia="ar-SA"/>
    </w:rPr>
  </w:style>
  <w:style w:type="character" w:customStyle="1" w:styleId="fontstyle01">
    <w:name w:val="fontstyle01"/>
    <w:basedOn w:val="DefaultParagraphFont"/>
    <w:rsid w:val="00B45D2A"/>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8F4D75"/>
    <w:pPr>
      <w:spacing w:after="120"/>
      <w:ind w:left="360"/>
    </w:pPr>
  </w:style>
  <w:style w:type="character" w:customStyle="1" w:styleId="BodyTextIndentChar">
    <w:name w:val="Body Text Indent Char"/>
    <w:basedOn w:val="DefaultParagraphFont"/>
    <w:link w:val="BodyTextIndent"/>
    <w:uiPriority w:val="99"/>
    <w:semiHidden/>
    <w:rsid w:val="008F4D75"/>
    <w:rPr>
      <w:rFonts w:ascii="Times New Roman" w:eastAsia="Times New Roman" w:hAnsi="Times New Roman" w:cs="Times New Roman"/>
      <w:noProof/>
      <w:sz w:val="24"/>
      <w:szCs w:val="24"/>
      <w:lang w:eastAsia="ar-SA"/>
    </w:rPr>
  </w:style>
  <w:style w:type="paragraph" w:customStyle="1" w:styleId="Standard">
    <w:name w:val="Standard"/>
    <w:rsid w:val="008F4D75"/>
    <w:pPr>
      <w:suppressAutoHyphens/>
      <w:autoSpaceDN w:val="0"/>
      <w:spacing w:line="240" w:lineRule="auto"/>
      <w:ind w:left="0" w:firstLine="0"/>
      <w:jc w:val="left"/>
    </w:pPr>
    <w:rPr>
      <w:rFonts w:ascii="VNI-Times" w:eastAsia="Times New Roman" w:hAnsi="VNI-Times" w:cs="VNI-Times"/>
      <w:kern w:val="3"/>
      <w:sz w:val="28"/>
      <w:szCs w:val="20"/>
      <w:lang w:eastAsia="zh-CN"/>
    </w:rPr>
  </w:style>
  <w:style w:type="character" w:customStyle="1" w:styleId="NormalWebChar">
    <w:name w:val="Normal (Web) Char"/>
    <w:aliases w:val=" 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E63025"/>
    <w:rPr>
      <w:rFonts w:ascii="Times New Roman" w:eastAsia="Times New Roman" w:hAnsi="Times New Roman" w:cs="Times New Roman"/>
      <w:noProof/>
      <w:sz w:val="24"/>
      <w:szCs w:val="24"/>
      <w:lang w:eastAsia="ar-SA"/>
    </w:rPr>
  </w:style>
  <w:style w:type="paragraph" w:styleId="BodyTextIndent2">
    <w:name w:val="Body Text Indent 2"/>
    <w:basedOn w:val="Normal"/>
    <w:link w:val="BodyTextIndent2Char"/>
    <w:uiPriority w:val="99"/>
    <w:unhideWhenUsed/>
    <w:rsid w:val="00E63025"/>
    <w:pPr>
      <w:suppressAutoHyphens w:val="0"/>
      <w:spacing w:after="120" w:line="480" w:lineRule="auto"/>
      <w:ind w:left="360"/>
    </w:pPr>
    <w:rPr>
      <w:rFonts w:asciiTheme="minorHAnsi" w:eastAsiaTheme="minorHAnsi" w:hAnsiTheme="minorHAnsi" w:cstheme="minorBidi"/>
      <w:noProof w:val="0"/>
      <w:sz w:val="22"/>
      <w:szCs w:val="22"/>
      <w:lang w:eastAsia="en-US"/>
    </w:rPr>
  </w:style>
  <w:style w:type="character" w:customStyle="1" w:styleId="BodyTextIndent2Char">
    <w:name w:val="Body Text Indent 2 Char"/>
    <w:basedOn w:val="DefaultParagraphFont"/>
    <w:link w:val="BodyTextIndent2"/>
    <w:uiPriority w:val="99"/>
    <w:rsid w:val="00E63025"/>
  </w:style>
  <w:style w:type="character" w:customStyle="1" w:styleId="normal-h1">
    <w:name w:val="normal-h1"/>
    <w:rsid w:val="00E63025"/>
    <w:rPr>
      <w:rFonts w:ascii="Times New Roman" w:hAnsi="Times New Roman" w:cs="Times New Roman"/>
      <w:sz w:val="28"/>
      <w:szCs w:val="28"/>
    </w:rPr>
  </w:style>
  <w:style w:type="character" w:customStyle="1" w:styleId="ListParagraphChar">
    <w:name w:val="List Paragraph Char"/>
    <w:aliases w:val="List Paragraph (numbered (a)) Char,List Paragraph1 Char,List Paragraph 1 Char,Cu Mong 3 Char,TIT 2 IND Char,ANNEX Char,List Paragraph11 Char,List Paragraph2 Char,Sub-heading Char,List a) Char,References Char,Normal 2 Char,ko Char"/>
    <w:link w:val="ListParagraph"/>
    <w:uiPriority w:val="34"/>
    <w:qFormat/>
    <w:locked/>
    <w:rsid w:val="00E63025"/>
    <w:rPr>
      <w:rFonts w:ascii="Times New Roman" w:eastAsia="Times New Roman" w:hAnsi="Times New Roman" w:cs="Times New Roman"/>
      <w:noProof/>
      <w:sz w:val="24"/>
      <w:szCs w:val="24"/>
      <w:lang w:eastAsia="ar-SA"/>
    </w:rPr>
  </w:style>
  <w:style w:type="paragraph" w:styleId="BodyText2">
    <w:name w:val="Body Text 2"/>
    <w:basedOn w:val="Normal"/>
    <w:link w:val="BodyText2Char"/>
    <w:uiPriority w:val="99"/>
    <w:semiHidden/>
    <w:unhideWhenUsed/>
    <w:rsid w:val="006B7FEC"/>
    <w:pPr>
      <w:spacing w:after="120" w:line="480" w:lineRule="auto"/>
    </w:pPr>
  </w:style>
  <w:style w:type="character" w:customStyle="1" w:styleId="BodyText2Char">
    <w:name w:val="Body Text 2 Char"/>
    <w:basedOn w:val="DefaultParagraphFont"/>
    <w:link w:val="BodyText2"/>
    <w:uiPriority w:val="99"/>
    <w:semiHidden/>
    <w:rsid w:val="006B7FEC"/>
    <w:rPr>
      <w:rFonts w:ascii="Times New Roman" w:eastAsia="Times New Roman" w:hAnsi="Times New Roman" w:cs="Times New Roman"/>
      <w:noProof/>
      <w:sz w:val="24"/>
      <w:szCs w:val="24"/>
      <w:lang w:eastAsia="ar-SA"/>
    </w:rPr>
  </w:style>
  <w:style w:type="character" w:styleId="Emphasis">
    <w:name w:val="Emphasis"/>
    <w:basedOn w:val="DefaultParagraphFont"/>
    <w:uiPriority w:val="20"/>
    <w:qFormat/>
    <w:rsid w:val="00C93574"/>
    <w:rPr>
      <w:i/>
      <w:iCs/>
    </w:rPr>
  </w:style>
  <w:style w:type="paragraph" w:styleId="Revision">
    <w:name w:val="Revision"/>
    <w:hidden/>
    <w:uiPriority w:val="99"/>
    <w:semiHidden/>
    <w:rsid w:val="00734477"/>
    <w:pPr>
      <w:spacing w:line="240" w:lineRule="auto"/>
      <w:ind w:left="0" w:firstLine="0"/>
      <w:jc w:val="left"/>
    </w:pPr>
    <w:rPr>
      <w:rFonts w:ascii="Times New Roman" w:eastAsia="Times New Roman" w:hAnsi="Times New Roman" w:cs="Times New Roman"/>
      <w:noProof/>
      <w:sz w:val="24"/>
      <w:szCs w:val="24"/>
      <w:lang w:eastAsia="ar-SA"/>
    </w:rPr>
  </w:style>
  <w:style w:type="character" w:styleId="CommentReference">
    <w:name w:val="annotation reference"/>
    <w:basedOn w:val="DefaultParagraphFont"/>
    <w:uiPriority w:val="99"/>
    <w:semiHidden/>
    <w:unhideWhenUsed/>
    <w:rsid w:val="00130553"/>
    <w:rPr>
      <w:sz w:val="16"/>
      <w:szCs w:val="16"/>
    </w:rPr>
  </w:style>
  <w:style w:type="paragraph" w:styleId="CommentText">
    <w:name w:val="annotation text"/>
    <w:basedOn w:val="Normal"/>
    <w:link w:val="CommentTextChar"/>
    <w:uiPriority w:val="99"/>
    <w:semiHidden/>
    <w:unhideWhenUsed/>
    <w:rsid w:val="00130553"/>
    <w:rPr>
      <w:sz w:val="20"/>
      <w:szCs w:val="20"/>
    </w:rPr>
  </w:style>
  <w:style w:type="character" w:customStyle="1" w:styleId="CommentTextChar">
    <w:name w:val="Comment Text Char"/>
    <w:basedOn w:val="DefaultParagraphFont"/>
    <w:link w:val="CommentText"/>
    <w:uiPriority w:val="99"/>
    <w:semiHidden/>
    <w:rsid w:val="00130553"/>
    <w:rPr>
      <w:rFonts w:ascii="Times New Roman" w:eastAsia="Times New Roman" w:hAnsi="Times New Roman" w:cs="Times New Roman"/>
      <w:noProof/>
      <w:sz w:val="20"/>
      <w:szCs w:val="20"/>
      <w:lang w:eastAsia="ar-SA"/>
    </w:rPr>
  </w:style>
  <w:style w:type="paragraph" w:styleId="CommentSubject">
    <w:name w:val="annotation subject"/>
    <w:basedOn w:val="CommentText"/>
    <w:next w:val="CommentText"/>
    <w:link w:val="CommentSubjectChar"/>
    <w:uiPriority w:val="99"/>
    <w:semiHidden/>
    <w:unhideWhenUsed/>
    <w:rsid w:val="00130553"/>
    <w:rPr>
      <w:b/>
      <w:bCs/>
    </w:rPr>
  </w:style>
  <w:style w:type="character" w:customStyle="1" w:styleId="CommentSubjectChar">
    <w:name w:val="Comment Subject Char"/>
    <w:basedOn w:val="CommentTextChar"/>
    <w:link w:val="CommentSubject"/>
    <w:uiPriority w:val="99"/>
    <w:semiHidden/>
    <w:rsid w:val="00130553"/>
    <w:rPr>
      <w:rFonts w:ascii="Times New Roman" w:eastAsia="Times New Roman" w:hAnsi="Times New Roman" w:cs="Times New Roman"/>
      <w:b/>
      <w:bCs/>
      <w:noProof/>
      <w:sz w:val="20"/>
      <w:szCs w:val="20"/>
      <w:lang w:eastAsia="ar-SA"/>
    </w:rPr>
  </w:style>
  <w:style w:type="paragraph" w:styleId="BalloonText">
    <w:name w:val="Balloon Text"/>
    <w:basedOn w:val="Normal"/>
    <w:link w:val="BalloonTextChar"/>
    <w:uiPriority w:val="99"/>
    <w:semiHidden/>
    <w:unhideWhenUsed/>
    <w:rsid w:val="00130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553"/>
    <w:rPr>
      <w:rFonts w:ascii="Segoe UI" w:eastAsia="Times New Roman" w:hAnsi="Segoe UI" w:cs="Segoe UI"/>
      <w:noProof/>
      <w:sz w:val="18"/>
      <w:szCs w:val="18"/>
      <w:lang w:eastAsia="ar-SA"/>
    </w:rPr>
  </w:style>
  <w:style w:type="paragraph" w:customStyle="1" w:styleId="Normal1">
    <w:name w:val="Normal1"/>
    <w:basedOn w:val="Normal"/>
    <w:rsid w:val="00025910"/>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7959">
      <w:bodyDiv w:val="1"/>
      <w:marLeft w:val="0"/>
      <w:marRight w:val="0"/>
      <w:marTop w:val="0"/>
      <w:marBottom w:val="0"/>
      <w:divBdr>
        <w:top w:val="none" w:sz="0" w:space="0" w:color="auto"/>
        <w:left w:val="none" w:sz="0" w:space="0" w:color="auto"/>
        <w:bottom w:val="none" w:sz="0" w:space="0" w:color="auto"/>
        <w:right w:val="none" w:sz="0" w:space="0" w:color="auto"/>
      </w:divBdr>
    </w:div>
    <w:div w:id="21374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4F96-8C6C-4E89-89F7-5A70BEBF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15702</Words>
  <Characters>89505</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Hai</dc:creator>
  <cp:keywords/>
  <dc:description/>
  <cp:lastModifiedBy>Microsoft Office User</cp:lastModifiedBy>
  <cp:revision>2</cp:revision>
  <cp:lastPrinted>2024-12-27T09:15:00Z</cp:lastPrinted>
  <dcterms:created xsi:type="dcterms:W3CDTF">2024-12-28T06:11:00Z</dcterms:created>
  <dcterms:modified xsi:type="dcterms:W3CDTF">2024-12-28T06:11:00Z</dcterms:modified>
</cp:coreProperties>
</file>