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648"/>
        <w:gridCol w:w="5424"/>
      </w:tblGrid>
      <w:tr w:rsidR="00DF46ED" w:rsidRPr="00D23527" w:rsidTr="00E75706">
        <w:tc>
          <w:tcPr>
            <w:tcW w:w="3648" w:type="dxa"/>
            <w:shd w:val="clear" w:color="auto" w:fill="auto"/>
          </w:tcPr>
          <w:p w:rsidR="00DF46ED" w:rsidRPr="00E75706" w:rsidRDefault="00DF46ED" w:rsidP="00E75706">
            <w:pPr>
              <w:spacing w:line="320" w:lineRule="exact"/>
              <w:jc w:val="center"/>
              <w:rPr>
                <w:b/>
                <w:sz w:val="24"/>
                <w:szCs w:val="24"/>
                <w:lang w:val="da-DK"/>
              </w:rPr>
            </w:pPr>
            <w:r w:rsidRPr="00E75706">
              <w:rPr>
                <w:b/>
                <w:sz w:val="24"/>
                <w:szCs w:val="24"/>
                <w:lang w:val="da-DK"/>
              </w:rPr>
              <w:t>BỘ GIAO THÔNG VẬN TẢI</w:t>
            </w:r>
          </w:p>
          <w:p w:rsidR="00DF46ED" w:rsidRPr="00D23527" w:rsidRDefault="00CF46C1" w:rsidP="00415260">
            <w:pPr>
              <w:spacing w:line="320" w:lineRule="exact"/>
              <w:jc w:val="center"/>
              <w:rPr>
                <w:b/>
                <w:sz w:val="32"/>
                <w:szCs w:val="32"/>
                <w:lang w:val="da-DK"/>
              </w:rPr>
            </w:pPr>
            <w:r>
              <w:rPr>
                <w:noProof/>
                <w:sz w:val="32"/>
                <w:szCs w:val="32"/>
                <w:lang w:val="en-US"/>
              </w:rPr>
              <mc:AlternateContent>
                <mc:Choice Requires="wps">
                  <w:drawing>
                    <wp:anchor distT="0" distB="0" distL="114300" distR="114300" simplePos="0" relativeHeight="251656704" behindDoc="0" locked="0" layoutInCell="1" allowOverlap="1" wp14:anchorId="63EC960F" wp14:editId="0645B15E">
                      <wp:simplePos x="0" y="0"/>
                      <wp:positionH relativeFrom="column">
                        <wp:posOffset>337185</wp:posOffset>
                      </wp:positionH>
                      <wp:positionV relativeFrom="paragraph">
                        <wp:posOffset>77470</wp:posOffset>
                      </wp:positionV>
                      <wp:extent cx="1411605" cy="0"/>
                      <wp:effectExtent l="13335" t="10795" r="13335" b="825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6.1pt" to="137.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WREwIAACk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"/>
                  </w:pict>
                </mc:Fallback>
              </mc:AlternateContent>
            </w:r>
          </w:p>
          <w:p w:rsidR="00DF46ED" w:rsidRPr="00D23527" w:rsidRDefault="00DF46ED" w:rsidP="00E75706">
            <w:pPr>
              <w:spacing w:line="320" w:lineRule="exact"/>
              <w:jc w:val="center"/>
              <w:rPr>
                <w:sz w:val="26"/>
                <w:szCs w:val="26"/>
                <w:lang w:val="da-DK"/>
              </w:rPr>
            </w:pPr>
            <w:r w:rsidRPr="00D23527">
              <w:rPr>
                <w:sz w:val="26"/>
                <w:szCs w:val="26"/>
                <w:lang w:val="da-DK"/>
              </w:rPr>
              <w:t>Số:</w:t>
            </w:r>
            <w:r w:rsidR="00E75706">
              <w:rPr>
                <w:sz w:val="26"/>
                <w:szCs w:val="26"/>
                <w:lang w:val="da-DK"/>
              </w:rPr>
              <w:t xml:space="preserve">  </w:t>
            </w:r>
            <w:r w:rsidR="00136CB8">
              <w:rPr>
                <w:sz w:val="26"/>
                <w:szCs w:val="26"/>
                <w:lang w:val="da-DK"/>
              </w:rPr>
              <w:t>07</w:t>
            </w:r>
            <w:r w:rsidRPr="00D23527">
              <w:rPr>
                <w:sz w:val="26"/>
                <w:szCs w:val="26"/>
              </w:rPr>
              <w:t>/CT-BGTVT</w:t>
            </w:r>
          </w:p>
          <w:p w:rsidR="00DF46ED" w:rsidRPr="00D23527" w:rsidRDefault="00DF46ED" w:rsidP="00415260">
            <w:pPr>
              <w:spacing w:line="320" w:lineRule="exact"/>
              <w:jc w:val="both"/>
              <w:rPr>
                <w:sz w:val="16"/>
                <w:szCs w:val="16"/>
                <w:lang w:val="da-DK"/>
              </w:rPr>
            </w:pPr>
          </w:p>
          <w:p w:rsidR="00DF46ED" w:rsidRPr="00D23527" w:rsidRDefault="00DF46ED" w:rsidP="00415260">
            <w:pPr>
              <w:spacing w:line="320" w:lineRule="exact"/>
              <w:jc w:val="both"/>
              <w:rPr>
                <w:sz w:val="24"/>
                <w:szCs w:val="24"/>
                <w:lang w:val="da-DK"/>
              </w:rPr>
            </w:pPr>
          </w:p>
        </w:tc>
        <w:tc>
          <w:tcPr>
            <w:tcW w:w="5424" w:type="dxa"/>
            <w:shd w:val="clear" w:color="auto" w:fill="auto"/>
          </w:tcPr>
          <w:p w:rsidR="00DF46ED" w:rsidRPr="00E75706" w:rsidRDefault="00DF46ED" w:rsidP="00415260">
            <w:pPr>
              <w:spacing w:line="320" w:lineRule="exact"/>
              <w:jc w:val="center"/>
              <w:rPr>
                <w:b/>
                <w:sz w:val="24"/>
                <w:szCs w:val="24"/>
                <w:lang w:val="da-DK"/>
              </w:rPr>
            </w:pPr>
            <w:r w:rsidRPr="00E75706">
              <w:rPr>
                <w:b/>
                <w:sz w:val="24"/>
                <w:szCs w:val="24"/>
                <w:lang w:val="da-DK"/>
              </w:rPr>
              <w:t>CỘNG HÒA XÃ HỘI CHỦ NGHĨA VIỆT NAM</w:t>
            </w:r>
          </w:p>
          <w:p w:rsidR="00DF46ED" w:rsidRPr="00D23527" w:rsidRDefault="00DF46ED" w:rsidP="00415260">
            <w:pPr>
              <w:spacing w:line="320" w:lineRule="exact"/>
              <w:jc w:val="center"/>
              <w:rPr>
                <w:b/>
                <w:lang w:val="da-DK"/>
              </w:rPr>
            </w:pPr>
            <w:r w:rsidRPr="00D23527">
              <w:rPr>
                <w:b/>
                <w:lang w:val="da-DK"/>
              </w:rPr>
              <w:t>Độc lập - Tự do - Hạnh phúc</w:t>
            </w:r>
          </w:p>
          <w:p w:rsidR="00DF46ED" w:rsidRPr="00D23527" w:rsidRDefault="00CF46C1" w:rsidP="00415260">
            <w:pPr>
              <w:spacing w:line="320" w:lineRule="exact"/>
              <w:jc w:val="center"/>
              <w:rPr>
                <w:lang w:val="da-DK"/>
              </w:rPr>
            </w:pPr>
            <w:r>
              <w:rPr>
                <w:noProof/>
                <w:lang w:val="en-US"/>
              </w:rPr>
              <mc:AlternateContent>
                <mc:Choice Requires="wps">
                  <w:drawing>
                    <wp:anchor distT="0" distB="0" distL="114300" distR="114300" simplePos="0" relativeHeight="251657728" behindDoc="0" locked="0" layoutInCell="1" allowOverlap="1" wp14:anchorId="2EE40EF9" wp14:editId="7E1F3E32">
                      <wp:simplePos x="0" y="0"/>
                      <wp:positionH relativeFrom="column">
                        <wp:posOffset>855084</wp:posOffset>
                      </wp:positionH>
                      <wp:positionV relativeFrom="paragraph">
                        <wp:posOffset>50800</wp:posOffset>
                      </wp:positionV>
                      <wp:extent cx="1607671" cy="0"/>
                      <wp:effectExtent l="0" t="0" r="12065"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6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pt" to="193.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zG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"/>
                  </w:pict>
                </mc:Fallback>
              </mc:AlternateContent>
            </w:r>
          </w:p>
          <w:p w:rsidR="00DF46ED" w:rsidRPr="00E75706" w:rsidRDefault="00DF46ED" w:rsidP="00E75706">
            <w:pPr>
              <w:spacing w:line="320" w:lineRule="exact"/>
              <w:jc w:val="center"/>
              <w:rPr>
                <w:i/>
                <w:sz w:val="26"/>
                <w:szCs w:val="26"/>
                <w:lang w:val="da-DK"/>
              </w:rPr>
            </w:pPr>
            <w:r w:rsidRPr="00E75706">
              <w:rPr>
                <w:i/>
                <w:sz w:val="26"/>
                <w:szCs w:val="26"/>
                <w:lang w:val="da-DK"/>
              </w:rPr>
              <w:t xml:space="preserve">Hà Nội, ngày </w:t>
            </w:r>
            <w:r w:rsidR="00136CB8">
              <w:rPr>
                <w:i/>
                <w:sz w:val="26"/>
                <w:szCs w:val="26"/>
                <w:lang w:val="da-DK"/>
              </w:rPr>
              <w:t>03 tháng</w:t>
            </w:r>
            <w:bookmarkStart w:id="0" w:name="_GoBack"/>
            <w:bookmarkEnd w:id="0"/>
            <w:r w:rsidR="00E75706">
              <w:rPr>
                <w:i/>
                <w:sz w:val="26"/>
                <w:szCs w:val="26"/>
                <w:lang w:val="da-DK"/>
              </w:rPr>
              <w:t xml:space="preserve"> </w:t>
            </w:r>
            <w:r w:rsidR="00136CB8">
              <w:rPr>
                <w:i/>
                <w:sz w:val="26"/>
                <w:szCs w:val="26"/>
                <w:lang w:val="da-DK"/>
              </w:rPr>
              <w:t>8</w:t>
            </w:r>
            <w:r w:rsidR="009C6F48" w:rsidRPr="00E75706">
              <w:rPr>
                <w:i/>
                <w:sz w:val="26"/>
                <w:szCs w:val="26"/>
                <w:lang w:val="da-DK"/>
              </w:rPr>
              <w:t xml:space="preserve"> </w:t>
            </w:r>
            <w:r w:rsidRPr="00E75706">
              <w:rPr>
                <w:i/>
                <w:sz w:val="26"/>
                <w:szCs w:val="26"/>
                <w:lang w:val="da-DK"/>
              </w:rPr>
              <w:t>năm 2016</w:t>
            </w:r>
          </w:p>
          <w:p w:rsidR="004B367A" w:rsidRPr="00D23527" w:rsidRDefault="004B367A" w:rsidP="00415260">
            <w:pPr>
              <w:spacing w:line="320" w:lineRule="exact"/>
              <w:jc w:val="center"/>
              <w:rPr>
                <w:i/>
                <w:lang w:val="da-DK"/>
              </w:rPr>
            </w:pPr>
          </w:p>
        </w:tc>
      </w:tr>
    </w:tbl>
    <w:p w:rsidR="00DF46ED" w:rsidRPr="00D23527" w:rsidRDefault="00DF46ED" w:rsidP="00DF7C47">
      <w:pPr>
        <w:spacing w:before="120" w:line="360" w:lineRule="exact"/>
        <w:jc w:val="center"/>
        <w:rPr>
          <w:b/>
          <w:lang w:val="da-DK"/>
        </w:rPr>
      </w:pPr>
      <w:r w:rsidRPr="00D23527">
        <w:rPr>
          <w:b/>
          <w:lang w:val="da-DK"/>
        </w:rPr>
        <w:t>CHỈ THỊ</w:t>
      </w:r>
    </w:p>
    <w:p w:rsidR="002E7886" w:rsidRDefault="000509C6" w:rsidP="00DF7C47">
      <w:pPr>
        <w:tabs>
          <w:tab w:val="center" w:pos="1560"/>
          <w:tab w:val="center" w:pos="6237"/>
        </w:tabs>
        <w:spacing w:before="120" w:line="360" w:lineRule="exact"/>
        <w:ind w:left="-288" w:right="-288"/>
        <w:jc w:val="center"/>
        <w:rPr>
          <w:b/>
          <w:lang w:val="en-US"/>
        </w:rPr>
      </w:pPr>
      <w:r w:rsidRPr="00D23527">
        <w:rPr>
          <w:b/>
          <w:lang w:val="en-US"/>
        </w:rPr>
        <w:t xml:space="preserve">Về </w:t>
      </w:r>
      <w:r w:rsidR="00837584" w:rsidRPr="00D23527">
        <w:rPr>
          <w:b/>
          <w:lang w:val="en-US"/>
        </w:rPr>
        <w:t xml:space="preserve">việc </w:t>
      </w:r>
      <w:r w:rsidR="00B472AA" w:rsidRPr="00D23527">
        <w:rPr>
          <w:b/>
          <w:lang w:val="en-US"/>
        </w:rPr>
        <w:t xml:space="preserve">đẩy mạnh công tác </w:t>
      </w:r>
      <w:r w:rsidRPr="00D23527">
        <w:rPr>
          <w:b/>
          <w:lang w:val="en-US"/>
        </w:rPr>
        <w:t>bảo vệ môi tr</w:t>
      </w:r>
      <w:r w:rsidRPr="00D23527">
        <w:rPr>
          <w:rFonts w:hint="eastAsia"/>
          <w:b/>
          <w:lang w:val="en-US"/>
        </w:rPr>
        <w:t>ư</w:t>
      </w:r>
      <w:r w:rsidR="00837584" w:rsidRPr="00D23527">
        <w:rPr>
          <w:b/>
          <w:lang w:val="en-US"/>
        </w:rPr>
        <w:t xml:space="preserve">ờng </w:t>
      </w:r>
      <w:r w:rsidR="00E75706">
        <w:rPr>
          <w:b/>
          <w:lang w:val="en-US"/>
        </w:rPr>
        <w:t>g</w:t>
      </w:r>
      <w:r w:rsidRPr="00D23527">
        <w:rPr>
          <w:b/>
          <w:lang w:val="en-US"/>
        </w:rPr>
        <w:t>iao thông vận tải</w:t>
      </w:r>
      <w:r w:rsidR="00B472AA" w:rsidRPr="00D23527">
        <w:rPr>
          <w:b/>
          <w:lang w:val="en-US"/>
        </w:rPr>
        <w:t xml:space="preserve"> </w:t>
      </w:r>
    </w:p>
    <w:p w:rsidR="00E75706" w:rsidRPr="00D23527" w:rsidRDefault="00E75706" w:rsidP="00415260">
      <w:pPr>
        <w:tabs>
          <w:tab w:val="center" w:pos="1560"/>
          <w:tab w:val="center" w:pos="6237"/>
        </w:tabs>
        <w:spacing w:line="320" w:lineRule="exact"/>
        <w:ind w:left="-288" w:right="-288"/>
        <w:jc w:val="center"/>
        <w:rPr>
          <w:b/>
          <w:lang w:val="en-US"/>
        </w:rPr>
      </w:pPr>
    </w:p>
    <w:p w:rsidR="0010335F" w:rsidRPr="00D23527" w:rsidRDefault="0010335F" w:rsidP="00FE35E7">
      <w:pPr>
        <w:tabs>
          <w:tab w:val="left" w:pos="2190"/>
        </w:tabs>
        <w:spacing w:after="60" w:line="360" w:lineRule="exact"/>
        <w:ind w:firstLine="567"/>
        <w:jc w:val="both"/>
        <w:rPr>
          <w:lang w:val="da-DK"/>
        </w:rPr>
      </w:pPr>
      <w:r w:rsidRPr="00D23527">
        <w:rPr>
          <w:lang w:val="da-DK"/>
        </w:rPr>
        <w:t xml:space="preserve">Thực hiện Nghị </w:t>
      </w:r>
      <w:r w:rsidR="0054227A">
        <w:rPr>
          <w:lang w:val="da-DK"/>
        </w:rPr>
        <w:t>q</w:t>
      </w:r>
      <w:r w:rsidRPr="00D23527">
        <w:rPr>
          <w:lang w:val="da-DK"/>
        </w:rPr>
        <w:t>uyết số 41</w:t>
      </w:r>
      <w:r w:rsidR="000B28E3" w:rsidRPr="00D23527">
        <w:rPr>
          <w:lang w:val="da-DK"/>
        </w:rPr>
        <w:t>-</w:t>
      </w:r>
      <w:r w:rsidRPr="00D23527">
        <w:rPr>
          <w:lang w:val="da-DK"/>
        </w:rPr>
        <w:t xml:space="preserve">NQ/TW </w:t>
      </w:r>
      <w:r w:rsidR="00FF5819">
        <w:rPr>
          <w:lang w:val="da-DK"/>
        </w:rPr>
        <w:t xml:space="preserve">ngày 15/11/2004 </w:t>
      </w:r>
      <w:r w:rsidRPr="00D23527">
        <w:rPr>
          <w:lang w:val="da-DK"/>
        </w:rPr>
        <w:t>của Bộ Chính trị khóa IX về bảo vệ môi trường trong thời kỳ đẩy mạnh công ng</w:t>
      </w:r>
      <w:r w:rsidR="00FF5819">
        <w:rPr>
          <w:lang w:val="da-DK"/>
        </w:rPr>
        <w:t>hiệp hóa, hiện đại hóa đất nước và</w:t>
      </w:r>
      <w:r w:rsidRPr="00D23527">
        <w:rPr>
          <w:lang w:val="da-DK"/>
        </w:rPr>
        <w:t xml:space="preserve"> Nghị quyết </w:t>
      </w:r>
      <w:r w:rsidR="00FF5819">
        <w:rPr>
          <w:lang w:val="da-DK"/>
        </w:rPr>
        <w:t>số</w:t>
      </w:r>
      <w:r w:rsidRPr="00D23527">
        <w:rPr>
          <w:lang w:val="da-DK"/>
        </w:rPr>
        <w:t xml:space="preserve"> 24</w:t>
      </w:r>
      <w:r w:rsidR="000B28E3" w:rsidRPr="00D23527">
        <w:rPr>
          <w:lang w:val="da-DK"/>
        </w:rPr>
        <w:t>-</w:t>
      </w:r>
      <w:r w:rsidRPr="00D23527">
        <w:rPr>
          <w:lang w:val="da-DK"/>
        </w:rPr>
        <w:t xml:space="preserve">NQ/TW </w:t>
      </w:r>
      <w:r w:rsidR="00FF5819">
        <w:rPr>
          <w:lang w:val="da-DK"/>
        </w:rPr>
        <w:t xml:space="preserve">ngày 03/6/2013 của </w:t>
      </w:r>
      <w:r w:rsidRPr="00D23527">
        <w:rPr>
          <w:lang w:val="da-DK"/>
        </w:rPr>
        <w:t xml:space="preserve">Ban </w:t>
      </w:r>
      <w:r w:rsidR="00FF5819">
        <w:rPr>
          <w:lang w:val="da-DK"/>
        </w:rPr>
        <w:t>C</w:t>
      </w:r>
      <w:r w:rsidRPr="00D23527">
        <w:rPr>
          <w:lang w:val="da-DK"/>
        </w:rPr>
        <w:t xml:space="preserve">hấp hành </w:t>
      </w:r>
      <w:r w:rsidR="00FF5819">
        <w:rPr>
          <w:lang w:val="da-DK"/>
        </w:rPr>
        <w:t>T</w:t>
      </w:r>
      <w:r w:rsidRPr="00D23527">
        <w:rPr>
          <w:lang w:val="da-DK"/>
        </w:rPr>
        <w:t xml:space="preserve">rung ương khóa XI về chủ động ứng phó với </w:t>
      </w:r>
      <w:r w:rsidR="00FF5819">
        <w:rPr>
          <w:lang w:val="da-DK"/>
        </w:rPr>
        <w:t>b</w:t>
      </w:r>
      <w:r w:rsidRPr="00D23527">
        <w:rPr>
          <w:lang w:val="da-DK"/>
        </w:rPr>
        <w:t xml:space="preserve">iến đổi khí hậu, tăng cường quản lý tài nguyên và </w:t>
      </w:r>
      <w:r w:rsidR="00FF5819">
        <w:rPr>
          <w:lang w:val="da-DK"/>
        </w:rPr>
        <w:t>b</w:t>
      </w:r>
      <w:r w:rsidRPr="00D23527">
        <w:rPr>
          <w:lang w:val="da-DK"/>
        </w:rPr>
        <w:t xml:space="preserve">ảo vệ môi trường, Bộ Giao thông vận tải </w:t>
      </w:r>
      <w:r w:rsidR="0005228F">
        <w:rPr>
          <w:lang w:val="da-DK"/>
        </w:rPr>
        <w:t xml:space="preserve">(GTVT) </w:t>
      </w:r>
      <w:r w:rsidRPr="00D23527">
        <w:rPr>
          <w:lang w:val="da-DK"/>
        </w:rPr>
        <w:t>đã tổ chức</w:t>
      </w:r>
      <w:r w:rsidR="00FF5819">
        <w:rPr>
          <w:lang w:val="da-DK"/>
        </w:rPr>
        <w:t xml:space="preserve"> </w:t>
      </w:r>
      <w:r w:rsidRPr="00D23527">
        <w:rPr>
          <w:lang w:val="da-DK"/>
        </w:rPr>
        <w:t xml:space="preserve">quán triệt, phổ biến đến các cơ </w:t>
      </w:r>
      <w:r w:rsidRPr="00495A19">
        <w:rPr>
          <w:lang w:val="da-DK"/>
        </w:rPr>
        <w:t>quan</w:t>
      </w:r>
      <w:r w:rsidR="00FF5819">
        <w:rPr>
          <w:lang w:val="da-DK"/>
        </w:rPr>
        <w:t>,</w:t>
      </w:r>
      <w:r w:rsidRPr="00495A19">
        <w:rPr>
          <w:lang w:val="da-DK"/>
        </w:rPr>
        <w:t xml:space="preserve"> đơn vị </w:t>
      </w:r>
      <w:r w:rsidR="00495A19" w:rsidRPr="00495A19">
        <w:rPr>
          <w:lang w:val="da-DK"/>
        </w:rPr>
        <w:t xml:space="preserve">trong </w:t>
      </w:r>
      <w:r w:rsidR="00FF5819">
        <w:rPr>
          <w:lang w:val="da-DK"/>
        </w:rPr>
        <w:t>N</w:t>
      </w:r>
      <w:r w:rsidR="00495A19" w:rsidRPr="00495A19">
        <w:rPr>
          <w:lang w:val="da-DK"/>
        </w:rPr>
        <w:t>gành</w:t>
      </w:r>
      <w:r w:rsidR="0073736D">
        <w:rPr>
          <w:lang w:val="da-DK"/>
        </w:rPr>
        <w:t xml:space="preserve"> và</w:t>
      </w:r>
      <w:r w:rsidR="00FF5819">
        <w:rPr>
          <w:lang w:val="da-DK"/>
        </w:rPr>
        <w:t xml:space="preserve"> </w:t>
      </w:r>
      <w:r w:rsidR="00495A19" w:rsidRPr="00495A19">
        <w:rPr>
          <w:lang w:val="da-DK"/>
        </w:rPr>
        <w:t>xây dựng, ban hành</w:t>
      </w:r>
      <w:r w:rsidR="0073736D">
        <w:rPr>
          <w:lang w:val="da-DK"/>
        </w:rPr>
        <w:t>,</w:t>
      </w:r>
      <w:r w:rsidR="00472F20" w:rsidRPr="00495A19">
        <w:rPr>
          <w:lang w:val="da-DK"/>
        </w:rPr>
        <w:t xml:space="preserve"> </w:t>
      </w:r>
      <w:r w:rsidR="0073736D" w:rsidRPr="00495A19">
        <w:rPr>
          <w:lang w:val="da-DK"/>
        </w:rPr>
        <w:t>tổ chức</w:t>
      </w:r>
      <w:r w:rsidR="0073736D" w:rsidRPr="00D23527">
        <w:rPr>
          <w:lang w:val="da-DK"/>
        </w:rPr>
        <w:t xml:space="preserve"> thực hiện</w:t>
      </w:r>
      <w:r w:rsidR="0073736D">
        <w:rPr>
          <w:lang w:val="da-DK"/>
        </w:rPr>
        <w:t xml:space="preserve"> </w:t>
      </w:r>
      <w:r w:rsidR="00FF5819">
        <w:rPr>
          <w:lang w:val="da-DK"/>
        </w:rPr>
        <w:t xml:space="preserve">các </w:t>
      </w:r>
      <w:r w:rsidR="00472F20" w:rsidRPr="00495A19">
        <w:rPr>
          <w:lang w:val="da-DK"/>
        </w:rPr>
        <w:t xml:space="preserve">Chương trình </w:t>
      </w:r>
      <w:r w:rsidRPr="00495A19">
        <w:rPr>
          <w:lang w:val="da-DK"/>
        </w:rPr>
        <w:t>hành động</w:t>
      </w:r>
      <w:r w:rsidRPr="00D23527">
        <w:rPr>
          <w:lang w:val="da-DK"/>
        </w:rPr>
        <w:t xml:space="preserve">. Kết quả là, </w:t>
      </w:r>
      <w:r w:rsidRPr="00D23527">
        <w:t xml:space="preserve">công tác bảo vệ môi trường GTVT đã có những chuyển biến tích cực: </w:t>
      </w:r>
      <w:r w:rsidR="008D7C53">
        <w:t>bộ máy</w:t>
      </w:r>
      <w:r w:rsidR="008D7C53" w:rsidRPr="00D23527">
        <w:t xml:space="preserve"> tổ chức, cán bộ làm công tác bảo vệ môi trường </w:t>
      </w:r>
      <w:r w:rsidR="008D7C53">
        <w:t>được hình thành</w:t>
      </w:r>
      <w:r w:rsidR="008D7C53" w:rsidRPr="00D23527">
        <w:t>;</w:t>
      </w:r>
      <w:r w:rsidR="008D7C53">
        <w:t xml:space="preserve"> </w:t>
      </w:r>
      <w:r w:rsidR="00FF5819">
        <w:t>n</w:t>
      </w:r>
      <w:r w:rsidRPr="00D23527">
        <w:t xml:space="preserve">hận thức của cán bộ, công chức về công tác bảo vệ môi trường đã được cải thiện; </w:t>
      </w:r>
      <w:r w:rsidR="00FF5819">
        <w:t>h</w:t>
      </w:r>
      <w:r w:rsidRPr="00D23527">
        <w:t>ệ thống văn bản quy phạm pháp luật về bảo vệ môi trường GTVT được xây dựng, ban hành đáp ứng yêu cầu thực tiễn; các quy hoạch, chiến lược, dự án đầu tư phát triển GTVT</w:t>
      </w:r>
      <w:r w:rsidR="008D7C53">
        <w:t xml:space="preserve"> đã bước đầu</w:t>
      </w:r>
      <w:r w:rsidRPr="00D23527">
        <w:t xml:space="preserve"> thực hiện nghiêm túc công tác đánh giá môi trường chiến lược</w:t>
      </w:r>
      <w:r w:rsidR="004B6144">
        <w:t>,</w:t>
      </w:r>
      <w:r w:rsidR="008D7C53">
        <w:t xml:space="preserve"> </w:t>
      </w:r>
      <w:r w:rsidR="00495A19">
        <w:t>đánh giá tác động môi trường</w:t>
      </w:r>
      <w:r w:rsidRPr="00D23527">
        <w:t>; công tác kiểm soát</w:t>
      </w:r>
      <w:r w:rsidR="008D7C53">
        <w:t xml:space="preserve">, ngăn ngừa ô nhiễm từ hoạt động của các loại </w:t>
      </w:r>
      <w:r w:rsidRPr="00D23527">
        <w:t xml:space="preserve">phương tiện </w:t>
      </w:r>
      <w:r w:rsidR="008D7C53">
        <w:t xml:space="preserve">giao thông </w:t>
      </w:r>
      <w:r w:rsidRPr="00D23527">
        <w:t xml:space="preserve">cơ giới đã đi vào nền nếp; </w:t>
      </w:r>
      <w:r w:rsidR="008D7C53">
        <w:t xml:space="preserve">một số </w:t>
      </w:r>
      <w:r w:rsidRPr="00D23527">
        <w:t>đề án</w:t>
      </w:r>
      <w:r w:rsidR="004F3FF7">
        <w:t>, dự án</w:t>
      </w:r>
      <w:r w:rsidRPr="00D23527">
        <w:t xml:space="preserve"> bảo vệ môi trường đã được xây dựng, ph</w:t>
      </w:r>
      <w:r w:rsidR="004F3FF7">
        <w:t>ê duyệt, triển khai và đạt được những hiệu quả nhất định</w:t>
      </w:r>
      <w:r w:rsidRPr="00D23527">
        <w:t>.</w:t>
      </w:r>
    </w:p>
    <w:p w:rsidR="0010335F" w:rsidRPr="00D23527" w:rsidRDefault="0010335F" w:rsidP="00FE35E7">
      <w:pPr>
        <w:spacing w:after="60" w:line="360" w:lineRule="exact"/>
        <w:ind w:firstLine="567"/>
        <w:jc w:val="both"/>
        <w:rPr>
          <w:lang w:val="pt-BR"/>
        </w:rPr>
      </w:pPr>
      <w:r w:rsidRPr="00D23527">
        <w:rPr>
          <w:lang w:val="pt-BR"/>
        </w:rPr>
        <w:t xml:space="preserve">Bên cạnh những kết quả đã đạt được, công tác bảo vệ môi trường GTVT còn nhiều vấn đề cần quan tâm: ô nhiễm không khí tại các đô thị, đặc biệt là </w:t>
      </w:r>
      <w:r w:rsidR="0073736D">
        <w:rPr>
          <w:lang w:val="pt-BR"/>
        </w:rPr>
        <w:t xml:space="preserve">tại </w:t>
      </w:r>
      <w:r w:rsidRPr="00D23527">
        <w:rPr>
          <w:lang w:val="pt-BR"/>
        </w:rPr>
        <w:t>Hà Nội và thành phố Hồ Chí Minh có x</w:t>
      </w:r>
      <w:r w:rsidR="00495A19">
        <w:rPr>
          <w:lang w:val="pt-BR"/>
        </w:rPr>
        <w:t>u hướng gia tăng</w:t>
      </w:r>
      <w:r w:rsidR="00E16255">
        <w:rPr>
          <w:lang w:val="pt-BR"/>
        </w:rPr>
        <w:t>,</w:t>
      </w:r>
      <w:r w:rsidR="00495A19">
        <w:rPr>
          <w:lang w:val="pt-BR"/>
        </w:rPr>
        <w:t xml:space="preserve"> trong đó có </w:t>
      </w:r>
      <w:r w:rsidR="008D7C53">
        <w:rPr>
          <w:lang w:val="pt-BR"/>
        </w:rPr>
        <w:t xml:space="preserve">tác động </w:t>
      </w:r>
      <w:r w:rsidRPr="00D23527">
        <w:rPr>
          <w:lang w:val="pt-BR"/>
        </w:rPr>
        <w:t xml:space="preserve">đáng kể từ khí thải của phương tiện giao thông cơ giới đường bộ; </w:t>
      </w:r>
      <w:r w:rsidR="0050290D">
        <w:rPr>
          <w:lang w:val="pt-BR"/>
        </w:rPr>
        <w:t xml:space="preserve">yêu cầu về bảo vệ môi trường đối với các loại phương tiện giao thông cơ giới ngày càng chặt chẽ, đặc biệt là </w:t>
      </w:r>
      <w:r w:rsidR="00E16255">
        <w:rPr>
          <w:lang w:val="pt-BR"/>
        </w:rPr>
        <w:t xml:space="preserve">đối với </w:t>
      </w:r>
      <w:r w:rsidR="0050290D">
        <w:rPr>
          <w:lang w:val="pt-BR"/>
        </w:rPr>
        <w:t>phương tiện hoạt động tuyến quốc tế;</w:t>
      </w:r>
      <w:r w:rsidR="0050290D" w:rsidRPr="00D23527">
        <w:rPr>
          <w:lang w:val="pt-BR"/>
        </w:rPr>
        <w:t xml:space="preserve"> </w:t>
      </w:r>
      <w:r w:rsidRPr="00D23527">
        <w:rPr>
          <w:lang w:val="pt-BR"/>
        </w:rPr>
        <w:t>ô nhiễm bụi xảy ra khá phổ biến t</w:t>
      </w:r>
      <w:r w:rsidR="008D7C53">
        <w:rPr>
          <w:lang w:val="pt-BR"/>
        </w:rPr>
        <w:t xml:space="preserve">rong thi công </w:t>
      </w:r>
      <w:r w:rsidRPr="00D23527">
        <w:rPr>
          <w:lang w:val="pt-BR"/>
        </w:rPr>
        <w:t>xây dựng kế</w:t>
      </w:r>
      <w:r w:rsidR="008D7C53">
        <w:rPr>
          <w:lang w:val="pt-BR"/>
        </w:rPr>
        <w:t xml:space="preserve">t cấu hạ tầng giao thông; việc tổ chức thu gom, xử lý các loại chất thải chưa được đồng bộ, </w:t>
      </w:r>
      <w:r w:rsidR="0050290D">
        <w:rPr>
          <w:lang w:val="pt-BR"/>
        </w:rPr>
        <w:t>còn mang tính</w:t>
      </w:r>
      <w:r w:rsidRPr="00D23527">
        <w:rPr>
          <w:lang w:val="pt-BR"/>
        </w:rPr>
        <w:t xml:space="preserve"> đối phó, hình thức.</w:t>
      </w:r>
    </w:p>
    <w:p w:rsidR="0010335F" w:rsidRPr="00D23527" w:rsidRDefault="0010335F" w:rsidP="00C10A17">
      <w:pPr>
        <w:spacing w:before="240" w:after="60" w:line="360" w:lineRule="exact"/>
        <w:ind w:firstLine="567"/>
        <w:jc w:val="both"/>
      </w:pPr>
      <w:r w:rsidRPr="00D23527">
        <w:t xml:space="preserve">Tiếp tục </w:t>
      </w:r>
      <w:r w:rsidR="008D7C53">
        <w:t xml:space="preserve">thực hiện </w:t>
      </w:r>
      <w:r w:rsidRPr="00D23527">
        <w:rPr>
          <w:lang w:val="en-US"/>
        </w:rPr>
        <w:t>Nghị quyết số 41-NQ/TW</w:t>
      </w:r>
      <w:r w:rsidR="008D7C53">
        <w:rPr>
          <w:lang w:val="en-US"/>
        </w:rPr>
        <w:t xml:space="preserve"> </w:t>
      </w:r>
      <w:r w:rsidR="008D7C53">
        <w:rPr>
          <w:lang w:val="da-DK"/>
        </w:rPr>
        <w:t xml:space="preserve">ngày 15/11/2004 </w:t>
      </w:r>
      <w:r w:rsidR="008D7C53" w:rsidRPr="00D23527">
        <w:rPr>
          <w:lang w:val="da-DK"/>
        </w:rPr>
        <w:t>của</w:t>
      </w:r>
      <w:r w:rsidRPr="00D23527">
        <w:rPr>
          <w:lang w:val="en-US"/>
        </w:rPr>
        <w:t xml:space="preserve"> Bộ Chính trị khóa IX, </w:t>
      </w:r>
      <w:r w:rsidRPr="00D23527">
        <w:rPr>
          <w:lang w:val="da-DK"/>
        </w:rPr>
        <w:t xml:space="preserve">Nghị quyết số 24-NQ/TW </w:t>
      </w:r>
      <w:r w:rsidR="008D7C53">
        <w:rPr>
          <w:lang w:val="da-DK"/>
        </w:rPr>
        <w:t xml:space="preserve">ngày 03/6/2013 của </w:t>
      </w:r>
      <w:r w:rsidR="008D7C53" w:rsidRPr="00D23527">
        <w:rPr>
          <w:lang w:val="da-DK"/>
        </w:rPr>
        <w:t xml:space="preserve">Ban </w:t>
      </w:r>
      <w:r w:rsidR="008D7C53">
        <w:rPr>
          <w:lang w:val="da-DK"/>
        </w:rPr>
        <w:t>C</w:t>
      </w:r>
      <w:r w:rsidR="008D7C53" w:rsidRPr="00D23527">
        <w:rPr>
          <w:lang w:val="da-DK"/>
        </w:rPr>
        <w:t xml:space="preserve">hấp hành </w:t>
      </w:r>
      <w:r w:rsidR="008D7C53">
        <w:rPr>
          <w:lang w:val="da-DK"/>
        </w:rPr>
        <w:t>T</w:t>
      </w:r>
      <w:r w:rsidR="008D7C53" w:rsidRPr="00D23527">
        <w:rPr>
          <w:lang w:val="da-DK"/>
        </w:rPr>
        <w:t>rung ương khóa XI</w:t>
      </w:r>
      <w:r w:rsidR="008D7C53">
        <w:rPr>
          <w:lang w:val="da-DK"/>
        </w:rPr>
        <w:t xml:space="preserve"> và </w:t>
      </w:r>
      <w:r w:rsidRPr="00D23527">
        <w:rPr>
          <w:lang w:val="da-DK"/>
        </w:rPr>
        <w:t>triển khai Kết luận số 02</w:t>
      </w:r>
      <w:r w:rsidR="000B28E3" w:rsidRPr="00D23527">
        <w:rPr>
          <w:lang w:val="da-DK"/>
        </w:rPr>
        <w:t>-</w:t>
      </w:r>
      <w:r w:rsidRPr="00D23527">
        <w:rPr>
          <w:lang w:val="da-DK"/>
        </w:rPr>
        <w:t>KL/TW của Ban Bí thư</w:t>
      </w:r>
      <w:r w:rsidR="00DF7C47">
        <w:rPr>
          <w:lang w:val="da-DK"/>
        </w:rPr>
        <w:t xml:space="preserve"> Ban Chấp hành T</w:t>
      </w:r>
      <w:r w:rsidRPr="00D23527">
        <w:rPr>
          <w:lang w:val="da-DK"/>
        </w:rPr>
        <w:t>rung ương khóa XII</w:t>
      </w:r>
      <w:r w:rsidR="00DF7C47">
        <w:rPr>
          <w:lang w:val="da-DK"/>
        </w:rPr>
        <w:t xml:space="preserve"> về tổng kết 10 năm thực hiện </w:t>
      </w:r>
      <w:r w:rsidR="00DF7C47" w:rsidRPr="00D23527">
        <w:rPr>
          <w:lang w:val="en-US"/>
        </w:rPr>
        <w:t>Nghị quyết số 41-NQ/TW</w:t>
      </w:r>
      <w:r w:rsidR="00DF7C47">
        <w:rPr>
          <w:lang w:val="da-DK"/>
        </w:rPr>
        <w:t xml:space="preserve"> </w:t>
      </w:r>
      <w:r w:rsidR="00DF7C47" w:rsidRPr="00D23527">
        <w:rPr>
          <w:lang w:val="da-DK"/>
        </w:rPr>
        <w:t>của</w:t>
      </w:r>
      <w:r w:rsidR="00DF7C47" w:rsidRPr="00D23527">
        <w:rPr>
          <w:lang w:val="en-US"/>
        </w:rPr>
        <w:t xml:space="preserve"> Bộ Chính trị khóa IX</w:t>
      </w:r>
      <w:r w:rsidR="00DF7C47">
        <w:rPr>
          <w:lang w:val="en-US"/>
        </w:rPr>
        <w:t xml:space="preserve"> </w:t>
      </w:r>
      <w:r w:rsidR="00DF7C47" w:rsidRPr="00D23527">
        <w:rPr>
          <w:lang w:val="da-DK"/>
        </w:rPr>
        <w:t xml:space="preserve">về bảo vệ môi trường trong thời kỳ đẩy </w:t>
      </w:r>
      <w:r w:rsidR="00DF7C47" w:rsidRPr="00D23527">
        <w:rPr>
          <w:lang w:val="da-DK"/>
        </w:rPr>
        <w:lastRenderedPageBreak/>
        <w:t>mạnh công ng</w:t>
      </w:r>
      <w:r w:rsidR="00DF7C47">
        <w:rPr>
          <w:lang w:val="da-DK"/>
        </w:rPr>
        <w:t>hiệp hóa, hiện đại hóa đất nước</w:t>
      </w:r>
      <w:r w:rsidRPr="00D23527">
        <w:rPr>
          <w:lang w:val="da-DK"/>
        </w:rPr>
        <w:t>,</w:t>
      </w:r>
      <w:r w:rsidRPr="00D23527">
        <w:t xml:space="preserve"> Bộ trưởng Bộ G</w:t>
      </w:r>
      <w:r w:rsidR="0005228F">
        <w:t>TVT</w:t>
      </w:r>
      <w:r w:rsidRPr="00D23527">
        <w:t xml:space="preserve"> chỉ thị Thủ trưởng các cơ quan, đơn vị trong </w:t>
      </w:r>
      <w:r w:rsidR="00DF7C47">
        <w:t>N</w:t>
      </w:r>
      <w:r w:rsidRPr="00D23527">
        <w:t>gành tập trung thực hiện một số nội dung sau:</w:t>
      </w:r>
    </w:p>
    <w:p w:rsidR="009C6F48" w:rsidRPr="00D23527" w:rsidRDefault="009C6F48" w:rsidP="00C10A17">
      <w:pPr>
        <w:spacing w:before="120" w:after="60" w:line="360" w:lineRule="exact"/>
        <w:ind w:firstLine="567"/>
        <w:jc w:val="both"/>
        <w:rPr>
          <w:b/>
        </w:rPr>
      </w:pPr>
      <w:r w:rsidRPr="00D23527">
        <w:rPr>
          <w:b/>
        </w:rPr>
        <w:t xml:space="preserve">1. </w:t>
      </w:r>
      <w:r w:rsidR="0010335F" w:rsidRPr="00D23527">
        <w:rPr>
          <w:b/>
        </w:rPr>
        <w:t>Đổi mới nội dung tuyên truyền, giáo dục</w:t>
      </w:r>
      <w:r w:rsidR="00DF7C47">
        <w:rPr>
          <w:b/>
        </w:rPr>
        <w:t>,</w:t>
      </w:r>
      <w:r w:rsidR="0010335F" w:rsidRPr="00D23527">
        <w:rPr>
          <w:b/>
        </w:rPr>
        <w:t xml:space="preserve"> nâng cao ý thức</w:t>
      </w:r>
      <w:r w:rsidR="00DF7C47">
        <w:rPr>
          <w:b/>
        </w:rPr>
        <w:t>,</w:t>
      </w:r>
      <w:r w:rsidR="0010335F" w:rsidRPr="00D23527">
        <w:rPr>
          <w:b/>
        </w:rPr>
        <w:t xml:space="preserve"> trách nhiệm về bảo vệ môi trường cho</w:t>
      </w:r>
      <w:r w:rsidR="00DF7C47">
        <w:rPr>
          <w:b/>
        </w:rPr>
        <w:t xml:space="preserve"> đội ngũ</w:t>
      </w:r>
      <w:r w:rsidR="0010335F" w:rsidRPr="00D23527">
        <w:rPr>
          <w:b/>
        </w:rPr>
        <w:t xml:space="preserve"> cán bộ, công chức</w:t>
      </w:r>
      <w:r w:rsidR="00DF7C47">
        <w:rPr>
          <w:b/>
        </w:rPr>
        <w:t>, viên chức</w:t>
      </w:r>
      <w:r w:rsidR="0010335F" w:rsidRPr="00D23527">
        <w:rPr>
          <w:b/>
        </w:rPr>
        <w:t xml:space="preserve"> và người lao động </w:t>
      </w:r>
      <w:r w:rsidR="00DF7C47">
        <w:rPr>
          <w:b/>
        </w:rPr>
        <w:t>n</w:t>
      </w:r>
      <w:r w:rsidR="0010335F" w:rsidRPr="00D23527">
        <w:rPr>
          <w:b/>
        </w:rPr>
        <w:t>gà</w:t>
      </w:r>
      <w:r w:rsidR="00DF7C47">
        <w:rPr>
          <w:b/>
        </w:rPr>
        <w:t>nh GTVT</w:t>
      </w:r>
    </w:p>
    <w:p w:rsidR="002A2971" w:rsidRDefault="002A2971" w:rsidP="00FE35E7">
      <w:pPr>
        <w:spacing w:after="60" w:line="360" w:lineRule="exact"/>
        <w:ind w:firstLine="567"/>
        <w:jc w:val="both"/>
      </w:pPr>
      <w:r>
        <w:t xml:space="preserve">1.1. </w:t>
      </w:r>
      <w:r w:rsidR="00C70E97">
        <w:t xml:space="preserve">Trường Cán bộ quản lý GTVT tăng cường </w:t>
      </w:r>
      <w:r w:rsidR="00F943F4">
        <w:t xml:space="preserve">lồng ghép giáo dục pháp luật </w:t>
      </w:r>
      <w:r w:rsidR="001E3011">
        <w:t xml:space="preserve">về bảo vệ môi trường </w:t>
      </w:r>
      <w:r w:rsidR="00F943F4">
        <w:t xml:space="preserve">trong </w:t>
      </w:r>
      <w:r>
        <w:t xml:space="preserve">công tác </w:t>
      </w:r>
      <w:r w:rsidR="00F943F4">
        <w:t>đào tạo cán bộ, công chức GTVT</w:t>
      </w:r>
      <w:r>
        <w:t>.</w:t>
      </w:r>
    </w:p>
    <w:p w:rsidR="002A2971" w:rsidRDefault="002A2971" w:rsidP="00FE35E7">
      <w:pPr>
        <w:spacing w:after="60" w:line="360" w:lineRule="exact"/>
        <w:ind w:firstLine="567"/>
        <w:jc w:val="both"/>
      </w:pPr>
      <w:r>
        <w:t xml:space="preserve">1.2. </w:t>
      </w:r>
      <w:r w:rsidR="00F943F4">
        <w:t xml:space="preserve">Hội Môi trường GTVT Việt Nam đẩy mạnh tuyên truyền, phổ biến công tác bảo vệ môi trường trong hoạt động thi công xây dựng kết cấu hạ tầng giao thông và trong sản </w:t>
      </w:r>
      <w:r w:rsidR="00E16255">
        <w:t>xuất, kinh doanh, dịch vụ GTVT.</w:t>
      </w:r>
    </w:p>
    <w:p w:rsidR="002A2971" w:rsidRDefault="002A2971" w:rsidP="00FE35E7">
      <w:pPr>
        <w:spacing w:after="60" w:line="360" w:lineRule="exact"/>
        <w:ind w:firstLine="567"/>
        <w:jc w:val="both"/>
      </w:pPr>
      <w:r>
        <w:t xml:space="preserve">1.3. </w:t>
      </w:r>
      <w:r w:rsidRPr="00D23527">
        <w:t xml:space="preserve">Báo </w:t>
      </w:r>
      <w:r>
        <w:t>G</w:t>
      </w:r>
      <w:r w:rsidRPr="00D23527">
        <w:t>iao thông, Tạp chí Giao thông vận tải</w:t>
      </w:r>
      <w:r>
        <w:t xml:space="preserve"> và</w:t>
      </w:r>
      <w:r w:rsidRPr="00D23527">
        <w:t xml:space="preserve"> Trung tâm Công nghệ thông tin</w:t>
      </w:r>
      <w:r>
        <w:t xml:space="preserve"> gia tăng số lượng, chất lượng tin, bài tuyên truyền, phổ biến về pháp luật bảo vệ môi trường và hoạt động bảo vệ môi trường GTVT trong các ấn phẩm và trên các trang thông tin điện tử.</w:t>
      </w:r>
    </w:p>
    <w:p w:rsidR="002A2971" w:rsidRDefault="002A2971" w:rsidP="00FE35E7">
      <w:pPr>
        <w:spacing w:after="60" w:line="360" w:lineRule="exact"/>
        <w:ind w:firstLine="567"/>
        <w:jc w:val="both"/>
      </w:pPr>
      <w:r>
        <w:t>1.4.</w:t>
      </w:r>
      <w:r w:rsidR="00F943F4">
        <w:t xml:space="preserve"> </w:t>
      </w:r>
      <w:r w:rsidR="007A42E7" w:rsidRPr="00D23527">
        <w:t xml:space="preserve">Công đoàn, Đoàn </w:t>
      </w:r>
      <w:r w:rsidR="0019277D">
        <w:t>t</w:t>
      </w:r>
      <w:r w:rsidR="007A42E7" w:rsidRPr="00D23527">
        <w:t>hanh niên</w:t>
      </w:r>
      <w:r w:rsidR="0019277D">
        <w:t xml:space="preserve"> cộng sản Hồ Chí Minh</w:t>
      </w:r>
      <w:r w:rsidR="00C70E97">
        <w:t xml:space="preserve"> GTVT </w:t>
      </w:r>
      <w:r>
        <w:t xml:space="preserve">chủ động tổ chức và </w:t>
      </w:r>
      <w:r w:rsidR="00F943F4">
        <w:t xml:space="preserve">phát động </w:t>
      </w:r>
      <w:r>
        <w:t xml:space="preserve">đội ngũ đoàn viên tham gia </w:t>
      </w:r>
      <w:r w:rsidR="00C70E97">
        <w:t>hưởng ứng</w:t>
      </w:r>
      <w:r w:rsidR="001E3011">
        <w:t xml:space="preserve"> các </w:t>
      </w:r>
      <w:r>
        <w:t xml:space="preserve">hoạt động, các </w:t>
      </w:r>
      <w:r w:rsidR="001E3011">
        <w:t>ngày về môi trường</w:t>
      </w:r>
      <w:r>
        <w:t xml:space="preserve"> (Ngày Môi trường thế giới,</w:t>
      </w:r>
      <w:r w:rsidR="00660B56">
        <w:t xml:space="preserve"> Ngày quốc tế Đa dạng sinh học,</w:t>
      </w:r>
      <w:r>
        <w:t xml:space="preserve"> Ngày Đại dương thế giới, Tuần lễ Biển và Hải đảo Việt Nam,...).</w:t>
      </w:r>
    </w:p>
    <w:p w:rsidR="00660B56" w:rsidRPr="00495A19" w:rsidRDefault="00660B56" w:rsidP="00FE35E7">
      <w:pPr>
        <w:spacing w:after="60" w:line="360" w:lineRule="exact"/>
        <w:ind w:firstLine="567"/>
        <w:jc w:val="both"/>
      </w:pPr>
      <w:r w:rsidRPr="00495A19">
        <w:t>1.</w:t>
      </w:r>
      <w:r>
        <w:t>5</w:t>
      </w:r>
      <w:r w:rsidRPr="00495A19">
        <w:t xml:space="preserve">. Tổng cục </w:t>
      </w:r>
      <w:r>
        <w:t>và</w:t>
      </w:r>
      <w:r w:rsidRPr="00495A19">
        <w:t xml:space="preserve"> các Cục quản lý chuyên ngành, các Sở GTVT</w:t>
      </w:r>
      <w:r>
        <w:t xml:space="preserve"> và </w:t>
      </w:r>
      <w:r w:rsidRPr="00495A19">
        <w:t xml:space="preserve">các </w:t>
      </w:r>
      <w:r w:rsidR="0091309F">
        <w:t xml:space="preserve">doanh nghiệp </w:t>
      </w:r>
      <w:r>
        <w:t xml:space="preserve">GTVT </w:t>
      </w:r>
      <w:r w:rsidRPr="00495A19">
        <w:t xml:space="preserve">căn cứ điều kiện thực tế tại </w:t>
      </w:r>
      <w:r>
        <w:t xml:space="preserve">cơ quan, </w:t>
      </w:r>
      <w:r w:rsidRPr="00495A19">
        <w:t>đơn vị để tổ chức tuyên truyền, giáo dục pháp luật về bảo vệ môi trường cho cán bộ</w:t>
      </w:r>
      <w:r>
        <w:t>,</w:t>
      </w:r>
      <w:r w:rsidRPr="00495A19">
        <w:t xml:space="preserve"> công chức, người lao động thuộc phạm vi quản lý.</w:t>
      </w:r>
    </w:p>
    <w:p w:rsidR="002A2971" w:rsidRDefault="002A2971" w:rsidP="00FE35E7">
      <w:pPr>
        <w:spacing w:after="60" w:line="360" w:lineRule="exact"/>
        <w:ind w:firstLine="567"/>
        <w:jc w:val="both"/>
      </w:pPr>
      <w:r>
        <w:t>1.</w:t>
      </w:r>
      <w:r w:rsidR="00660B56">
        <w:t>6</w:t>
      </w:r>
      <w:r>
        <w:t xml:space="preserve">. Vụ Môi trường chủ trì hướng dẫn, tổng hợp các nhiệm vụ </w:t>
      </w:r>
      <w:r w:rsidRPr="00D23527">
        <w:t>tuyên truyền, giáo dục</w:t>
      </w:r>
      <w:r>
        <w:t>,</w:t>
      </w:r>
      <w:r w:rsidRPr="00D23527">
        <w:t xml:space="preserve"> nâng cao ý thức</w:t>
      </w:r>
      <w:r>
        <w:t xml:space="preserve">, trách nhiệm </w:t>
      </w:r>
      <w:r w:rsidRPr="00D23527">
        <w:t xml:space="preserve">về công tác bảo vệ môi trường trong </w:t>
      </w:r>
      <w:r>
        <w:t>xây dựng kế hoạch nguồn vốn sự nghiệp môi trường hàng năm của Bộ; k</w:t>
      </w:r>
      <w:r w:rsidR="007A42E7" w:rsidRPr="00D23527">
        <w:t>ết hợp công tác kiểm tra với tuyên truyền pháp luật về bảo vệ môi trường</w:t>
      </w:r>
      <w:r>
        <w:t>.</w:t>
      </w:r>
    </w:p>
    <w:p w:rsidR="000F6EDD" w:rsidRPr="00D23527" w:rsidRDefault="000F6EDD" w:rsidP="00C10A17">
      <w:pPr>
        <w:spacing w:before="120" w:after="60" w:line="360" w:lineRule="exact"/>
        <w:ind w:firstLine="567"/>
        <w:jc w:val="both"/>
        <w:rPr>
          <w:b/>
        </w:rPr>
      </w:pPr>
      <w:r w:rsidRPr="00D23527">
        <w:rPr>
          <w:b/>
        </w:rPr>
        <w:t>2. Kiện toàn bộ máy tổ chức quản lý, nâng cao năng lực</w:t>
      </w:r>
      <w:r w:rsidR="001C6BFB">
        <w:rPr>
          <w:b/>
        </w:rPr>
        <w:t>, trình độ</w:t>
      </w:r>
      <w:r w:rsidRPr="00D23527">
        <w:rPr>
          <w:b/>
        </w:rPr>
        <w:t xml:space="preserve"> </w:t>
      </w:r>
      <w:r w:rsidR="00E16255">
        <w:rPr>
          <w:b/>
        </w:rPr>
        <w:t xml:space="preserve">đội ngũ cán bộ, </w:t>
      </w:r>
      <w:r w:rsidRPr="00D23527">
        <w:rPr>
          <w:b/>
        </w:rPr>
        <w:t>c</w:t>
      </w:r>
      <w:r w:rsidR="001C6BFB">
        <w:rPr>
          <w:b/>
        </w:rPr>
        <w:t xml:space="preserve">ông chức </w:t>
      </w:r>
      <w:r w:rsidR="00E16255">
        <w:rPr>
          <w:b/>
        </w:rPr>
        <w:t xml:space="preserve">làm công tác </w:t>
      </w:r>
      <w:r w:rsidR="001C6BFB">
        <w:rPr>
          <w:b/>
        </w:rPr>
        <w:t>b</w:t>
      </w:r>
      <w:r w:rsidRPr="00D23527">
        <w:rPr>
          <w:b/>
        </w:rPr>
        <w:t>ảo vệ môi trường</w:t>
      </w:r>
      <w:r w:rsidR="00522FD0">
        <w:rPr>
          <w:b/>
        </w:rPr>
        <w:t xml:space="preserve"> GTVT</w:t>
      </w:r>
    </w:p>
    <w:p w:rsidR="00D26288" w:rsidRDefault="00D23527" w:rsidP="00FE35E7">
      <w:pPr>
        <w:spacing w:after="60" w:line="360" w:lineRule="exact"/>
        <w:ind w:firstLine="567"/>
        <w:jc w:val="both"/>
        <w:rPr>
          <w:spacing w:val="-4"/>
        </w:rPr>
      </w:pPr>
      <w:r>
        <w:t xml:space="preserve">2.1. </w:t>
      </w:r>
      <w:r w:rsidR="000F6EDD" w:rsidRPr="00D23527">
        <w:t>Vụ Tổ chức cán bộ chủ trì rà soát, tă</w:t>
      </w:r>
      <w:r w:rsidR="001C6BFB">
        <w:t xml:space="preserve">ng cường nhân lực chuyên môn về </w:t>
      </w:r>
      <w:r w:rsidR="004C4004">
        <w:t xml:space="preserve">bảo vệ </w:t>
      </w:r>
      <w:r w:rsidR="000F6EDD" w:rsidRPr="00D23527">
        <w:t xml:space="preserve">môi trường </w:t>
      </w:r>
      <w:r w:rsidR="0050290D">
        <w:t xml:space="preserve">cho </w:t>
      </w:r>
      <w:r w:rsidR="00F1255E">
        <w:t>Vụ Môi trường</w:t>
      </w:r>
      <w:r w:rsidR="004C4004">
        <w:t xml:space="preserve">, </w:t>
      </w:r>
      <w:r w:rsidR="0050290D" w:rsidRPr="00D23527">
        <w:t xml:space="preserve">trong cơ cấu tổ chức của </w:t>
      </w:r>
      <w:r w:rsidR="000F6EDD" w:rsidRPr="00D23527">
        <w:t>Tổng</w:t>
      </w:r>
      <w:r w:rsidR="00E1502C">
        <w:t xml:space="preserve"> </w:t>
      </w:r>
      <w:r w:rsidR="0005228F">
        <w:t>c</w:t>
      </w:r>
      <w:r w:rsidR="00E1502C">
        <w:t>ục</w:t>
      </w:r>
      <w:r w:rsidR="00F1255E">
        <w:t xml:space="preserve"> và các</w:t>
      </w:r>
      <w:r w:rsidR="00E1502C">
        <w:t xml:space="preserve"> Cục quản lý chuyên ngành</w:t>
      </w:r>
      <w:r w:rsidR="00E1502C" w:rsidRPr="00495A19">
        <w:t xml:space="preserve">; </w:t>
      </w:r>
      <w:r w:rsidR="00F1255E">
        <w:rPr>
          <w:spacing w:val="-4"/>
        </w:rPr>
        <w:t>nghiên cứu</w:t>
      </w:r>
      <w:r w:rsidR="00955AAD" w:rsidRPr="00D23527">
        <w:rPr>
          <w:spacing w:val="-4"/>
        </w:rPr>
        <w:t xml:space="preserve"> </w:t>
      </w:r>
      <w:r w:rsidR="00D26288" w:rsidRPr="00D23527">
        <w:rPr>
          <w:spacing w:val="-4"/>
        </w:rPr>
        <w:t>lồng ghép tiêu chí về bảo vệ môi trư</w:t>
      </w:r>
      <w:r w:rsidR="005440CE">
        <w:rPr>
          <w:spacing w:val="-4"/>
        </w:rPr>
        <w:t>ờng trong bình xét</w:t>
      </w:r>
      <w:r w:rsidR="00955AAD" w:rsidRPr="00D23527">
        <w:rPr>
          <w:spacing w:val="-4"/>
        </w:rPr>
        <w:t xml:space="preserve"> khen thưởng </w:t>
      </w:r>
      <w:r w:rsidR="00D26288" w:rsidRPr="00D23527">
        <w:rPr>
          <w:spacing w:val="-4"/>
        </w:rPr>
        <w:t>hàng năm</w:t>
      </w:r>
      <w:r w:rsidR="00F1255E">
        <w:rPr>
          <w:spacing w:val="-4"/>
        </w:rPr>
        <w:t xml:space="preserve"> đối với</w:t>
      </w:r>
      <w:r w:rsidR="005440CE">
        <w:rPr>
          <w:spacing w:val="-4"/>
        </w:rPr>
        <w:t xml:space="preserve"> các cơ quan, đơn vị thuộc Bộ</w:t>
      </w:r>
      <w:r w:rsidR="00D26288" w:rsidRPr="00D23527">
        <w:rPr>
          <w:spacing w:val="-4"/>
        </w:rPr>
        <w:t>.</w:t>
      </w:r>
    </w:p>
    <w:p w:rsidR="005440CE" w:rsidRPr="00D23527" w:rsidRDefault="005440CE" w:rsidP="00FE35E7">
      <w:pPr>
        <w:pStyle w:val="NormalWeb"/>
        <w:spacing w:before="0" w:beforeAutospacing="0" w:after="60" w:afterAutospacing="0" w:line="360" w:lineRule="exact"/>
        <w:ind w:firstLine="567"/>
        <w:jc w:val="both"/>
        <w:rPr>
          <w:spacing w:val="-4"/>
          <w:sz w:val="28"/>
          <w:szCs w:val="28"/>
        </w:rPr>
      </w:pPr>
      <w:r>
        <w:rPr>
          <w:spacing w:val="-4"/>
          <w:sz w:val="28"/>
          <w:szCs w:val="28"/>
        </w:rPr>
        <w:t xml:space="preserve">2.2. </w:t>
      </w:r>
      <w:r w:rsidRPr="00495A19">
        <w:rPr>
          <w:spacing w:val="-4"/>
          <w:sz w:val="28"/>
          <w:szCs w:val="28"/>
        </w:rPr>
        <w:t>Vụ Môi trường</w:t>
      </w:r>
      <w:r w:rsidR="00495A19" w:rsidRPr="00495A19">
        <w:rPr>
          <w:spacing w:val="-4"/>
          <w:sz w:val="28"/>
          <w:szCs w:val="28"/>
        </w:rPr>
        <w:t>,</w:t>
      </w:r>
      <w:r w:rsidR="00E1502C" w:rsidRPr="00495A19">
        <w:rPr>
          <w:sz w:val="28"/>
          <w:szCs w:val="28"/>
          <w:lang w:val="en-GB"/>
        </w:rPr>
        <w:t xml:space="preserve"> Tổng cục </w:t>
      </w:r>
      <w:r w:rsidR="00F1255E">
        <w:rPr>
          <w:sz w:val="28"/>
          <w:szCs w:val="28"/>
          <w:lang w:val="en-GB"/>
        </w:rPr>
        <w:t xml:space="preserve">và các </w:t>
      </w:r>
      <w:r w:rsidR="00E1502C" w:rsidRPr="00495A19">
        <w:rPr>
          <w:sz w:val="28"/>
          <w:szCs w:val="28"/>
          <w:lang w:val="en-GB"/>
        </w:rPr>
        <w:t>Cục quản lý chuyên ngành</w:t>
      </w:r>
      <w:r w:rsidR="00F1255E">
        <w:rPr>
          <w:sz w:val="28"/>
          <w:szCs w:val="28"/>
          <w:lang w:val="en-GB"/>
        </w:rPr>
        <w:t xml:space="preserve"> chủ động tìm kiếm </w:t>
      </w:r>
      <w:r>
        <w:rPr>
          <w:spacing w:val="-4"/>
          <w:sz w:val="28"/>
          <w:szCs w:val="28"/>
        </w:rPr>
        <w:t>các nguồn lực</w:t>
      </w:r>
      <w:r w:rsidR="00F1255E">
        <w:rPr>
          <w:spacing w:val="-4"/>
          <w:sz w:val="28"/>
          <w:szCs w:val="28"/>
        </w:rPr>
        <w:t xml:space="preserve"> trong và ngoài nước</w:t>
      </w:r>
      <w:r>
        <w:rPr>
          <w:spacing w:val="-4"/>
          <w:sz w:val="28"/>
          <w:szCs w:val="28"/>
        </w:rPr>
        <w:t xml:space="preserve"> để </w:t>
      </w:r>
      <w:r w:rsidR="0044378B">
        <w:rPr>
          <w:spacing w:val="-4"/>
          <w:sz w:val="28"/>
          <w:szCs w:val="28"/>
        </w:rPr>
        <w:t>tổ chức tập huấn, đào tạo</w:t>
      </w:r>
      <w:r w:rsidR="00F1255E">
        <w:rPr>
          <w:spacing w:val="-4"/>
          <w:sz w:val="28"/>
          <w:szCs w:val="28"/>
        </w:rPr>
        <w:t xml:space="preserve"> nâng cao năng lực</w:t>
      </w:r>
      <w:r w:rsidR="00090CF2">
        <w:rPr>
          <w:spacing w:val="-4"/>
          <w:sz w:val="28"/>
          <w:szCs w:val="28"/>
        </w:rPr>
        <w:t xml:space="preserve"> quản lý</w:t>
      </w:r>
      <w:r w:rsidR="00F1255E">
        <w:rPr>
          <w:spacing w:val="-4"/>
          <w:sz w:val="28"/>
          <w:szCs w:val="28"/>
        </w:rPr>
        <w:t xml:space="preserve">, trình độ </w:t>
      </w:r>
      <w:r w:rsidR="00090CF2">
        <w:rPr>
          <w:spacing w:val="-4"/>
          <w:sz w:val="28"/>
          <w:szCs w:val="28"/>
        </w:rPr>
        <w:t xml:space="preserve">chuyên môn, nghiệp vụ </w:t>
      </w:r>
      <w:r w:rsidR="00F1255E">
        <w:rPr>
          <w:spacing w:val="-4"/>
          <w:sz w:val="28"/>
          <w:szCs w:val="28"/>
        </w:rPr>
        <w:t>c</w:t>
      </w:r>
      <w:r w:rsidR="004F3FF7">
        <w:rPr>
          <w:spacing w:val="-4"/>
          <w:sz w:val="28"/>
          <w:szCs w:val="28"/>
        </w:rPr>
        <w:t xml:space="preserve">ho </w:t>
      </w:r>
      <w:r w:rsidR="00F1255E">
        <w:rPr>
          <w:spacing w:val="-4"/>
          <w:sz w:val="28"/>
          <w:szCs w:val="28"/>
        </w:rPr>
        <w:t xml:space="preserve">đội ngũ </w:t>
      </w:r>
      <w:r w:rsidR="004F3FF7">
        <w:rPr>
          <w:spacing w:val="-4"/>
          <w:sz w:val="28"/>
          <w:szCs w:val="28"/>
        </w:rPr>
        <w:t>công chức</w:t>
      </w:r>
      <w:r>
        <w:rPr>
          <w:spacing w:val="-4"/>
          <w:sz w:val="28"/>
          <w:szCs w:val="28"/>
        </w:rPr>
        <w:t xml:space="preserve"> làm công tác </w:t>
      </w:r>
      <w:r w:rsidR="00090CF2">
        <w:rPr>
          <w:spacing w:val="-4"/>
          <w:sz w:val="28"/>
          <w:szCs w:val="28"/>
        </w:rPr>
        <w:t xml:space="preserve">quản lý nhà nước về bảo vệ </w:t>
      </w:r>
      <w:r>
        <w:rPr>
          <w:spacing w:val="-4"/>
          <w:sz w:val="28"/>
          <w:szCs w:val="28"/>
        </w:rPr>
        <w:t xml:space="preserve">môi trường. </w:t>
      </w:r>
    </w:p>
    <w:p w:rsidR="0050290D" w:rsidRPr="00D23527" w:rsidRDefault="0050290D" w:rsidP="00FE35E7">
      <w:pPr>
        <w:spacing w:after="60" w:line="360" w:lineRule="exact"/>
        <w:ind w:firstLine="567"/>
        <w:jc w:val="both"/>
      </w:pPr>
      <w:r>
        <w:t>2.3.</w:t>
      </w:r>
      <w:r w:rsidRPr="00D23527">
        <w:t xml:space="preserve"> </w:t>
      </w:r>
      <w:r>
        <w:t xml:space="preserve">Từng cơ quan, đơn vị trong Ngành phải </w:t>
      </w:r>
      <w:r w:rsidR="004C4004" w:rsidRPr="00D23527">
        <w:t>tổ chức</w:t>
      </w:r>
      <w:r w:rsidR="004C4004">
        <w:t>,</w:t>
      </w:r>
      <w:r w:rsidR="004C4004" w:rsidRPr="00D23527">
        <w:t xml:space="preserve"> </w:t>
      </w:r>
      <w:r>
        <w:t xml:space="preserve">phân công lãnh đạo chịu trách nhiệm về công tác bảo vệ môi trường và </w:t>
      </w:r>
      <w:r w:rsidRPr="00D23527">
        <w:rPr>
          <w:lang w:val="en-US"/>
        </w:rPr>
        <w:t xml:space="preserve">tăng cường </w:t>
      </w:r>
      <w:r w:rsidRPr="00D23527">
        <w:t xml:space="preserve">bộ phận chuyên </w:t>
      </w:r>
      <w:r>
        <w:t>trách</w:t>
      </w:r>
      <w:r w:rsidRPr="00D23527">
        <w:t xml:space="preserve">, cán bộ </w:t>
      </w:r>
      <w:r w:rsidR="001502C2">
        <w:t xml:space="preserve">có chuyên môn về </w:t>
      </w:r>
      <w:r w:rsidRPr="00D23527">
        <w:t>bảo vệ môi trường</w:t>
      </w:r>
      <w:r w:rsidR="009D34E0">
        <w:t>, s</w:t>
      </w:r>
      <w:r w:rsidR="009D34E0" w:rsidRPr="00FF2F34">
        <w:t>ử</w:t>
      </w:r>
      <w:r w:rsidR="009D34E0">
        <w:t xml:space="preserve"> d</w:t>
      </w:r>
      <w:r w:rsidR="009D34E0" w:rsidRPr="00FF2F34">
        <w:t>ụng</w:t>
      </w:r>
      <w:r w:rsidR="009D34E0">
        <w:t xml:space="preserve"> n</w:t>
      </w:r>
      <w:r w:rsidR="009D34E0" w:rsidRPr="00FF2F34">
        <w:t>ăng</w:t>
      </w:r>
      <w:r w:rsidR="009D34E0">
        <w:t xml:space="preserve"> l</w:t>
      </w:r>
      <w:r w:rsidR="009D34E0" w:rsidRPr="00FF2F34">
        <w:t>ượng</w:t>
      </w:r>
      <w:r w:rsidR="009D34E0">
        <w:t xml:space="preserve"> ti</w:t>
      </w:r>
      <w:r w:rsidR="009D34E0" w:rsidRPr="00FF2F34">
        <w:t>ết</w:t>
      </w:r>
      <w:r w:rsidR="009D34E0">
        <w:t xml:space="preserve"> ki</w:t>
      </w:r>
      <w:r w:rsidR="009D34E0" w:rsidRPr="00FF2F34">
        <w:t>ệm</w:t>
      </w:r>
      <w:r w:rsidR="009D34E0">
        <w:t xml:space="preserve"> v</w:t>
      </w:r>
      <w:r w:rsidR="009D34E0" w:rsidRPr="00FF2F34">
        <w:t>à</w:t>
      </w:r>
      <w:r w:rsidR="009D34E0">
        <w:t xml:space="preserve"> hi</w:t>
      </w:r>
      <w:r w:rsidR="009D34E0" w:rsidRPr="00FF2F34">
        <w:t>ệu</w:t>
      </w:r>
      <w:r w:rsidR="009D34E0">
        <w:t xml:space="preserve"> qu</w:t>
      </w:r>
      <w:r w:rsidR="009D34E0" w:rsidRPr="00FF2F34">
        <w:t>ả</w:t>
      </w:r>
      <w:r w:rsidRPr="00D23527">
        <w:t>.</w:t>
      </w:r>
    </w:p>
    <w:p w:rsidR="00F83218" w:rsidRPr="00D23527" w:rsidRDefault="0091309F" w:rsidP="00C10A17">
      <w:pPr>
        <w:spacing w:before="120" w:after="60" w:line="360" w:lineRule="exact"/>
        <w:ind w:firstLine="567"/>
        <w:jc w:val="both"/>
        <w:rPr>
          <w:b/>
        </w:rPr>
      </w:pPr>
      <w:r>
        <w:rPr>
          <w:b/>
        </w:rPr>
        <w:t>3</w:t>
      </w:r>
      <w:r w:rsidR="00522FD0">
        <w:rPr>
          <w:b/>
        </w:rPr>
        <w:t>. T</w:t>
      </w:r>
      <w:r w:rsidR="009C6F48" w:rsidRPr="00D23527">
        <w:rPr>
          <w:b/>
        </w:rPr>
        <w:t xml:space="preserve">riển khai </w:t>
      </w:r>
      <w:r>
        <w:rPr>
          <w:b/>
        </w:rPr>
        <w:t xml:space="preserve">thực hiện </w:t>
      </w:r>
      <w:r w:rsidR="009C6F48" w:rsidRPr="00D23527">
        <w:rPr>
          <w:b/>
        </w:rPr>
        <w:t xml:space="preserve">nhiệm vụ </w:t>
      </w:r>
      <w:r w:rsidR="00F83218" w:rsidRPr="00D23527">
        <w:rPr>
          <w:b/>
        </w:rPr>
        <w:t xml:space="preserve">trọng tâm về bảo vệ môi trường </w:t>
      </w:r>
      <w:r>
        <w:rPr>
          <w:b/>
        </w:rPr>
        <w:t xml:space="preserve">GTVT </w:t>
      </w:r>
      <w:r w:rsidR="00CF6D70" w:rsidRPr="00D23527">
        <w:rPr>
          <w:b/>
        </w:rPr>
        <w:t>g</w:t>
      </w:r>
      <w:r w:rsidR="00F83218" w:rsidRPr="00D23527">
        <w:rPr>
          <w:b/>
        </w:rPr>
        <w:t>iai đoạn 2016</w:t>
      </w:r>
      <w:r w:rsidR="004C4004">
        <w:rPr>
          <w:b/>
        </w:rPr>
        <w:t xml:space="preserve"> </w:t>
      </w:r>
      <w:r w:rsidR="00F83218" w:rsidRPr="00D23527">
        <w:rPr>
          <w:b/>
        </w:rPr>
        <w:t>-</w:t>
      </w:r>
      <w:r w:rsidR="004C4004">
        <w:rPr>
          <w:b/>
        </w:rPr>
        <w:t xml:space="preserve"> </w:t>
      </w:r>
      <w:r w:rsidR="00F83218" w:rsidRPr="00D23527">
        <w:rPr>
          <w:b/>
        </w:rPr>
        <w:t>2020</w:t>
      </w:r>
    </w:p>
    <w:p w:rsidR="004C4004" w:rsidRDefault="00D738E0" w:rsidP="00FE35E7">
      <w:pPr>
        <w:spacing w:after="60" w:line="360" w:lineRule="exact"/>
        <w:ind w:firstLine="567"/>
        <w:jc w:val="both"/>
      </w:pPr>
      <w:r>
        <w:t>3</w:t>
      </w:r>
      <w:r w:rsidR="00F62C77" w:rsidRPr="00D23527">
        <w:t>.</w:t>
      </w:r>
      <w:r w:rsidR="004C4004">
        <w:t>1</w:t>
      </w:r>
      <w:r w:rsidR="00653A32" w:rsidRPr="00D23527">
        <w:t xml:space="preserve">. Bảo vệ môi trường trong </w:t>
      </w:r>
      <w:r w:rsidR="00C57671">
        <w:t xml:space="preserve">phát triển </w:t>
      </w:r>
      <w:r w:rsidR="00653A32" w:rsidRPr="00D23527">
        <w:t>kết cấu hạ tầng giao thông</w:t>
      </w:r>
    </w:p>
    <w:p w:rsidR="004C4004" w:rsidRDefault="00A467CA" w:rsidP="00FE35E7">
      <w:pPr>
        <w:spacing w:after="60" w:line="360" w:lineRule="exact"/>
        <w:ind w:firstLine="567"/>
        <w:jc w:val="both"/>
        <w:rPr>
          <w:spacing w:val="-4"/>
        </w:rPr>
      </w:pPr>
      <w:r>
        <w:t>a</w:t>
      </w:r>
      <w:r w:rsidR="00D738E0" w:rsidRPr="00D23527">
        <w:t>) Vụ Môi trường</w:t>
      </w:r>
      <w:r w:rsidR="00D738E0">
        <w:t>:</w:t>
      </w:r>
      <w:r w:rsidR="00D738E0" w:rsidRPr="00D23527">
        <w:rPr>
          <w:spacing w:val="-4"/>
        </w:rPr>
        <w:t xml:space="preserve"> </w:t>
      </w:r>
    </w:p>
    <w:p w:rsidR="004C4004" w:rsidRDefault="004C4004" w:rsidP="00FE35E7">
      <w:pPr>
        <w:spacing w:after="60" w:line="360" w:lineRule="exact"/>
        <w:ind w:firstLine="567"/>
        <w:jc w:val="both"/>
        <w:rPr>
          <w:spacing w:val="-4"/>
        </w:rPr>
      </w:pPr>
      <w:r>
        <w:rPr>
          <w:spacing w:val="-4"/>
        </w:rPr>
        <w:t xml:space="preserve">- </w:t>
      </w:r>
      <w:r w:rsidR="00C57671">
        <w:rPr>
          <w:spacing w:val="-4"/>
        </w:rPr>
        <w:t>H</w:t>
      </w:r>
      <w:r w:rsidR="00D738E0" w:rsidRPr="00D23527">
        <w:rPr>
          <w:spacing w:val="-4"/>
        </w:rPr>
        <w:t>ướng dẫn,</w:t>
      </w:r>
      <w:r w:rsidR="00D738E0">
        <w:rPr>
          <w:spacing w:val="-4"/>
        </w:rPr>
        <w:t xml:space="preserve"> đôn đốc</w:t>
      </w:r>
      <w:r w:rsidR="00D738E0" w:rsidRPr="00D23527">
        <w:rPr>
          <w:spacing w:val="-4"/>
        </w:rPr>
        <w:t xml:space="preserve"> </w:t>
      </w:r>
      <w:r w:rsidR="00E16255">
        <w:rPr>
          <w:spacing w:val="-4"/>
        </w:rPr>
        <w:t xml:space="preserve">việc </w:t>
      </w:r>
      <w:r w:rsidR="00D738E0">
        <w:rPr>
          <w:spacing w:val="-4"/>
        </w:rPr>
        <w:t>thực hiện</w:t>
      </w:r>
      <w:r w:rsidR="001502C2">
        <w:rPr>
          <w:spacing w:val="-4"/>
        </w:rPr>
        <w:t xml:space="preserve"> các quy định về </w:t>
      </w:r>
      <w:r w:rsidR="00D738E0" w:rsidRPr="00D23527">
        <w:rPr>
          <w:spacing w:val="-4"/>
        </w:rPr>
        <w:t xml:space="preserve">bảo vệ môi trường trong </w:t>
      </w:r>
      <w:r w:rsidR="001502C2">
        <w:rPr>
          <w:spacing w:val="-4"/>
        </w:rPr>
        <w:t xml:space="preserve">công tác chiến lược, quy hoạch và trong đầu tư, duy tu, bảo trì </w:t>
      </w:r>
      <w:r w:rsidR="00D738E0">
        <w:rPr>
          <w:spacing w:val="-4"/>
        </w:rPr>
        <w:t>kết cấu hạ tầng giao thông</w:t>
      </w:r>
      <w:r>
        <w:rPr>
          <w:spacing w:val="-4"/>
        </w:rPr>
        <w:t>.</w:t>
      </w:r>
    </w:p>
    <w:p w:rsidR="00D738E0" w:rsidRPr="00D23527" w:rsidRDefault="004C4004" w:rsidP="00FE35E7">
      <w:pPr>
        <w:spacing w:after="60" w:line="360" w:lineRule="exact"/>
        <w:ind w:firstLine="567"/>
        <w:jc w:val="both"/>
        <w:rPr>
          <w:spacing w:val="-4"/>
        </w:rPr>
      </w:pPr>
      <w:r>
        <w:rPr>
          <w:spacing w:val="-4"/>
        </w:rPr>
        <w:t xml:space="preserve">- </w:t>
      </w:r>
      <w:r w:rsidR="00C57671">
        <w:rPr>
          <w:spacing w:val="-4"/>
        </w:rPr>
        <w:t>P</w:t>
      </w:r>
      <w:r w:rsidR="00D738E0">
        <w:rPr>
          <w:spacing w:val="-4"/>
        </w:rPr>
        <w:t>hối hợp với Tổng cục và các Cục quản lý chuyên ngành t</w:t>
      </w:r>
      <w:r w:rsidR="00D738E0" w:rsidRPr="00D23527">
        <w:rPr>
          <w:spacing w:val="-4"/>
        </w:rPr>
        <w:t xml:space="preserve">ăng cường kiểm tra </w:t>
      </w:r>
      <w:r w:rsidR="00D738E0">
        <w:rPr>
          <w:spacing w:val="-4"/>
        </w:rPr>
        <w:t xml:space="preserve">thực thi pháp luật về </w:t>
      </w:r>
      <w:r w:rsidR="00D738E0" w:rsidRPr="00D23527">
        <w:rPr>
          <w:spacing w:val="-4"/>
        </w:rPr>
        <w:t xml:space="preserve">bảo vệ môi trường trong </w:t>
      </w:r>
      <w:r w:rsidR="00D738E0">
        <w:rPr>
          <w:spacing w:val="-4"/>
        </w:rPr>
        <w:t xml:space="preserve">thi công </w:t>
      </w:r>
      <w:r w:rsidR="00D738E0" w:rsidRPr="00D23527">
        <w:rPr>
          <w:spacing w:val="-4"/>
        </w:rPr>
        <w:t>xây dựng</w:t>
      </w:r>
      <w:r w:rsidR="001502C2">
        <w:rPr>
          <w:spacing w:val="-4"/>
        </w:rPr>
        <w:t xml:space="preserve"> kết cấu hạ tầng giao thông</w:t>
      </w:r>
      <w:r w:rsidR="00D738E0" w:rsidRPr="00D23527">
        <w:rPr>
          <w:spacing w:val="-4"/>
        </w:rPr>
        <w:t>.</w:t>
      </w:r>
    </w:p>
    <w:p w:rsidR="004C4004" w:rsidRDefault="00A467CA" w:rsidP="00FE35E7">
      <w:pPr>
        <w:spacing w:after="60" w:line="360" w:lineRule="exact"/>
        <w:ind w:firstLine="567"/>
        <w:jc w:val="both"/>
      </w:pPr>
      <w:r>
        <w:t>b</w:t>
      </w:r>
      <w:r w:rsidR="00B55491">
        <w:t>) Vụ Kế hoạch - Đầu tư,</w:t>
      </w:r>
      <w:r w:rsidR="00653A32" w:rsidRPr="00D23527">
        <w:t xml:space="preserve"> Ban Quản lý đầu tư các dự án đối tác công </w:t>
      </w:r>
      <w:r w:rsidR="00D738E0">
        <w:t>-</w:t>
      </w:r>
      <w:r w:rsidR="00690F1F" w:rsidRPr="00D23527">
        <w:t xml:space="preserve"> tư</w:t>
      </w:r>
      <w:r w:rsidR="00BF799D">
        <w:t>:</w:t>
      </w:r>
      <w:r w:rsidR="00B55491">
        <w:t xml:space="preserve"> </w:t>
      </w:r>
    </w:p>
    <w:p w:rsidR="00653A32" w:rsidRPr="00D23527" w:rsidRDefault="00C57671" w:rsidP="00FE35E7">
      <w:pPr>
        <w:spacing w:after="60" w:line="360" w:lineRule="exact"/>
        <w:ind w:firstLine="567"/>
        <w:jc w:val="both"/>
      </w:pPr>
      <w:r>
        <w:t>T</w:t>
      </w:r>
      <w:r w:rsidR="00B55491">
        <w:t>ham mưu bảo đảm</w:t>
      </w:r>
      <w:r w:rsidR="00D738E0">
        <w:t xml:space="preserve"> việc bố trí kinh phí để thực hiện đánh giá môi trường chiến lược, đánh giá tác động môi trường, kế hoạch bảo vệ môi trường trong </w:t>
      </w:r>
      <w:r w:rsidR="001502C2">
        <w:t>công tác c</w:t>
      </w:r>
      <w:r w:rsidR="00D738E0">
        <w:t>hiến lược, q</w:t>
      </w:r>
      <w:r w:rsidR="00B55491">
        <w:t>uy hoạch</w:t>
      </w:r>
      <w:r w:rsidR="001502C2">
        <w:t xml:space="preserve"> và trong đầu tư </w:t>
      </w:r>
      <w:r w:rsidR="00B55491">
        <w:t>phát triển kết cấu hạ tầng giao thông.</w:t>
      </w:r>
    </w:p>
    <w:p w:rsidR="004C4004" w:rsidRDefault="009B09F1" w:rsidP="00FE35E7">
      <w:pPr>
        <w:spacing w:after="60" w:line="360" w:lineRule="exact"/>
        <w:ind w:firstLine="567"/>
        <w:jc w:val="both"/>
        <w:rPr>
          <w:noProof/>
          <w:lang w:val="en-US"/>
        </w:rPr>
      </w:pPr>
      <w:r w:rsidRPr="00C04F4C">
        <w:t>c</w:t>
      </w:r>
      <w:r w:rsidR="00653A32" w:rsidRPr="00C04F4C">
        <w:t>) Cục Quản lý xây dựng và Chất lượng công trình giao thông</w:t>
      </w:r>
      <w:r w:rsidR="00BF799D" w:rsidRPr="00C04F4C">
        <w:t>:</w:t>
      </w:r>
      <w:r w:rsidR="00A665C0" w:rsidRPr="00C04F4C">
        <w:rPr>
          <w:noProof/>
          <w:lang w:val="en-US"/>
        </w:rPr>
        <w:t xml:space="preserve"> </w:t>
      </w:r>
    </w:p>
    <w:p w:rsidR="009A658C" w:rsidRDefault="00C57671" w:rsidP="00FE35E7">
      <w:pPr>
        <w:spacing w:after="60" w:line="360" w:lineRule="exact"/>
        <w:ind w:firstLine="567"/>
        <w:jc w:val="both"/>
      </w:pPr>
      <w:r>
        <w:rPr>
          <w:noProof/>
          <w:lang w:val="en-US"/>
        </w:rPr>
        <w:t>T</w:t>
      </w:r>
      <w:r w:rsidR="00D06117">
        <w:rPr>
          <w:noProof/>
          <w:lang w:val="en-US"/>
        </w:rPr>
        <w:t xml:space="preserve">ham mưu bảo đảm việc </w:t>
      </w:r>
      <w:r w:rsidR="006D3643" w:rsidRPr="00C04F4C">
        <w:rPr>
          <w:noProof/>
          <w:lang w:val="en-US"/>
        </w:rPr>
        <w:t>chủ</w:t>
      </w:r>
      <w:r w:rsidR="00057B4D" w:rsidRPr="00C04F4C">
        <w:rPr>
          <w:noProof/>
          <w:lang w:val="en-US"/>
        </w:rPr>
        <w:t xml:space="preserve"> </w:t>
      </w:r>
      <w:r w:rsidR="00D06117">
        <w:rPr>
          <w:noProof/>
          <w:lang w:val="en-US"/>
        </w:rPr>
        <w:t>đầu tư</w:t>
      </w:r>
      <w:r w:rsidR="00057B4D" w:rsidRPr="00C04F4C">
        <w:rPr>
          <w:noProof/>
          <w:lang w:val="en-US"/>
        </w:rPr>
        <w:t>, nhà</w:t>
      </w:r>
      <w:r w:rsidR="006D3643" w:rsidRPr="00C04F4C">
        <w:rPr>
          <w:noProof/>
          <w:lang w:val="en-US"/>
        </w:rPr>
        <w:t xml:space="preserve"> đầu tư </w:t>
      </w:r>
      <w:r w:rsidR="00D06117">
        <w:rPr>
          <w:noProof/>
          <w:lang w:val="en-US"/>
        </w:rPr>
        <w:t xml:space="preserve">lồng ghép phù hợp các </w:t>
      </w:r>
      <w:r w:rsidR="006D3643" w:rsidRPr="00C04F4C">
        <w:rPr>
          <w:noProof/>
          <w:lang w:val="vi-VN"/>
        </w:rPr>
        <w:t xml:space="preserve">biện pháp </w:t>
      </w:r>
      <w:r w:rsidR="00A665C0" w:rsidRPr="00C04F4C">
        <w:rPr>
          <w:noProof/>
          <w:lang w:val="vi-VN"/>
        </w:rPr>
        <w:t>giảm thiểu tác</w:t>
      </w:r>
      <w:r w:rsidR="006D3643" w:rsidRPr="00C04F4C">
        <w:rPr>
          <w:noProof/>
          <w:lang w:val="vi-VN"/>
        </w:rPr>
        <w:t xml:space="preserve"> động xấu đến môi trường </w:t>
      </w:r>
      <w:r w:rsidR="00D06117">
        <w:rPr>
          <w:noProof/>
          <w:lang w:val="en-US"/>
        </w:rPr>
        <w:t xml:space="preserve">của dự án vào trong </w:t>
      </w:r>
      <w:r w:rsidR="00A665C0" w:rsidRPr="00C04F4C">
        <w:rPr>
          <w:noProof/>
          <w:lang w:val="vi-VN"/>
        </w:rPr>
        <w:t>thiết kế kỹ thuật, thiết kế thi công</w:t>
      </w:r>
      <w:r w:rsidR="00D06117">
        <w:rPr>
          <w:noProof/>
          <w:lang w:val="en-US"/>
        </w:rPr>
        <w:t>, biện pháp thi công và t</w:t>
      </w:r>
      <w:r w:rsidR="00BF799D">
        <w:t>ổ chức g</w:t>
      </w:r>
      <w:r w:rsidR="009A658C">
        <w:t xml:space="preserve">iám sát </w:t>
      </w:r>
      <w:r w:rsidR="00D06117">
        <w:t xml:space="preserve">việc thực hiện </w:t>
      </w:r>
      <w:r w:rsidR="009A658C">
        <w:t xml:space="preserve">trong quá trình </w:t>
      </w:r>
      <w:r w:rsidR="00D06117">
        <w:t>thi công xây dựng</w:t>
      </w:r>
      <w:r w:rsidR="00A665C0" w:rsidRPr="00D23527">
        <w:t>.</w:t>
      </w:r>
      <w:r w:rsidR="009A658C">
        <w:t xml:space="preserve"> </w:t>
      </w:r>
    </w:p>
    <w:p w:rsidR="004C4004" w:rsidRDefault="009B09F1" w:rsidP="00FE35E7">
      <w:pPr>
        <w:spacing w:after="60" w:line="360" w:lineRule="exact"/>
        <w:ind w:firstLine="567"/>
        <w:jc w:val="both"/>
      </w:pPr>
      <w:r w:rsidRPr="00D23527">
        <w:t>d</w:t>
      </w:r>
      <w:r w:rsidR="004545BB" w:rsidRPr="00D23527">
        <w:t>)</w:t>
      </w:r>
      <w:r w:rsidR="00653A32" w:rsidRPr="00D23527">
        <w:t xml:space="preserve"> </w:t>
      </w:r>
      <w:r w:rsidR="00D06117">
        <w:t xml:space="preserve">Chủ đầu tư, </w:t>
      </w:r>
      <w:r w:rsidR="00C57671">
        <w:t>ban quản lý dự án, n</w:t>
      </w:r>
      <w:r w:rsidR="00D06117" w:rsidRPr="00D23527">
        <w:t>hà đầu tư</w:t>
      </w:r>
      <w:r w:rsidR="00C57671">
        <w:t>, doanh nghiệp dự án</w:t>
      </w:r>
      <w:r w:rsidR="00BF799D">
        <w:t>:</w:t>
      </w:r>
      <w:r w:rsidR="00347C2A">
        <w:t xml:space="preserve"> </w:t>
      </w:r>
    </w:p>
    <w:p w:rsidR="004C4004" w:rsidRDefault="004C4004" w:rsidP="00FE35E7">
      <w:pPr>
        <w:spacing w:after="60" w:line="360" w:lineRule="exact"/>
        <w:ind w:firstLine="567"/>
        <w:jc w:val="both"/>
      </w:pPr>
      <w:r>
        <w:t xml:space="preserve">- </w:t>
      </w:r>
      <w:r w:rsidR="00C57671">
        <w:t>T</w:t>
      </w:r>
      <w:r w:rsidR="00347C2A">
        <w:t xml:space="preserve">hực hiện nghiêm túc, đầy đủ </w:t>
      </w:r>
      <w:r w:rsidR="00361FCB">
        <w:t xml:space="preserve">quy định </w:t>
      </w:r>
      <w:r w:rsidR="002539AB">
        <w:t xml:space="preserve">pháp luật về </w:t>
      </w:r>
      <w:r w:rsidR="00361FCB">
        <w:t>đánh giá tác động môi trường</w:t>
      </w:r>
      <w:r w:rsidR="002539AB">
        <w:t xml:space="preserve"> hoặc</w:t>
      </w:r>
      <w:r w:rsidR="00361FCB">
        <w:t xml:space="preserve"> kế hoạch bảo vệ môi trường và </w:t>
      </w:r>
      <w:r w:rsidR="00D06117">
        <w:rPr>
          <w:noProof/>
          <w:lang w:val="en-US"/>
        </w:rPr>
        <w:t xml:space="preserve">các </w:t>
      </w:r>
      <w:r w:rsidR="00D06117" w:rsidRPr="00C04F4C">
        <w:rPr>
          <w:noProof/>
          <w:lang w:val="vi-VN"/>
        </w:rPr>
        <w:t>biện pháp giảm thiểu tác động xấu đến môi trường</w:t>
      </w:r>
      <w:r w:rsidR="00D06117">
        <w:t xml:space="preserve">, </w:t>
      </w:r>
      <w:r w:rsidR="00347C2A">
        <w:t>các</w:t>
      </w:r>
      <w:r w:rsidR="00C57671">
        <w:t xml:space="preserve"> </w:t>
      </w:r>
      <w:r w:rsidR="00347C2A">
        <w:t>cam kết</w:t>
      </w:r>
      <w:r w:rsidR="00D06117">
        <w:t xml:space="preserve"> bảo vệ môi trường</w:t>
      </w:r>
      <w:r w:rsidR="002539AB">
        <w:t xml:space="preserve">, </w:t>
      </w:r>
      <w:r w:rsidR="000D6385">
        <w:t>ch</w:t>
      </w:r>
      <w:r w:rsidR="000D6385" w:rsidRPr="00F722D6">
        <w:t>ươ</w:t>
      </w:r>
      <w:r w:rsidR="000D6385">
        <w:t>ng tr</w:t>
      </w:r>
      <w:r w:rsidR="000D6385" w:rsidRPr="00F722D6">
        <w:t>ình</w:t>
      </w:r>
      <w:r w:rsidR="000D6385">
        <w:t xml:space="preserve"> qu</w:t>
      </w:r>
      <w:r w:rsidR="000D6385" w:rsidRPr="00F722D6">
        <w:t>ản</w:t>
      </w:r>
      <w:r w:rsidR="000D6385">
        <w:t xml:space="preserve"> l</w:t>
      </w:r>
      <w:r w:rsidR="000D6385" w:rsidRPr="00F722D6">
        <w:t>ý</w:t>
      </w:r>
      <w:r w:rsidR="002539AB">
        <w:t xml:space="preserve"> và</w:t>
      </w:r>
      <w:r w:rsidR="000D6385">
        <w:t xml:space="preserve"> gi</w:t>
      </w:r>
      <w:r w:rsidR="000D6385" w:rsidRPr="00F722D6">
        <w:t>ám</w:t>
      </w:r>
      <w:r w:rsidR="000D6385">
        <w:t xml:space="preserve"> s</w:t>
      </w:r>
      <w:r w:rsidR="000D6385" w:rsidRPr="00F722D6">
        <w:t>át</w:t>
      </w:r>
      <w:r w:rsidR="000D6385">
        <w:t xml:space="preserve"> m</w:t>
      </w:r>
      <w:r w:rsidR="000D6385" w:rsidRPr="00F722D6">
        <w:t>ô</w:t>
      </w:r>
      <w:r w:rsidR="000D6385">
        <w:t>i tr</w:t>
      </w:r>
      <w:r w:rsidR="000D6385" w:rsidRPr="00F722D6">
        <w:t>ường</w:t>
      </w:r>
      <w:r w:rsidR="00347C2A">
        <w:t xml:space="preserve"> trong </w:t>
      </w:r>
      <w:r w:rsidR="00D06117">
        <w:t>b</w:t>
      </w:r>
      <w:r w:rsidR="00347C2A">
        <w:t xml:space="preserve">áo cáo </w:t>
      </w:r>
      <w:r w:rsidR="00D06117">
        <w:t xml:space="preserve">đánh giá tác động môi trường </w:t>
      </w:r>
      <w:r w:rsidR="00C57671">
        <w:t xml:space="preserve">đã </w:t>
      </w:r>
      <w:r w:rsidR="00D06117">
        <w:t>được phê duyệt hoặc trong k</w:t>
      </w:r>
      <w:r w:rsidR="00347C2A">
        <w:t>ế hoạch bảo v</w:t>
      </w:r>
      <w:r w:rsidR="0044378B">
        <w:t xml:space="preserve">ệ môi trường đã được </w:t>
      </w:r>
      <w:r w:rsidR="00D06117">
        <w:t>xác nhận</w:t>
      </w:r>
      <w:r w:rsidR="00C57671">
        <w:t xml:space="preserve"> của dự án</w:t>
      </w:r>
      <w:r>
        <w:t>.</w:t>
      </w:r>
    </w:p>
    <w:p w:rsidR="00347C2A" w:rsidRDefault="004C4004" w:rsidP="00FE35E7">
      <w:pPr>
        <w:spacing w:after="60" w:line="360" w:lineRule="exact"/>
        <w:ind w:firstLine="567"/>
        <w:jc w:val="both"/>
      </w:pPr>
      <w:r>
        <w:t>- T</w:t>
      </w:r>
      <w:r w:rsidR="00C57671">
        <w:t>ổ chức g</w:t>
      </w:r>
      <w:r w:rsidR="00347C2A">
        <w:t>iám sát</w:t>
      </w:r>
      <w:r w:rsidR="00C57671">
        <w:t xml:space="preserve">, đôn đốc </w:t>
      </w:r>
      <w:r w:rsidR="00347C2A">
        <w:t>các nhà thầu</w:t>
      </w:r>
      <w:r w:rsidR="00C57671">
        <w:t xml:space="preserve"> thi công</w:t>
      </w:r>
      <w:r w:rsidR="00347C2A">
        <w:t xml:space="preserve"> thực hiện các biện pháp </w:t>
      </w:r>
      <w:r w:rsidR="0073736D" w:rsidRPr="00C04F4C">
        <w:rPr>
          <w:noProof/>
          <w:lang w:val="vi-VN"/>
        </w:rPr>
        <w:t xml:space="preserve">giảm thiểu </w:t>
      </w:r>
      <w:r w:rsidR="00A467CA" w:rsidRPr="00C04F4C">
        <w:rPr>
          <w:noProof/>
          <w:lang w:val="vi-VN"/>
        </w:rPr>
        <w:t>tác động xấu đến môi trường</w:t>
      </w:r>
      <w:r w:rsidR="00A467CA">
        <w:t xml:space="preserve"> </w:t>
      </w:r>
      <w:r w:rsidR="00C57671">
        <w:t>và</w:t>
      </w:r>
      <w:r w:rsidR="00347C2A">
        <w:t xml:space="preserve"> </w:t>
      </w:r>
      <w:r w:rsidR="005E1F21">
        <w:rPr>
          <w:lang w:val="en-US"/>
        </w:rPr>
        <w:t xml:space="preserve">nắm </w:t>
      </w:r>
      <w:r w:rsidR="00C57671">
        <w:rPr>
          <w:lang w:val="en-US"/>
        </w:rPr>
        <w:t xml:space="preserve">bắt </w:t>
      </w:r>
      <w:r w:rsidR="005E1F21" w:rsidRPr="00D23527">
        <w:rPr>
          <w:lang w:val="en-US"/>
        </w:rPr>
        <w:t>diễn biến môi trường tại công trường thi công</w:t>
      </w:r>
      <w:r w:rsidR="005E1F21">
        <w:rPr>
          <w:lang w:val="en-US"/>
        </w:rPr>
        <w:t xml:space="preserve"> để có biện pháp xử lý phù hợp.</w:t>
      </w:r>
    </w:p>
    <w:p w:rsidR="00653A32" w:rsidRDefault="00352CFA" w:rsidP="00FE35E7">
      <w:pPr>
        <w:spacing w:after="60" w:line="360" w:lineRule="exact"/>
        <w:ind w:firstLine="567"/>
        <w:jc w:val="both"/>
      </w:pPr>
      <w:r>
        <w:t>3.2</w:t>
      </w:r>
      <w:r w:rsidR="00646BFD" w:rsidRPr="00D23527">
        <w:t>.</w:t>
      </w:r>
      <w:r w:rsidR="00653A32" w:rsidRPr="00D23527">
        <w:t xml:space="preserve"> Bảo vệ môi trường trong</w:t>
      </w:r>
      <w:r w:rsidR="0051246E">
        <w:t xml:space="preserve"> quản lý phương tiện và</w:t>
      </w:r>
      <w:r w:rsidR="00653A32" w:rsidRPr="00D23527">
        <w:t xml:space="preserve"> </w:t>
      </w:r>
      <w:r>
        <w:t xml:space="preserve">quản lý </w:t>
      </w:r>
      <w:r w:rsidR="00653A32" w:rsidRPr="00D23527">
        <w:t>vận tải</w:t>
      </w:r>
    </w:p>
    <w:p w:rsidR="00352CFA" w:rsidRPr="00D23527" w:rsidRDefault="00352CFA" w:rsidP="00FE35E7">
      <w:pPr>
        <w:spacing w:after="60" w:line="360" w:lineRule="exact"/>
        <w:ind w:firstLine="567"/>
        <w:jc w:val="both"/>
        <w:rPr>
          <w:spacing w:val="-2"/>
        </w:rPr>
      </w:pPr>
      <w:r>
        <w:t>a</w:t>
      </w:r>
      <w:r w:rsidRPr="00D23527">
        <w:t>) Vụ Vận tải</w:t>
      </w:r>
      <w:r w:rsidR="00FE35E7">
        <w:t xml:space="preserve"> chủ trì phối hợp với Tổng cục và các Cục quản lý chuyên ngành</w:t>
      </w:r>
      <w:r w:rsidRPr="00D23527">
        <w:rPr>
          <w:spacing w:val="-2"/>
        </w:rPr>
        <w:t xml:space="preserve"> </w:t>
      </w:r>
      <w:r w:rsidRPr="00D23527">
        <w:rPr>
          <w:spacing w:val="-2"/>
          <w:lang w:val="vi-VN"/>
        </w:rPr>
        <w:t>tham mưu</w:t>
      </w:r>
      <w:r>
        <w:rPr>
          <w:spacing w:val="-2"/>
          <w:lang w:val="en-US"/>
        </w:rPr>
        <w:t xml:space="preserve"> thúc đẩy</w:t>
      </w:r>
      <w:r w:rsidRPr="00D23527">
        <w:rPr>
          <w:spacing w:val="-2"/>
          <w:lang w:val="vi-VN"/>
        </w:rPr>
        <w:t xml:space="preserve"> </w:t>
      </w:r>
      <w:r>
        <w:rPr>
          <w:spacing w:val="-2"/>
          <w:lang w:val="en-US"/>
        </w:rPr>
        <w:t>phát triển vận tải đa phương thức</w:t>
      </w:r>
      <w:r w:rsidR="00FE35E7">
        <w:rPr>
          <w:spacing w:val="-2"/>
          <w:lang w:val="en-US"/>
        </w:rPr>
        <w:t>,</w:t>
      </w:r>
      <w:r>
        <w:rPr>
          <w:spacing w:val="-2"/>
          <w:lang w:val="en-US"/>
        </w:rPr>
        <w:t xml:space="preserve"> nâng cao thị phần của </w:t>
      </w:r>
      <w:r w:rsidRPr="00D23527">
        <w:rPr>
          <w:spacing w:val="-2"/>
          <w:lang w:val="vi-VN"/>
        </w:rPr>
        <w:t>hệ thống vận tải đường sắt, đường thủy</w:t>
      </w:r>
      <w:r>
        <w:rPr>
          <w:spacing w:val="-2"/>
          <w:lang w:val="en-US"/>
        </w:rPr>
        <w:t xml:space="preserve"> và vận tải ven biển</w:t>
      </w:r>
      <w:r w:rsidRPr="00D23527">
        <w:rPr>
          <w:spacing w:val="-2"/>
          <w:lang w:val="vi-VN"/>
        </w:rPr>
        <w:t xml:space="preserve">. </w:t>
      </w:r>
    </w:p>
    <w:p w:rsidR="00352CFA" w:rsidRDefault="00352CFA" w:rsidP="00FA794A">
      <w:pPr>
        <w:spacing w:after="60" w:line="360" w:lineRule="exact"/>
        <w:ind w:firstLine="567"/>
        <w:jc w:val="both"/>
        <w:rPr>
          <w:spacing w:val="-4"/>
        </w:rPr>
      </w:pPr>
      <w:r>
        <w:rPr>
          <w:spacing w:val="-4"/>
        </w:rPr>
        <w:t>b) Cục Đăng kiểm Việt Nam:</w:t>
      </w:r>
    </w:p>
    <w:p w:rsidR="00352CFA" w:rsidRDefault="00352CFA" w:rsidP="00FA794A">
      <w:pPr>
        <w:spacing w:after="60" w:line="360" w:lineRule="exact"/>
        <w:ind w:firstLine="567"/>
        <w:jc w:val="both"/>
        <w:rPr>
          <w:lang w:val="fr-CA"/>
        </w:rPr>
      </w:pPr>
      <w:r>
        <w:rPr>
          <w:spacing w:val="-4"/>
        </w:rPr>
        <w:t>- Đ</w:t>
      </w:r>
      <w:r>
        <w:rPr>
          <w:lang w:val="fr-CA"/>
        </w:rPr>
        <w:t>ẩy nhanh tiến độ xây dựng và trình Thủ tướng Chính phủ ban hành lộ trình áp dụng tiêu chuẩn khí thải đối với xe mô tô, xe gắn máy tham gia giao thông tại các thành phố lớn.</w:t>
      </w:r>
    </w:p>
    <w:p w:rsidR="00352CFA" w:rsidRDefault="00352CFA" w:rsidP="00FA794A">
      <w:pPr>
        <w:spacing w:after="60" w:line="360" w:lineRule="exact"/>
        <w:ind w:firstLine="567"/>
        <w:jc w:val="both"/>
        <w:rPr>
          <w:lang w:val="fr-CA"/>
        </w:rPr>
      </w:pPr>
      <w:r>
        <w:rPr>
          <w:lang w:val="fr-CA"/>
        </w:rPr>
        <w:t>- T</w:t>
      </w:r>
      <w:r>
        <w:rPr>
          <w:lang w:val="pt-BR"/>
        </w:rPr>
        <w:t>hực hiện áp dụng tiêu chuẩn khí thải mức 3 đối với xe mô tô và mức 4 đối với xe ô tô</w:t>
      </w:r>
      <w:r w:rsidRPr="00D23527">
        <w:rPr>
          <w:lang w:val="pt-BR"/>
        </w:rPr>
        <w:t xml:space="preserve"> </w:t>
      </w:r>
      <w:r>
        <w:rPr>
          <w:lang w:val="pt-BR"/>
        </w:rPr>
        <w:t>sản xuất, lắp ráp và nhập khẩu mới theo Quyết định số 49/2011/QĐ-TTg ngày 01/09/2011.</w:t>
      </w:r>
    </w:p>
    <w:p w:rsidR="00352CFA" w:rsidRPr="00D23527" w:rsidRDefault="00352CFA" w:rsidP="00FA794A">
      <w:pPr>
        <w:spacing w:after="60" w:line="360" w:lineRule="exact"/>
        <w:ind w:firstLine="567"/>
        <w:jc w:val="both"/>
        <w:rPr>
          <w:lang w:val="pt-BR"/>
        </w:rPr>
      </w:pPr>
      <w:r>
        <w:rPr>
          <w:lang w:val="fr-CA"/>
        </w:rPr>
        <w:t>- Đề xuất lộ trình n</w:t>
      </w:r>
      <w:r w:rsidRPr="00D23527">
        <w:rPr>
          <w:lang w:val="pt-BR"/>
        </w:rPr>
        <w:t xml:space="preserve">âng cao mức tiêu chuẩn khí thải đối với xe ô tô đang lưu hành </w:t>
      </w:r>
      <w:r>
        <w:rPr>
          <w:lang w:val="pt-BR"/>
        </w:rPr>
        <w:t xml:space="preserve">và </w:t>
      </w:r>
      <w:r w:rsidRPr="00D23527">
        <w:rPr>
          <w:lang w:val="pt-BR"/>
        </w:rPr>
        <w:t xml:space="preserve">nhập khẩu </w:t>
      </w:r>
      <w:r>
        <w:rPr>
          <w:lang w:val="pt-BR"/>
        </w:rPr>
        <w:t>đã qua sử dụng.</w:t>
      </w:r>
    </w:p>
    <w:p w:rsidR="00352CFA" w:rsidRDefault="00352CFA" w:rsidP="00FA794A">
      <w:pPr>
        <w:spacing w:after="60" w:line="360" w:lineRule="exact"/>
        <w:ind w:firstLine="567"/>
        <w:jc w:val="both"/>
        <w:rPr>
          <w:spacing w:val="-4"/>
        </w:rPr>
      </w:pPr>
      <w:r>
        <w:rPr>
          <w:spacing w:val="-4"/>
        </w:rPr>
        <w:t>c) Cục Đường sắt Việt Nam chủ trì, phối hợp với Cục Đăng kiểm Việt Nam, Tổng công ty Đường sắt Việt Nam tổ chức xây dựng hệ thống tiêu chuẩn về bảo vệ môi trường trong lĩnh vực đường sắt theo nhiệm vụ được giao tại Quyết định số 4149/QĐ-BGTVT ngày 19/11/2015.</w:t>
      </w:r>
    </w:p>
    <w:p w:rsidR="00352CFA" w:rsidRDefault="00352CFA" w:rsidP="00FA794A">
      <w:pPr>
        <w:spacing w:after="60" w:line="360" w:lineRule="exact"/>
        <w:ind w:firstLine="567"/>
        <w:jc w:val="both"/>
        <w:rPr>
          <w:spacing w:val="-4"/>
        </w:rPr>
      </w:pPr>
      <w:r>
        <w:rPr>
          <w:spacing w:val="-4"/>
        </w:rPr>
        <w:t>d) Cục Đường thủy nội địa Việt Nam thúc đẩy phát triển dịch vụ thu gom, xử lý chất thải từ phương thiện thủy nội địa, tàu biển tại các cảng, bến thủy nội địa.</w:t>
      </w:r>
    </w:p>
    <w:p w:rsidR="004C4004" w:rsidRDefault="00352CFA" w:rsidP="00FA794A">
      <w:pPr>
        <w:spacing w:after="60" w:line="360" w:lineRule="exact"/>
        <w:ind w:firstLine="567"/>
        <w:jc w:val="both"/>
        <w:rPr>
          <w:spacing w:val="-4"/>
        </w:rPr>
      </w:pPr>
      <w:r>
        <w:rPr>
          <w:spacing w:val="-4"/>
        </w:rPr>
        <w:t>đ</w:t>
      </w:r>
      <w:r w:rsidR="00A467CA">
        <w:rPr>
          <w:spacing w:val="-4"/>
        </w:rPr>
        <w:t>) Cục Hàng hải Việt Nam</w:t>
      </w:r>
      <w:r w:rsidR="004C4004">
        <w:rPr>
          <w:spacing w:val="-4"/>
        </w:rPr>
        <w:t>:</w:t>
      </w:r>
      <w:r w:rsidR="00A467CA">
        <w:rPr>
          <w:spacing w:val="-4"/>
        </w:rPr>
        <w:t xml:space="preserve"> </w:t>
      </w:r>
    </w:p>
    <w:p w:rsidR="004C4004" w:rsidRDefault="004C4004" w:rsidP="00FA794A">
      <w:pPr>
        <w:spacing w:after="60" w:line="360" w:lineRule="exact"/>
        <w:ind w:firstLine="567"/>
        <w:jc w:val="both"/>
        <w:rPr>
          <w:spacing w:val="-4"/>
        </w:rPr>
      </w:pPr>
      <w:r>
        <w:rPr>
          <w:spacing w:val="-4"/>
        </w:rPr>
        <w:t>- C</w:t>
      </w:r>
      <w:r w:rsidR="00A467CA">
        <w:rPr>
          <w:spacing w:val="-4"/>
        </w:rPr>
        <w:t>hủ trì</w:t>
      </w:r>
      <w:r>
        <w:rPr>
          <w:spacing w:val="-4"/>
        </w:rPr>
        <w:t>, phối hợp với Cục Đăng kiểm Việt Nam</w:t>
      </w:r>
      <w:r w:rsidR="00A467CA">
        <w:rPr>
          <w:spacing w:val="-4"/>
        </w:rPr>
        <w:t xml:space="preserve"> </w:t>
      </w:r>
      <w:r>
        <w:rPr>
          <w:spacing w:val="-4"/>
        </w:rPr>
        <w:t xml:space="preserve">khẩn trương </w:t>
      </w:r>
      <w:r w:rsidR="00A467CA">
        <w:rPr>
          <w:spacing w:val="-4"/>
        </w:rPr>
        <w:t>rà soát</w:t>
      </w:r>
      <w:r>
        <w:rPr>
          <w:spacing w:val="-4"/>
        </w:rPr>
        <w:t xml:space="preserve">, </w:t>
      </w:r>
      <w:r w:rsidR="00A467CA">
        <w:rPr>
          <w:spacing w:val="-4"/>
        </w:rPr>
        <w:t xml:space="preserve">xây dựng </w:t>
      </w:r>
      <w:r w:rsidR="00A467CA" w:rsidRPr="00D23527">
        <w:rPr>
          <w:spacing w:val="-4"/>
        </w:rPr>
        <w:t xml:space="preserve">các văn bản quy phạm pháp luật, hệ thống </w:t>
      </w:r>
      <w:r w:rsidR="00A467CA">
        <w:rPr>
          <w:spacing w:val="-4"/>
        </w:rPr>
        <w:t>quy chuẩn, t</w:t>
      </w:r>
      <w:r w:rsidR="00A467CA" w:rsidRPr="00D23527">
        <w:rPr>
          <w:spacing w:val="-4"/>
        </w:rPr>
        <w:t>iêu chuẩn</w:t>
      </w:r>
      <w:r w:rsidR="00A467CA">
        <w:rPr>
          <w:spacing w:val="-4"/>
        </w:rPr>
        <w:t xml:space="preserve"> để thực hiện các quy định của Phụ lục III, IV, V, VI của Công ước quốc tế về ngăn ngừa ô nhiễm do tàu gây ra và </w:t>
      </w:r>
      <w:r w:rsidR="00A467CA" w:rsidRPr="000D4980">
        <w:rPr>
          <w:spacing w:val="-4"/>
        </w:rPr>
        <w:t xml:space="preserve">Công ước quốc tế về kiểm soát các hệ thống </w:t>
      </w:r>
      <w:r w:rsidR="00E16255">
        <w:rPr>
          <w:spacing w:val="-4"/>
        </w:rPr>
        <w:t>chống hà độc hại của tàu.</w:t>
      </w:r>
    </w:p>
    <w:p w:rsidR="00A467CA" w:rsidRDefault="004C4004" w:rsidP="00FA794A">
      <w:pPr>
        <w:spacing w:after="60" w:line="360" w:lineRule="exact"/>
        <w:ind w:firstLine="567"/>
        <w:jc w:val="both"/>
        <w:rPr>
          <w:spacing w:val="-4"/>
        </w:rPr>
      </w:pPr>
      <w:r>
        <w:rPr>
          <w:spacing w:val="-4"/>
        </w:rPr>
        <w:t>- Thúc đẩy phát triển dịch vụ thu gom, xử lý chất thải</w:t>
      </w:r>
      <w:r w:rsidR="00352CFA">
        <w:rPr>
          <w:spacing w:val="-4"/>
        </w:rPr>
        <w:t xml:space="preserve"> từ tàu biển, phương tiện thủy nội địa</w:t>
      </w:r>
      <w:r>
        <w:rPr>
          <w:spacing w:val="-4"/>
        </w:rPr>
        <w:t xml:space="preserve"> tại các cảng biển.</w:t>
      </w:r>
    </w:p>
    <w:p w:rsidR="004C5120" w:rsidRDefault="00352CFA" w:rsidP="00FA794A">
      <w:pPr>
        <w:spacing w:after="60" w:line="360" w:lineRule="exact"/>
        <w:ind w:firstLine="567"/>
        <w:jc w:val="both"/>
        <w:rPr>
          <w:strike/>
        </w:rPr>
      </w:pPr>
      <w:r>
        <w:rPr>
          <w:spacing w:val="-4"/>
        </w:rPr>
        <w:t>e</w:t>
      </w:r>
      <w:r w:rsidR="00A467CA">
        <w:rPr>
          <w:spacing w:val="-4"/>
        </w:rPr>
        <w:t>) Cục Hàng không Việt Nam</w:t>
      </w:r>
      <w:r w:rsidR="00616413">
        <w:rPr>
          <w:spacing w:val="-4"/>
        </w:rPr>
        <w:t xml:space="preserve"> chủ trì</w:t>
      </w:r>
      <w:r w:rsidR="00A467CA">
        <w:rPr>
          <w:spacing w:val="-4"/>
        </w:rPr>
        <w:t xml:space="preserve"> nghiên cứu </w:t>
      </w:r>
      <w:r w:rsidR="0019277D">
        <w:rPr>
          <w:spacing w:val="-4"/>
        </w:rPr>
        <w:t xml:space="preserve">xây dựng </w:t>
      </w:r>
      <w:r w:rsidR="00A467CA">
        <w:rPr>
          <w:spacing w:val="-4"/>
        </w:rPr>
        <w:t xml:space="preserve">các quy định về bảo vệ môi trường trong lĩnh vực hàng không dân dụng </w:t>
      </w:r>
      <w:r w:rsidR="0019277D">
        <w:rPr>
          <w:spacing w:val="-4"/>
        </w:rPr>
        <w:t xml:space="preserve">phù hợp với yêu cầu </w:t>
      </w:r>
      <w:r w:rsidR="00A467CA">
        <w:rPr>
          <w:spacing w:val="-4"/>
        </w:rPr>
        <w:t xml:space="preserve">của Tổ chức Hàng không </w:t>
      </w:r>
      <w:r w:rsidR="0085167A">
        <w:rPr>
          <w:spacing w:val="-4"/>
        </w:rPr>
        <w:t xml:space="preserve">dân dụng </w:t>
      </w:r>
      <w:r w:rsidR="00A467CA">
        <w:rPr>
          <w:spacing w:val="-4"/>
        </w:rPr>
        <w:t>quốc tế</w:t>
      </w:r>
      <w:r w:rsidR="004C5120">
        <w:rPr>
          <w:spacing w:val="-4"/>
        </w:rPr>
        <w:t xml:space="preserve"> (ICAO)</w:t>
      </w:r>
      <w:r w:rsidR="00AE444D">
        <w:rPr>
          <w:spacing w:val="-4"/>
        </w:rPr>
        <w:t>; chỉ đạo các hãng hàng không tổ chức thu gom, xử lý chất thải từ tàu bay theo quy định pháp luật về bảo vệ môi trường.</w:t>
      </w:r>
    </w:p>
    <w:p w:rsidR="00616413" w:rsidRDefault="00352CFA" w:rsidP="00FA794A">
      <w:pPr>
        <w:spacing w:after="60" w:line="360" w:lineRule="exact"/>
        <w:ind w:firstLine="567"/>
        <w:jc w:val="both"/>
      </w:pPr>
      <w:r>
        <w:t>g</w:t>
      </w:r>
      <w:r w:rsidR="00522FD0">
        <w:t>) Các Sở GTVT</w:t>
      </w:r>
      <w:r w:rsidR="0005228F">
        <w:t xml:space="preserve"> nghiên cứu, đề xuất Ủy ban nhân dân</w:t>
      </w:r>
      <w:r w:rsidR="00616413">
        <w:t xml:space="preserve"> các tỉnh, thành phố thúc đẩy phát triển giao thông công cộng</w:t>
      </w:r>
      <w:r w:rsidR="00FA794A">
        <w:t xml:space="preserve"> (</w:t>
      </w:r>
      <w:r w:rsidR="00616413">
        <w:rPr>
          <w:spacing w:val="-2"/>
          <w:lang w:val="en-US"/>
        </w:rPr>
        <w:t xml:space="preserve">đặc biệt là </w:t>
      </w:r>
      <w:r w:rsidR="00616413" w:rsidRPr="00D23527">
        <w:rPr>
          <w:spacing w:val="-2"/>
          <w:lang w:val="vi-VN"/>
        </w:rPr>
        <w:t xml:space="preserve">phương thức vận tải </w:t>
      </w:r>
      <w:r>
        <w:rPr>
          <w:spacing w:val="-2"/>
          <w:lang w:val="en-US"/>
        </w:rPr>
        <w:t xml:space="preserve">nhanh, </w:t>
      </w:r>
      <w:r w:rsidR="00616413" w:rsidRPr="00D23527">
        <w:rPr>
          <w:spacing w:val="-2"/>
          <w:lang w:val="vi-VN"/>
        </w:rPr>
        <w:t>khối lượng lớn</w:t>
      </w:r>
      <w:r w:rsidR="00FA794A">
        <w:t xml:space="preserve"> tại các đô thị lớn) và</w:t>
      </w:r>
      <w:r w:rsidR="00616413">
        <w:t xml:space="preserve"> đầu tư, khai thác vận hành các loại xe buýt, xe taxi </w:t>
      </w:r>
      <w:r w:rsidR="00616413" w:rsidRPr="00D23527">
        <w:rPr>
          <w:spacing w:val="-2"/>
          <w:lang w:val="vi-VN"/>
        </w:rPr>
        <w:t>tiết kiệm nhiên liệu, thân thiện môi trường</w:t>
      </w:r>
      <w:r w:rsidR="00616413">
        <w:rPr>
          <w:spacing w:val="-2"/>
          <w:lang w:val="en-US"/>
        </w:rPr>
        <w:t xml:space="preserve"> (như</w:t>
      </w:r>
      <w:r w:rsidR="00FA794A">
        <w:rPr>
          <w:spacing w:val="-2"/>
          <w:lang w:val="en-US"/>
        </w:rPr>
        <w:t>:</w:t>
      </w:r>
      <w:r w:rsidR="00616413">
        <w:rPr>
          <w:spacing w:val="-2"/>
          <w:lang w:val="en-US"/>
        </w:rPr>
        <w:t xml:space="preserve"> </w:t>
      </w:r>
      <w:r w:rsidR="00FA794A">
        <w:rPr>
          <w:spacing w:val="-2"/>
          <w:lang w:val="en-US"/>
        </w:rPr>
        <w:t xml:space="preserve">xe hybrid, </w:t>
      </w:r>
      <w:r w:rsidR="00616413">
        <w:rPr>
          <w:spacing w:val="-2"/>
          <w:lang w:val="en-US"/>
        </w:rPr>
        <w:t>xe sử dụng</w:t>
      </w:r>
      <w:r w:rsidR="00616413" w:rsidRPr="00616413">
        <w:rPr>
          <w:spacing w:val="-2"/>
          <w:lang w:val="en-US"/>
        </w:rPr>
        <w:t xml:space="preserve"> </w:t>
      </w:r>
      <w:r w:rsidR="00616413">
        <w:rPr>
          <w:spacing w:val="-2"/>
          <w:lang w:val="en-US"/>
        </w:rPr>
        <w:t>nhiên liệu sạch, khí tự nhiên, điện)</w:t>
      </w:r>
      <w:r w:rsidR="00616413">
        <w:t>.</w:t>
      </w:r>
    </w:p>
    <w:p w:rsidR="00653A32" w:rsidRPr="00D23527" w:rsidRDefault="00352CFA" w:rsidP="00FA794A">
      <w:pPr>
        <w:spacing w:after="60" w:line="360" w:lineRule="exact"/>
        <w:ind w:firstLine="567"/>
        <w:jc w:val="both"/>
      </w:pPr>
      <w:r>
        <w:t>3.3</w:t>
      </w:r>
      <w:r w:rsidR="00646BFD" w:rsidRPr="00D23527">
        <w:t>.</w:t>
      </w:r>
      <w:r w:rsidR="00653A32" w:rsidRPr="00D23527">
        <w:t xml:space="preserve"> Bảo vệ môi trường trong sản xuất</w:t>
      </w:r>
      <w:r w:rsidR="00D23527">
        <w:t>,</w:t>
      </w:r>
      <w:r w:rsidR="00653A32" w:rsidRPr="00D23527">
        <w:t xml:space="preserve"> kinh doanh, dịch vụ</w:t>
      </w:r>
      <w:r w:rsidR="003362EA">
        <w:t xml:space="preserve"> GTVT</w:t>
      </w:r>
    </w:p>
    <w:p w:rsidR="0031294B" w:rsidRDefault="0031294B" w:rsidP="00FA794A">
      <w:pPr>
        <w:spacing w:after="60" w:line="360" w:lineRule="exact"/>
        <w:ind w:firstLine="567"/>
        <w:jc w:val="both"/>
        <w:rPr>
          <w:spacing w:val="-4"/>
        </w:rPr>
      </w:pPr>
      <w:r>
        <w:rPr>
          <w:spacing w:val="-4"/>
        </w:rPr>
        <w:t>a) Cục Hàng không Việt Nam chỉ đạo các cảng hàng không, sân bay hoàn thiện bản đồ tiếng ồn</w:t>
      </w:r>
      <w:r w:rsidR="00AE444D">
        <w:rPr>
          <w:spacing w:val="-4"/>
        </w:rPr>
        <w:t xml:space="preserve"> và</w:t>
      </w:r>
      <w:r>
        <w:rPr>
          <w:spacing w:val="-4"/>
        </w:rPr>
        <w:t xml:space="preserve"> phương án giảm thiểu </w:t>
      </w:r>
      <w:r w:rsidR="001D7039">
        <w:rPr>
          <w:spacing w:val="-4"/>
        </w:rPr>
        <w:t xml:space="preserve">ô </w:t>
      </w:r>
      <w:r>
        <w:rPr>
          <w:spacing w:val="-4"/>
        </w:rPr>
        <w:t xml:space="preserve">nhiễm tiếng ồn do hoạt động hàng không </w:t>
      </w:r>
      <w:r w:rsidR="001D7039">
        <w:rPr>
          <w:spacing w:val="-4"/>
        </w:rPr>
        <w:t>dân dụng</w:t>
      </w:r>
      <w:r>
        <w:rPr>
          <w:spacing w:val="-4"/>
        </w:rPr>
        <w:t>.</w:t>
      </w:r>
    </w:p>
    <w:p w:rsidR="007E3F11" w:rsidRDefault="007E3F11">
      <w:r>
        <w:br w:type="page"/>
      </w:r>
    </w:p>
    <w:p w:rsidR="00C22763" w:rsidRDefault="0031294B" w:rsidP="00FE35E7">
      <w:pPr>
        <w:spacing w:after="60" w:line="360" w:lineRule="exact"/>
        <w:ind w:firstLine="567"/>
        <w:jc w:val="both"/>
      </w:pPr>
      <w:r>
        <w:t>b</w:t>
      </w:r>
      <w:r w:rsidR="00646BFD" w:rsidRPr="00D23527">
        <w:t>)</w:t>
      </w:r>
      <w:r w:rsidR="00653A32" w:rsidRPr="00D23527">
        <w:t xml:space="preserve"> Cục </w:t>
      </w:r>
      <w:r w:rsidR="00DA1F7A" w:rsidRPr="00D23527">
        <w:t>Y</w:t>
      </w:r>
      <w:r w:rsidR="00653A32" w:rsidRPr="00D23527">
        <w:t xml:space="preserve"> tế GTVT</w:t>
      </w:r>
      <w:r w:rsidR="00C22763">
        <w:t>:</w:t>
      </w:r>
    </w:p>
    <w:p w:rsidR="00C22763" w:rsidRDefault="00C22763" w:rsidP="00FE35E7">
      <w:pPr>
        <w:spacing w:after="60" w:line="360" w:lineRule="exact"/>
        <w:ind w:firstLine="567"/>
        <w:jc w:val="both"/>
        <w:rPr>
          <w:lang w:val="en-US"/>
        </w:rPr>
      </w:pPr>
      <w:r>
        <w:t>-</w:t>
      </w:r>
      <w:r w:rsidR="005F3953" w:rsidRPr="00D23527">
        <w:rPr>
          <w:lang w:val="en-US"/>
        </w:rPr>
        <w:t xml:space="preserve"> </w:t>
      </w:r>
      <w:r>
        <w:rPr>
          <w:lang w:val="en-US"/>
        </w:rPr>
        <w:t xml:space="preserve">Chủ động tìm kiếm </w:t>
      </w:r>
      <w:r w:rsidR="003B6ED6">
        <w:rPr>
          <w:lang w:val="en-US"/>
        </w:rPr>
        <w:t xml:space="preserve">các nguồn lực để </w:t>
      </w:r>
      <w:r>
        <w:rPr>
          <w:lang w:val="en-US"/>
        </w:rPr>
        <w:t xml:space="preserve">thực hiện </w:t>
      </w:r>
      <w:r w:rsidR="005F3953" w:rsidRPr="00D23527">
        <w:rPr>
          <w:lang w:val="en-US"/>
        </w:rPr>
        <w:t xml:space="preserve">xử lý </w:t>
      </w:r>
      <w:r w:rsidR="003B6ED6">
        <w:rPr>
          <w:lang w:val="en-US"/>
        </w:rPr>
        <w:t>triệt để</w:t>
      </w:r>
      <w:r w:rsidR="000961A0">
        <w:rPr>
          <w:lang w:val="en-US"/>
        </w:rPr>
        <w:t xml:space="preserve"> </w:t>
      </w:r>
      <w:r>
        <w:rPr>
          <w:lang w:val="en-US"/>
        </w:rPr>
        <w:t xml:space="preserve">nước thải gây </w:t>
      </w:r>
      <w:r w:rsidR="000961A0">
        <w:rPr>
          <w:lang w:val="en-US"/>
        </w:rPr>
        <w:t xml:space="preserve">ô nhiễm môi trường tại các </w:t>
      </w:r>
      <w:r w:rsidR="003362EA">
        <w:rPr>
          <w:lang w:val="en-US"/>
        </w:rPr>
        <w:t>cơ sở khám</w:t>
      </w:r>
      <w:r>
        <w:rPr>
          <w:lang w:val="en-US"/>
        </w:rPr>
        <w:t>,</w:t>
      </w:r>
      <w:r w:rsidR="003362EA">
        <w:rPr>
          <w:lang w:val="en-US"/>
        </w:rPr>
        <w:t xml:space="preserve"> chữa bệnh </w:t>
      </w:r>
      <w:r w:rsidR="000961A0">
        <w:rPr>
          <w:lang w:val="en-US"/>
        </w:rPr>
        <w:t>GTVT</w:t>
      </w:r>
      <w:r>
        <w:rPr>
          <w:lang w:val="en-US"/>
        </w:rPr>
        <w:t>.</w:t>
      </w:r>
    </w:p>
    <w:p w:rsidR="005F3953" w:rsidRPr="00C22763" w:rsidRDefault="00C22763" w:rsidP="00FE35E7">
      <w:pPr>
        <w:spacing w:after="60" w:line="360" w:lineRule="exact"/>
        <w:ind w:firstLine="567"/>
        <w:jc w:val="both"/>
      </w:pPr>
      <w:r w:rsidRPr="00C22763">
        <w:t>- C</w:t>
      </w:r>
      <w:r w:rsidR="005F3953" w:rsidRPr="00C22763">
        <w:t xml:space="preserve">hỉ đạo </w:t>
      </w:r>
      <w:r w:rsidRPr="00C22763">
        <w:t xml:space="preserve">các cơ sở khám, chữa bệnh GTVT </w:t>
      </w:r>
      <w:r w:rsidR="005F3953" w:rsidRPr="00C22763">
        <w:t xml:space="preserve">tổ chức thu gom, phân loại, lưu giữ và ký hợp đồng với các đơn vị có chức năng để vận chuyển, xử lý chất thải rắn, chất thải </w:t>
      </w:r>
      <w:r w:rsidR="000961A0" w:rsidRPr="00C22763">
        <w:t>y tế</w:t>
      </w:r>
      <w:r w:rsidRPr="00C22763">
        <w:t xml:space="preserve"> theo quy định</w:t>
      </w:r>
      <w:r w:rsidR="005F3953" w:rsidRPr="00C22763">
        <w:t xml:space="preserve">; vận hành hệ thống xử lý nước thải </w:t>
      </w:r>
      <w:r w:rsidR="003B6ED6" w:rsidRPr="00C22763">
        <w:t>đáp ứng</w:t>
      </w:r>
      <w:r w:rsidR="005F3953" w:rsidRPr="00C22763">
        <w:t xml:space="preserve"> quy chuẩn</w:t>
      </w:r>
      <w:r w:rsidR="003B6ED6" w:rsidRPr="00C22763">
        <w:t xml:space="preserve"> môi trường; không để phát sinh cơ sở gây ô nhiễm môi trường nghiêm trọng</w:t>
      </w:r>
      <w:r w:rsidR="005F3953" w:rsidRPr="00C22763">
        <w:t>.</w:t>
      </w:r>
    </w:p>
    <w:p w:rsidR="00C22763" w:rsidRDefault="0031294B" w:rsidP="00FE35E7">
      <w:pPr>
        <w:spacing w:after="60" w:line="360" w:lineRule="exact"/>
        <w:ind w:firstLine="567"/>
        <w:jc w:val="both"/>
      </w:pPr>
      <w:r>
        <w:t>c</w:t>
      </w:r>
      <w:r w:rsidR="00C22763">
        <w:t>) Các doanh nghiệp sản xuất, kinh doanh, dịch vụ GTVT:</w:t>
      </w:r>
    </w:p>
    <w:p w:rsidR="00C22763" w:rsidRDefault="00C22763" w:rsidP="00FE35E7">
      <w:pPr>
        <w:spacing w:after="60" w:line="360" w:lineRule="exact"/>
        <w:ind w:firstLine="567"/>
        <w:jc w:val="both"/>
      </w:pPr>
      <w:r>
        <w:t xml:space="preserve">- </w:t>
      </w:r>
      <w:r w:rsidR="001672F7">
        <w:t>R</w:t>
      </w:r>
      <w:r>
        <w:t>à soát hồ sơ môi trường của đơn vị và các tổ chức trực thuộc để thực hiện việc lập, trình phê duyệt đề án bảo vệ môi trường theo quy định tại khoản 2 Điều 22 Nghị định số 18/2015/NĐ-CP ngày 14/02/2015 của Chính phủ.</w:t>
      </w:r>
    </w:p>
    <w:p w:rsidR="002539AB" w:rsidRPr="007D3B9D" w:rsidRDefault="002539AB" w:rsidP="00FE35E7">
      <w:pPr>
        <w:spacing w:after="60" w:line="360" w:lineRule="exact"/>
        <w:ind w:firstLine="567"/>
        <w:jc w:val="both"/>
      </w:pPr>
      <w:r>
        <w:t>- Thi</w:t>
      </w:r>
      <w:r w:rsidRPr="00942055">
        <w:t>ết</w:t>
      </w:r>
      <w:r>
        <w:t xml:space="preserve"> l</w:t>
      </w:r>
      <w:r w:rsidRPr="00942055">
        <w:t>ập</w:t>
      </w:r>
      <w:r w:rsidR="00DC376A">
        <w:t xml:space="preserve">, </w:t>
      </w:r>
      <w:r>
        <w:t>tri</w:t>
      </w:r>
      <w:r w:rsidRPr="00942055">
        <w:t>ển</w:t>
      </w:r>
      <w:r>
        <w:t xml:space="preserve"> khai áp d</w:t>
      </w:r>
      <w:r w:rsidRPr="00942055">
        <w:t>ụng</w:t>
      </w:r>
      <w:r>
        <w:t xml:space="preserve"> h</w:t>
      </w:r>
      <w:r w:rsidRPr="00942055">
        <w:t>ệ</w:t>
      </w:r>
      <w:r>
        <w:t xml:space="preserve"> th</w:t>
      </w:r>
      <w:r w:rsidRPr="00942055">
        <w:t>ống</w:t>
      </w:r>
      <w:r>
        <w:t xml:space="preserve"> qu</w:t>
      </w:r>
      <w:r w:rsidRPr="00942055">
        <w:t>ả</w:t>
      </w:r>
      <w:r>
        <w:t>n lý môi tr</w:t>
      </w:r>
      <w:r w:rsidRPr="00942055">
        <w:t>ường</w:t>
      </w:r>
      <w:r>
        <w:t xml:space="preserve"> theo ISO 14001</w:t>
      </w:r>
      <w:r w:rsidR="00DC376A">
        <w:t xml:space="preserve"> và</w:t>
      </w:r>
      <w:r>
        <w:t xml:space="preserve"> x</w:t>
      </w:r>
      <w:r w:rsidRPr="000B12C2">
        <w:t>â</w:t>
      </w:r>
      <w:r>
        <w:t>y d</w:t>
      </w:r>
      <w:r w:rsidRPr="000B12C2">
        <w:t>ựng</w:t>
      </w:r>
      <w:r>
        <w:t>, th</w:t>
      </w:r>
      <w:r w:rsidRPr="000B12C2">
        <w:t>ực</w:t>
      </w:r>
      <w:r>
        <w:t xml:space="preserve"> hi</w:t>
      </w:r>
      <w:r w:rsidRPr="000B12C2">
        <w:t>ện</w:t>
      </w:r>
      <w:r>
        <w:t xml:space="preserve"> c</w:t>
      </w:r>
      <w:r w:rsidRPr="000B12C2">
        <w:t>ác</w:t>
      </w:r>
      <w:r>
        <w:t xml:space="preserve"> </w:t>
      </w:r>
      <w:r w:rsidRPr="000B12C2">
        <w:t>định</w:t>
      </w:r>
      <w:r>
        <w:t xml:space="preserve"> m</w:t>
      </w:r>
      <w:r w:rsidRPr="000B12C2">
        <w:t>ức</w:t>
      </w:r>
      <w:r>
        <w:t xml:space="preserve"> ti</w:t>
      </w:r>
      <w:r w:rsidRPr="00EE4897">
        <w:t>ê</w:t>
      </w:r>
      <w:r>
        <w:t>u th</w:t>
      </w:r>
      <w:r w:rsidRPr="00EE4897">
        <w:t>ụ</w:t>
      </w:r>
      <w:r>
        <w:t xml:space="preserve"> nhi</w:t>
      </w:r>
      <w:r w:rsidRPr="00EE4897">
        <w:t>ê</w:t>
      </w:r>
      <w:r>
        <w:t>n li</w:t>
      </w:r>
      <w:r w:rsidRPr="00EE4897">
        <w:t>ệu</w:t>
      </w:r>
      <w:r>
        <w:t>, c</w:t>
      </w:r>
      <w:r w:rsidRPr="00EE4897">
        <w:t>ác</w:t>
      </w:r>
      <w:r>
        <w:t xml:space="preserve"> quy ch</w:t>
      </w:r>
      <w:r w:rsidRPr="007D3B9D">
        <w:t>ế</w:t>
      </w:r>
      <w:r>
        <w:t xml:space="preserve"> v</w:t>
      </w:r>
      <w:r w:rsidRPr="000B12C2">
        <w:t>ề</w:t>
      </w:r>
      <w:r>
        <w:t xml:space="preserve"> s</w:t>
      </w:r>
      <w:r w:rsidRPr="000B12C2">
        <w:t>ử</w:t>
      </w:r>
      <w:r>
        <w:t xml:space="preserve"> d</w:t>
      </w:r>
      <w:r w:rsidRPr="000B12C2">
        <w:t>ụng</w:t>
      </w:r>
      <w:r>
        <w:t xml:space="preserve"> n</w:t>
      </w:r>
      <w:r w:rsidRPr="000B12C2">
        <w:t>ă</w:t>
      </w:r>
      <w:r>
        <w:t>ng l</w:t>
      </w:r>
      <w:r w:rsidRPr="000B12C2">
        <w:t>ượng</w:t>
      </w:r>
      <w:r>
        <w:t xml:space="preserve"> ti</w:t>
      </w:r>
      <w:r w:rsidRPr="000B12C2">
        <w:t>ết</w:t>
      </w:r>
      <w:r>
        <w:t xml:space="preserve"> ki</w:t>
      </w:r>
      <w:r w:rsidRPr="000B12C2">
        <w:t>ệm</w:t>
      </w:r>
      <w:r w:rsidR="00DC376A">
        <w:t xml:space="preserve"> và </w:t>
      </w:r>
      <w:r>
        <w:t>hi</w:t>
      </w:r>
      <w:r w:rsidRPr="000B12C2">
        <w:t>ệu</w:t>
      </w:r>
      <w:r>
        <w:t xml:space="preserve"> qu</w:t>
      </w:r>
      <w:r w:rsidRPr="000B12C2">
        <w:t>ả</w:t>
      </w:r>
      <w:r>
        <w:t>.</w:t>
      </w:r>
    </w:p>
    <w:p w:rsidR="00646BFD" w:rsidRDefault="00C22763" w:rsidP="00FE35E7">
      <w:pPr>
        <w:spacing w:after="60" w:line="360" w:lineRule="exact"/>
        <w:ind w:firstLine="567"/>
        <w:jc w:val="both"/>
        <w:rPr>
          <w:spacing w:val="-4"/>
        </w:rPr>
      </w:pPr>
      <w:r>
        <w:t>-</w:t>
      </w:r>
      <w:r w:rsidR="00646BFD" w:rsidRPr="00BB6F1E">
        <w:rPr>
          <w:spacing w:val="-4"/>
        </w:rPr>
        <w:t xml:space="preserve"> Đầu tư cơ sở vật chất, trang thiết bị và tổ chức thực hiện việc thu gom, phân loại,</w:t>
      </w:r>
      <w:r w:rsidR="001D7039">
        <w:rPr>
          <w:spacing w:val="-4"/>
        </w:rPr>
        <w:t xml:space="preserve"> lưu giữ,</w:t>
      </w:r>
      <w:r w:rsidR="00646BFD" w:rsidRPr="00BB6F1E">
        <w:rPr>
          <w:spacing w:val="-4"/>
        </w:rPr>
        <w:t xml:space="preserve"> xử lý các loại chất thải phát sinh trong hoạt động của </w:t>
      </w:r>
      <w:r w:rsidR="002349AF">
        <w:rPr>
          <w:spacing w:val="-4"/>
        </w:rPr>
        <w:t>đơn vị</w:t>
      </w:r>
      <w:r w:rsidR="000961A0">
        <w:rPr>
          <w:spacing w:val="-4"/>
        </w:rPr>
        <w:t>,</w:t>
      </w:r>
      <w:r w:rsidR="002349AF">
        <w:rPr>
          <w:spacing w:val="-4"/>
        </w:rPr>
        <w:t xml:space="preserve"> đáp ứng quy định pháp luật</w:t>
      </w:r>
      <w:r w:rsidR="000961A0">
        <w:rPr>
          <w:spacing w:val="-4"/>
        </w:rPr>
        <w:t xml:space="preserve"> về bảo vệ môi trường</w:t>
      </w:r>
      <w:r w:rsidR="00646BFD" w:rsidRPr="00BB6F1E">
        <w:rPr>
          <w:spacing w:val="-4"/>
        </w:rPr>
        <w:t xml:space="preserve">. </w:t>
      </w:r>
    </w:p>
    <w:p w:rsidR="00EA7586" w:rsidRPr="00C22763" w:rsidRDefault="00C22763" w:rsidP="00FE35E7">
      <w:pPr>
        <w:spacing w:after="60" w:line="360" w:lineRule="exact"/>
        <w:ind w:firstLine="567"/>
        <w:jc w:val="both"/>
      </w:pPr>
      <w:r>
        <w:t>- X</w:t>
      </w:r>
      <w:r w:rsidRPr="00C22763">
        <w:t>ây dựng kế hoạch (</w:t>
      </w:r>
      <w:r w:rsidR="00CE6FA2">
        <w:t xml:space="preserve">hoặc </w:t>
      </w:r>
      <w:r w:rsidRPr="00C22763">
        <w:t xml:space="preserve">lộ trình) </w:t>
      </w:r>
      <w:r>
        <w:t>để t</w:t>
      </w:r>
      <w:r w:rsidR="00EA7586" w:rsidRPr="00C22763">
        <w:t xml:space="preserve">ăng cường đầu tư </w:t>
      </w:r>
      <w:r w:rsidR="00334AE9" w:rsidRPr="00C22763">
        <w:t>đổi mới công nghệ</w:t>
      </w:r>
      <w:r w:rsidR="00EA7586" w:rsidRPr="00C22763">
        <w:t xml:space="preserve">, </w:t>
      </w:r>
      <w:r w:rsidR="00334AE9" w:rsidRPr="00C22763">
        <w:t xml:space="preserve">thay thế </w:t>
      </w:r>
      <w:r w:rsidR="00CE6FA2">
        <w:t xml:space="preserve">các </w:t>
      </w:r>
      <w:r w:rsidR="00334AE9" w:rsidRPr="00C22763">
        <w:t xml:space="preserve">trang thiết bị </w:t>
      </w:r>
      <w:r w:rsidR="00EA7586" w:rsidRPr="00C22763">
        <w:t xml:space="preserve">tiêu </w:t>
      </w:r>
      <w:r w:rsidR="00334AE9" w:rsidRPr="00C22763">
        <w:t>tốn nhiều năng lượng</w:t>
      </w:r>
      <w:r>
        <w:t xml:space="preserve">, </w:t>
      </w:r>
      <w:r w:rsidR="00EA7586" w:rsidRPr="00C22763">
        <w:t>gây ô nhiễm môi trường</w:t>
      </w:r>
      <w:r>
        <w:t>.</w:t>
      </w:r>
    </w:p>
    <w:p w:rsidR="00646BFD" w:rsidRDefault="00CE6FA2" w:rsidP="00FE35E7">
      <w:pPr>
        <w:spacing w:after="60" w:line="360" w:lineRule="exact"/>
        <w:ind w:firstLine="567"/>
        <w:jc w:val="both"/>
      </w:pPr>
      <w:r>
        <w:t>-</w:t>
      </w:r>
      <w:r w:rsidR="00646BFD" w:rsidRPr="00D23527">
        <w:t xml:space="preserve"> </w:t>
      </w:r>
      <w:r w:rsidR="002349AF">
        <w:t>Tổ chức quan trắc định kỳ</w:t>
      </w:r>
      <w:r w:rsidR="00646BFD" w:rsidRPr="00D23527">
        <w:t xml:space="preserve"> các thông số môi trường về nước thải, khí thải, tiếng ồn, độ run</w:t>
      </w:r>
      <w:r w:rsidR="001672F7">
        <w:t>g</w:t>
      </w:r>
      <w:r w:rsidR="00646BFD" w:rsidRPr="00D23527">
        <w:t xml:space="preserve"> </w:t>
      </w:r>
      <w:r w:rsidR="000961A0">
        <w:t xml:space="preserve">theo các </w:t>
      </w:r>
      <w:r>
        <w:t>q</w:t>
      </w:r>
      <w:r w:rsidR="001672F7">
        <w:t>uy chuẩn kỹ thuật về môi trường hiện hành.</w:t>
      </w:r>
    </w:p>
    <w:p w:rsidR="0038229D" w:rsidRDefault="0038229D" w:rsidP="00FE35E7">
      <w:pPr>
        <w:spacing w:before="240" w:after="240" w:line="360" w:lineRule="exact"/>
        <w:ind w:firstLine="567"/>
        <w:jc w:val="both"/>
      </w:pPr>
      <w:r w:rsidRPr="00D23527">
        <w:t xml:space="preserve">Công tác bảo vệ môi trường là một trong những nhiệm vụ trọng tâm của </w:t>
      </w:r>
      <w:r w:rsidR="006F7D4C">
        <w:t>N</w:t>
      </w:r>
      <w:r w:rsidRPr="00D23527">
        <w:t>gành để thực hiện Nghị quyết số 41-NQ/TW của Bộ Chính trị khóa IX</w:t>
      </w:r>
      <w:r w:rsidR="005E3640">
        <w:t xml:space="preserve"> và </w:t>
      </w:r>
      <w:r w:rsidRPr="00D23527">
        <w:t>Nghị quyết số 24</w:t>
      </w:r>
      <w:r w:rsidR="00383DA7" w:rsidRPr="00D23527">
        <w:t>-</w:t>
      </w:r>
      <w:r w:rsidRPr="00D23527">
        <w:t>NQ/TW của Ban Chấp hành Trung ương khóa XI</w:t>
      </w:r>
      <w:r w:rsidR="005E3640">
        <w:t xml:space="preserve">, </w:t>
      </w:r>
      <w:r w:rsidR="005E3640">
        <w:rPr>
          <w:lang w:val="da-DK"/>
        </w:rPr>
        <w:t>h</w:t>
      </w:r>
      <w:r w:rsidRPr="00D23527">
        <w:rPr>
          <w:lang w:val="da-DK"/>
        </w:rPr>
        <w:t xml:space="preserve">ướng tới xây dựng hệ thống giao thông vận tải bền </w:t>
      </w:r>
      <w:r w:rsidR="005E3640">
        <w:rPr>
          <w:lang w:val="da-DK"/>
        </w:rPr>
        <w:t>vững, thân thiện với môi trường;</w:t>
      </w:r>
      <w:r w:rsidRPr="00D23527">
        <w:t xml:space="preserve"> Bộ trưởng yêu cầu Thủ trưởng các cơ quan, đơn vị </w:t>
      </w:r>
      <w:r w:rsidR="00DA04B2">
        <w:t xml:space="preserve">nghiêm túc </w:t>
      </w:r>
      <w:r w:rsidRPr="00D23527">
        <w:t>thực hiện./.</w:t>
      </w:r>
    </w:p>
    <w:tbl>
      <w:tblPr>
        <w:tblW w:w="0" w:type="auto"/>
        <w:tblInd w:w="98" w:type="dxa"/>
        <w:tblCellMar>
          <w:left w:w="10" w:type="dxa"/>
          <w:right w:w="10" w:type="dxa"/>
        </w:tblCellMar>
        <w:tblLook w:val="0000" w:firstRow="0" w:lastRow="0" w:firstColumn="0" w:lastColumn="0" w:noHBand="0" w:noVBand="0"/>
      </w:tblPr>
      <w:tblGrid>
        <w:gridCol w:w="4972"/>
        <w:gridCol w:w="4110"/>
      </w:tblGrid>
      <w:tr w:rsidR="008466A5" w:rsidRPr="00D23527" w:rsidTr="006F7D4C">
        <w:trPr>
          <w:trHeight w:val="1"/>
        </w:trPr>
        <w:tc>
          <w:tcPr>
            <w:tcW w:w="4972" w:type="dxa"/>
            <w:shd w:val="clear" w:color="000000" w:fill="FFFFFF"/>
            <w:tcMar>
              <w:left w:w="108" w:type="dxa"/>
              <w:right w:w="108" w:type="dxa"/>
            </w:tcMar>
          </w:tcPr>
          <w:p w:rsidR="008466A5" w:rsidRPr="00D23527" w:rsidRDefault="008466A5" w:rsidP="007E3F11">
            <w:pPr>
              <w:spacing w:line="240" w:lineRule="exact"/>
              <w:rPr>
                <w:sz w:val="24"/>
                <w:lang w:val="da-DK"/>
              </w:rPr>
            </w:pPr>
            <w:r w:rsidRPr="00D23527">
              <w:rPr>
                <w:b/>
                <w:i/>
                <w:sz w:val="24"/>
                <w:lang w:val="da-DK"/>
              </w:rPr>
              <w:t>Nơi nhận:</w:t>
            </w:r>
          </w:p>
          <w:p w:rsidR="008466A5" w:rsidRPr="00D23527" w:rsidRDefault="008466A5" w:rsidP="007E3F11">
            <w:pPr>
              <w:spacing w:line="240" w:lineRule="exact"/>
              <w:rPr>
                <w:sz w:val="22"/>
                <w:lang w:val="sv-SE"/>
              </w:rPr>
            </w:pPr>
            <w:r w:rsidRPr="00D23527">
              <w:rPr>
                <w:sz w:val="22"/>
                <w:lang w:val="sv-SE"/>
              </w:rPr>
              <w:t>- Văn phòng Chính phủ;</w:t>
            </w:r>
          </w:p>
          <w:p w:rsidR="008466A5" w:rsidRPr="00D23527" w:rsidRDefault="008466A5" w:rsidP="007E3F11">
            <w:pPr>
              <w:spacing w:line="240" w:lineRule="exact"/>
              <w:rPr>
                <w:sz w:val="22"/>
                <w:lang w:val="sv-SE"/>
              </w:rPr>
            </w:pPr>
            <w:r w:rsidRPr="00D23527">
              <w:rPr>
                <w:sz w:val="22"/>
                <w:lang w:val="sv-SE"/>
              </w:rPr>
              <w:t xml:space="preserve">- Đảng ủy khối CQTW, </w:t>
            </w:r>
          </w:p>
          <w:p w:rsidR="0005228F" w:rsidRPr="00D23527" w:rsidRDefault="0005228F" w:rsidP="0005228F">
            <w:pPr>
              <w:spacing w:line="240" w:lineRule="exact"/>
              <w:rPr>
                <w:sz w:val="22"/>
                <w:lang w:val="sv-SE"/>
              </w:rPr>
            </w:pPr>
            <w:r w:rsidRPr="00D23527">
              <w:rPr>
                <w:sz w:val="22"/>
                <w:lang w:val="sv-SE"/>
              </w:rPr>
              <w:t>- Các Thứ trưởng;</w:t>
            </w:r>
          </w:p>
          <w:p w:rsidR="008466A5" w:rsidRDefault="008466A5" w:rsidP="007E3F11">
            <w:pPr>
              <w:spacing w:line="240" w:lineRule="exact"/>
              <w:rPr>
                <w:sz w:val="22"/>
                <w:lang w:val="sv-SE"/>
              </w:rPr>
            </w:pPr>
            <w:r w:rsidRPr="00D23527">
              <w:rPr>
                <w:sz w:val="22"/>
                <w:lang w:val="sv-SE"/>
              </w:rPr>
              <w:t>- Đảng ủy Bộ GTVT;</w:t>
            </w:r>
          </w:p>
          <w:p w:rsidR="008466A5" w:rsidRDefault="008466A5" w:rsidP="007E3F11">
            <w:pPr>
              <w:spacing w:line="240" w:lineRule="exact"/>
              <w:rPr>
                <w:sz w:val="22"/>
                <w:lang w:val="sv-SE"/>
              </w:rPr>
            </w:pPr>
            <w:r w:rsidRPr="00D23527">
              <w:rPr>
                <w:sz w:val="22"/>
                <w:lang w:val="sv-SE"/>
              </w:rPr>
              <w:t>- Công đoàn GTVT Việt Nam</w:t>
            </w:r>
            <w:r w:rsidR="0060469B">
              <w:rPr>
                <w:sz w:val="22"/>
                <w:lang w:val="sv-SE"/>
              </w:rPr>
              <w:t>;</w:t>
            </w:r>
          </w:p>
          <w:p w:rsidR="002E6E99" w:rsidRPr="00D23527" w:rsidRDefault="002E6E99" w:rsidP="007E3F11">
            <w:pPr>
              <w:spacing w:line="240" w:lineRule="exact"/>
              <w:rPr>
                <w:sz w:val="22"/>
                <w:lang w:val="sv-SE"/>
              </w:rPr>
            </w:pPr>
            <w:r>
              <w:rPr>
                <w:sz w:val="22"/>
                <w:lang w:val="sv-SE"/>
              </w:rPr>
              <w:t>- Đoàn TNCS HCM Bộ GTVT;</w:t>
            </w:r>
          </w:p>
          <w:p w:rsidR="0005228F" w:rsidRPr="00D23527" w:rsidRDefault="0005228F" w:rsidP="0005228F">
            <w:pPr>
              <w:spacing w:line="240" w:lineRule="exact"/>
              <w:rPr>
                <w:sz w:val="22"/>
                <w:lang w:val="sv-SE"/>
              </w:rPr>
            </w:pPr>
            <w:r>
              <w:rPr>
                <w:sz w:val="22"/>
                <w:lang w:val="sv-SE"/>
              </w:rPr>
              <w:t>- Văn phòng BCS đảng Bộ GTVT;</w:t>
            </w:r>
          </w:p>
          <w:p w:rsidR="008466A5" w:rsidRPr="00D23527" w:rsidRDefault="008466A5" w:rsidP="007E3F11">
            <w:pPr>
              <w:spacing w:line="240" w:lineRule="exact"/>
              <w:rPr>
                <w:sz w:val="22"/>
                <w:lang w:val="sv-SE"/>
              </w:rPr>
            </w:pPr>
            <w:r w:rsidRPr="00D23527">
              <w:rPr>
                <w:sz w:val="22"/>
                <w:lang w:val="sv-SE"/>
              </w:rPr>
              <w:t>- Các cơ quan, đơn vị thuộc Bộ;</w:t>
            </w:r>
          </w:p>
          <w:p w:rsidR="008466A5" w:rsidRDefault="008466A5" w:rsidP="007E3F11">
            <w:pPr>
              <w:spacing w:line="240" w:lineRule="exact"/>
              <w:rPr>
                <w:sz w:val="22"/>
                <w:lang w:val="sv-SE"/>
              </w:rPr>
            </w:pPr>
            <w:r w:rsidRPr="00D23527">
              <w:rPr>
                <w:sz w:val="22"/>
                <w:lang w:val="sv-SE"/>
              </w:rPr>
              <w:t xml:space="preserve">- Sở GTVT các tỉnh, thành phố; </w:t>
            </w:r>
          </w:p>
          <w:p w:rsidR="006F7D4C" w:rsidRPr="00D23527" w:rsidRDefault="006F7D4C" w:rsidP="007E3F11">
            <w:pPr>
              <w:spacing w:line="240" w:lineRule="exact"/>
              <w:rPr>
                <w:sz w:val="22"/>
                <w:lang w:val="sv-SE"/>
              </w:rPr>
            </w:pPr>
            <w:r>
              <w:rPr>
                <w:sz w:val="22"/>
                <w:lang w:val="sv-SE"/>
              </w:rPr>
              <w:t>- Hội Môi trường GTVT;</w:t>
            </w:r>
          </w:p>
          <w:p w:rsidR="008466A5" w:rsidRPr="00D23527" w:rsidRDefault="008466A5" w:rsidP="007E3F11">
            <w:pPr>
              <w:spacing w:line="240" w:lineRule="exact"/>
              <w:rPr>
                <w:sz w:val="22"/>
                <w:lang w:val="sv-SE"/>
              </w:rPr>
            </w:pPr>
            <w:r w:rsidRPr="00D23527">
              <w:rPr>
                <w:sz w:val="22"/>
                <w:lang w:val="sv-SE"/>
              </w:rPr>
              <w:t xml:space="preserve">- Báo GT, Tạp chí GTVT; </w:t>
            </w:r>
          </w:p>
          <w:p w:rsidR="008466A5" w:rsidRPr="00D23527" w:rsidRDefault="008466A5" w:rsidP="007E3F11">
            <w:pPr>
              <w:spacing w:line="240" w:lineRule="exact"/>
              <w:rPr>
                <w:sz w:val="22"/>
                <w:lang w:val="sv-SE"/>
              </w:rPr>
            </w:pPr>
            <w:r w:rsidRPr="00D23527">
              <w:rPr>
                <w:sz w:val="22"/>
                <w:lang w:val="sv-SE"/>
              </w:rPr>
              <w:t xml:space="preserve">- </w:t>
            </w:r>
            <w:r w:rsidR="00E650E5">
              <w:rPr>
                <w:sz w:val="22"/>
                <w:lang w:val="sv-SE"/>
              </w:rPr>
              <w:t xml:space="preserve">Cổng </w:t>
            </w:r>
            <w:r w:rsidRPr="00D23527">
              <w:rPr>
                <w:sz w:val="22"/>
                <w:lang w:val="sv-SE"/>
              </w:rPr>
              <w:t>Thông tin điện tử Bộ GTVT;</w:t>
            </w:r>
          </w:p>
          <w:p w:rsidR="008466A5" w:rsidRPr="00D23527" w:rsidRDefault="008466A5" w:rsidP="007E3F11">
            <w:pPr>
              <w:spacing w:line="240" w:lineRule="exact"/>
              <w:rPr>
                <w:sz w:val="22"/>
                <w:lang w:val="sv-SE"/>
              </w:rPr>
            </w:pPr>
            <w:r w:rsidRPr="00D23527">
              <w:rPr>
                <w:sz w:val="22"/>
                <w:lang w:val="sv-SE"/>
              </w:rPr>
              <w:t>- L</w:t>
            </w:r>
            <w:r w:rsidRPr="00D23527">
              <w:rPr>
                <w:rFonts w:hint="eastAsia"/>
                <w:sz w:val="22"/>
                <w:lang w:val="sv-SE"/>
              </w:rPr>
              <w:t>ư</w:t>
            </w:r>
            <w:r w:rsidRPr="00D23527">
              <w:rPr>
                <w:sz w:val="22"/>
                <w:lang w:val="sv-SE"/>
              </w:rPr>
              <w:t>u</w:t>
            </w:r>
            <w:r w:rsidR="00E650E5">
              <w:rPr>
                <w:sz w:val="22"/>
                <w:lang w:val="sv-SE"/>
              </w:rPr>
              <w:t>:</w:t>
            </w:r>
            <w:r w:rsidRPr="00D23527">
              <w:rPr>
                <w:sz w:val="22"/>
                <w:lang w:val="sv-SE"/>
              </w:rPr>
              <w:t xml:space="preserve"> VT, MT</w:t>
            </w:r>
            <w:r w:rsidRPr="00E650E5">
              <w:rPr>
                <w:sz w:val="22"/>
                <w:vertAlign w:val="subscript"/>
                <w:lang w:val="sv-SE"/>
              </w:rPr>
              <w:t>(</w:t>
            </w:r>
            <w:r w:rsidR="00E650E5" w:rsidRPr="00E650E5">
              <w:rPr>
                <w:sz w:val="22"/>
                <w:vertAlign w:val="subscript"/>
                <w:lang w:val="sv-SE"/>
              </w:rPr>
              <w:t>ThànhN-</w:t>
            </w:r>
            <w:r w:rsidRPr="00E650E5">
              <w:rPr>
                <w:sz w:val="22"/>
                <w:vertAlign w:val="subscript"/>
                <w:lang w:val="sv-SE"/>
              </w:rPr>
              <w:t>5)</w:t>
            </w:r>
            <w:r w:rsidRPr="00D23527">
              <w:rPr>
                <w:sz w:val="22"/>
                <w:lang w:val="sv-SE"/>
              </w:rPr>
              <w:t>.</w:t>
            </w:r>
          </w:p>
        </w:tc>
        <w:tc>
          <w:tcPr>
            <w:tcW w:w="4110" w:type="dxa"/>
            <w:shd w:val="clear" w:color="000000" w:fill="FFFFFF"/>
            <w:tcMar>
              <w:left w:w="108" w:type="dxa"/>
              <w:right w:w="108" w:type="dxa"/>
            </w:tcMar>
          </w:tcPr>
          <w:p w:rsidR="008466A5" w:rsidRPr="006F7D4C" w:rsidRDefault="008466A5" w:rsidP="00415260">
            <w:pPr>
              <w:spacing w:line="320" w:lineRule="exact"/>
              <w:jc w:val="center"/>
              <w:rPr>
                <w:b/>
                <w:sz w:val="24"/>
                <w:szCs w:val="24"/>
                <w:lang w:val="sv-SE"/>
              </w:rPr>
            </w:pPr>
            <w:r w:rsidRPr="006F7D4C">
              <w:rPr>
                <w:b/>
                <w:sz w:val="24"/>
                <w:szCs w:val="24"/>
                <w:lang w:val="sv-SE"/>
              </w:rPr>
              <w:t>BỘ TRƯỞNG</w:t>
            </w:r>
          </w:p>
          <w:p w:rsidR="008466A5" w:rsidRPr="00D23527" w:rsidRDefault="008466A5" w:rsidP="00415260">
            <w:pPr>
              <w:spacing w:line="320" w:lineRule="exact"/>
              <w:jc w:val="center"/>
              <w:rPr>
                <w:b/>
                <w:lang w:val="sv-SE"/>
              </w:rPr>
            </w:pPr>
          </w:p>
          <w:p w:rsidR="008466A5" w:rsidRPr="00D23527" w:rsidRDefault="008466A5" w:rsidP="00415260">
            <w:pPr>
              <w:spacing w:line="320" w:lineRule="exact"/>
              <w:rPr>
                <w:b/>
                <w:lang w:val="sv-SE"/>
              </w:rPr>
            </w:pPr>
          </w:p>
          <w:p w:rsidR="008466A5" w:rsidRDefault="008466A5" w:rsidP="00415260">
            <w:pPr>
              <w:spacing w:line="320" w:lineRule="exact"/>
              <w:jc w:val="center"/>
              <w:rPr>
                <w:b/>
                <w:lang w:val="sv-SE"/>
              </w:rPr>
            </w:pPr>
          </w:p>
          <w:p w:rsidR="0085167A" w:rsidRPr="00D23527" w:rsidRDefault="0085167A" w:rsidP="00415260">
            <w:pPr>
              <w:spacing w:line="320" w:lineRule="exact"/>
              <w:jc w:val="center"/>
              <w:rPr>
                <w:b/>
                <w:lang w:val="sv-SE"/>
              </w:rPr>
            </w:pPr>
          </w:p>
          <w:p w:rsidR="008466A5" w:rsidRPr="00D23527" w:rsidRDefault="008466A5" w:rsidP="00415260">
            <w:pPr>
              <w:spacing w:line="320" w:lineRule="exact"/>
              <w:jc w:val="center"/>
              <w:rPr>
                <w:b/>
                <w:lang w:val="sv-SE"/>
              </w:rPr>
            </w:pPr>
          </w:p>
          <w:p w:rsidR="008466A5" w:rsidRPr="00D23527" w:rsidRDefault="008466A5" w:rsidP="00415260">
            <w:pPr>
              <w:spacing w:line="320" w:lineRule="exact"/>
              <w:jc w:val="center"/>
              <w:rPr>
                <w:b/>
                <w:lang w:val="sv-SE"/>
              </w:rPr>
            </w:pPr>
          </w:p>
          <w:p w:rsidR="008466A5" w:rsidRPr="00D23527" w:rsidRDefault="008466A5" w:rsidP="00415260">
            <w:pPr>
              <w:spacing w:line="320" w:lineRule="exact"/>
              <w:jc w:val="center"/>
              <w:rPr>
                <w:b/>
                <w:lang w:val="sv-SE"/>
              </w:rPr>
            </w:pPr>
          </w:p>
          <w:p w:rsidR="008466A5" w:rsidRPr="00D23527" w:rsidRDefault="008466A5" w:rsidP="00415260">
            <w:pPr>
              <w:spacing w:line="320" w:lineRule="exact"/>
              <w:jc w:val="center"/>
              <w:rPr>
                <w:lang w:val="sv-SE"/>
              </w:rPr>
            </w:pPr>
            <w:r w:rsidRPr="00D23527">
              <w:rPr>
                <w:b/>
                <w:lang w:val="sv-SE"/>
              </w:rPr>
              <w:t>Trương Quang Nghĩa</w:t>
            </w:r>
          </w:p>
        </w:tc>
      </w:tr>
    </w:tbl>
    <w:p w:rsidR="00E16A64" w:rsidRDefault="00E16A64" w:rsidP="007E3F11">
      <w:pPr>
        <w:spacing w:line="20" w:lineRule="exact"/>
        <w:jc w:val="both"/>
        <w:rPr>
          <w:b/>
        </w:rPr>
      </w:pPr>
    </w:p>
    <w:sectPr w:rsidR="00E16A64" w:rsidSect="00C66571">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54" w:rsidRDefault="00D46654">
      <w:r>
        <w:separator/>
      </w:r>
    </w:p>
  </w:endnote>
  <w:endnote w:type="continuationSeparator" w:id="0">
    <w:p w:rsidR="00D46654" w:rsidRDefault="00D4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1C" w:rsidRPr="00137FB0" w:rsidRDefault="000C5137" w:rsidP="00710E6A">
    <w:pPr>
      <w:pStyle w:val="Footer"/>
      <w:jc w:val="center"/>
      <w:rPr>
        <w:sz w:val="24"/>
        <w:szCs w:val="24"/>
      </w:rPr>
    </w:pPr>
    <w:r w:rsidRPr="00137FB0">
      <w:rPr>
        <w:rStyle w:val="PageNumber"/>
        <w:sz w:val="24"/>
        <w:szCs w:val="24"/>
      </w:rPr>
      <w:fldChar w:fldCharType="begin"/>
    </w:r>
    <w:r w:rsidR="008D551C" w:rsidRPr="00137FB0">
      <w:rPr>
        <w:rStyle w:val="PageNumber"/>
        <w:sz w:val="24"/>
        <w:szCs w:val="24"/>
      </w:rPr>
      <w:instrText xml:space="preserve"> PAGE </w:instrText>
    </w:r>
    <w:r w:rsidRPr="00137FB0">
      <w:rPr>
        <w:rStyle w:val="PageNumber"/>
        <w:sz w:val="24"/>
        <w:szCs w:val="24"/>
      </w:rPr>
      <w:fldChar w:fldCharType="separate"/>
    </w:r>
    <w:r w:rsidR="00D46654">
      <w:rPr>
        <w:rStyle w:val="PageNumber"/>
        <w:noProof/>
        <w:sz w:val="24"/>
        <w:szCs w:val="24"/>
      </w:rPr>
      <w:t>1</w:t>
    </w:r>
    <w:r w:rsidRPr="00137FB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54" w:rsidRDefault="00D46654">
      <w:r>
        <w:separator/>
      </w:r>
    </w:p>
  </w:footnote>
  <w:footnote w:type="continuationSeparator" w:id="0">
    <w:p w:rsidR="00D46654" w:rsidRDefault="00D46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2A"/>
    <w:rsid w:val="0000132C"/>
    <w:rsid w:val="00002A89"/>
    <w:rsid w:val="00003F7B"/>
    <w:rsid w:val="000045EB"/>
    <w:rsid w:val="00010F1E"/>
    <w:rsid w:val="00011EA7"/>
    <w:rsid w:val="00013F5D"/>
    <w:rsid w:val="000147D3"/>
    <w:rsid w:val="00021123"/>
    <w:rsid w:val="00023C84"/>
    <w:rsid w:val="00026738"/>
    <w:rsid w:val="000311DE"/>
    <w:rsid w:val="000364FA"/>
    <w:rsid w:val="00043FEF"/>
    <w:rsid w:val="000509C6"/>
    <w:rsid w:val="00051B4F"/>
    <w:rsid w:val="00052154"/>
    <w:rsid w:val="0005228F"/>
    <w:rsid w:val="00052ABB"/>
    <w:rsid w:val="00052C43"/>
    <w:rsid w:val="00054555"/>
    <w:rsid w:val="00057B4D"/>
    <w:rsid w:val="000621A8"/>
    <w:rsid w:val="00062CE3"/>
    <w:rsid w:val="000664DA"/>
    <w:rsid w:val="00071B8F"/>
    <w:rsid w:val="0007246C"/>
    <w:rsid w:val="00080E2E"/>
    <w:rsid w:val="00084A95"/>
    <w:rsid w:val="000862E1"/>
    <w:rsid w:val="00090CF2"/>
    <w:rsid w:val="00091419"/>
    <w:rsid w:val="000961A0"/>
    <w:rsid w:val="000A3185"/>
    <w:rsid w:val="000A492D"/>
    <w:rsid w:val="000B12C2"/>
    <w:rsid w:val="000B28E3"/>
    <w:rsid w:val="000B53C0"/>
    <w:rsid w:val="000C041C"/>
    <w:rsid w:val="000C0DDE"/>
    <w:rsid w:val="000C1068"/>
    <w:rsid w:val="000C5137"/>
    <w:rsid w:val="000C6713"/>
    <w:rsid w:val="000D30E1"/>
    <w:rsid w:val="000D4980"/>
    <w:rsid w:val="000D50F1"/>
    <w:rsid w:val="000D5179"/>
    <w:rsid w:val="000D6385"/>
    <w:rsid w:val="000F0D88"/>
    <w:rsid w:val="000F6EDD"/>
    <w:rsid w:val="000F729F"/>
    <w:rsid w:val="0010335F"/>
    <w:rsid w:val="0010721F"/>
    <w:rsid w:val="001151B0"/>
    <w:rsid w:val="00115250"/>
    <w:rsid w:val="00122D1C"/>
    <w:rsid w:val="00123911"/>
    <w:rsid w:val="00136CB8"/>
    <w:rsid w:val="00137FB0"/>
    <w:rsid w:val="001502C2"/>
    <w:rsid w:val="00150320"/>
    <w:rsid w:val="0015160A"/>
    <w:rsid w:val="00155491"/>
    <w:rsid w:val="001639EC"/>
    <w:rsid w:val="001672F7"/>
    <w:rsid w:val="00177952"/>
    <w:rsid w:val="001829C0"/>
    <w:rsid w:val="0019277D"/>
    <w:rsid w:val="00192EA8"/>
    <w:rsid w:val="0019522E"/>
    <w:rsid w:val="001A2C23"/>
    <w:rsid w:val="001B3DA6"/>
    <w:rsid w:val="001C1B5E"/>
    <w:rsid w:val="001C3526"/>
    <w:rsid w:val="001C6BFB"/>
    <w:rsid w:val="001D2586"/>
    <w:rsid w:val="001D3A21"/>
    <w:rsid w:val="001D5CE0"/>
    <w:rsid w:val="001D7039"/>
    <w:rsid w:val="001D74C6"/>
    <w:rsid w:val="001E11A6"/>
    <w:rsid w:val="001E3011"/>
    <w:rsid w:val="001E5908"/>
    <w:rsid w:val="001E6F8C"/>
    <w:rsid w:val="001E7400"/>
    <w:rsid w:val="001F089D"/>
    <w:rsid w:val="001F0EA4"/>
    <w:rsid w:val="001F2AAB"/>
    <w:rsid w:val="001F4551"/>
    <w:rsid w:val="001F799F"/>
    <w:rsid w:val="002035C3"/>
    <w:rsid w:val="002038C8"/>
    <w:rsid w:val="0020666B"/>
    <w:rsid w:val="002139E9"/>
    <w:rsid w:val="00217433"/>
    <w:rsid w:val="00223F05"/>
    <w:rsid w:val="0022562B"/>
    <w:rsid w:val="002310F3"/>
    <w:rsid w:val="00231337"/>
    <w:rsid w:val="002349AF"/>
    <w:rsid w:val="00235412"/>
    <w:rsid w:val="002426AA"/>
    <w:rsid w:val="00243464"/>
    <w:rsid w:val="00244557"/>
    <w:rsid w:val="00250F6D"/>
    <w:rsid w:val="00253285"/>
    <w:rsid w:val="002539AB"/>
    <w:rsid w:val="0025788D"/>
    <w:rsid w:val="002604D2"/>
    <w:rsid w:val="00263A07"/>
    <w:rsid w:val="002665FB"/>
    <w:rsid w:val="0027011C"/>
    <w:rsid w:val="002703EB"/>
    <w:rsid w:val="00270CDF"/>
    <w:rsid w:val="00281EAF"/>
    <w:rsid w:val="002845F2"/>
    <w:rsid w:val="00287995"/>
    <w:rsid w:val="00287A7F"/>
    <w:rsid w:val="00290E9E"/>
    <w:rsid w:val="002937F8"/>
    <w:rsid w:val="00295660"/>
    <w:rsid w:val="002A00B3"/>
    <w:rsid w:val="002A1F5D"/>
    <w:rsid w:val="002A2971"/>
    <w:rsid w:val="002A3522"/>
    <w:rsid w:val="002A3848"/>
    <w:rsid w:val="002A3A5A"/>
    <w:rsid w:val="002A576B"/>
    <w:rsid w:val="002B1A25"/>
    <w:rsid w:val="002B2501"/>
    <w:rsid w:val="002B45A9"/>
    <w:rsid w:val="002B4BF9"/>
    <w:rsid w:val="002C052B"/>
    <w:rsid w:val="002C1DF2"/>
    <w:rsid w:val="002D32AB"/>
    <w:rsid w:val="002D4CE2"/>
    <w:rsid w:val="002D72F1"/>
    <w:rsid w:val="002D7C5D"/>
    <w:rsid w:val="002E18FC"/>
    <w:rsid w:val="002E1F66"/>
    <w:rsid w:val="002E6E99"/>
    <w:rsid w:val="002E7886"/>
    <w:rsid w:val="002F33D3"/>
    <w:rsid w:val="00300C4D"/>
    <w:rsid w:val="00302EFD"/>
    <w:rsid w:val="00305F37"/>
    <w:rsid w:val="0031294B"/>
    <w:rsid w:val="00321845"/>
    <w:rsid w:val="00323892"/>
    <w:rsid w:val="0032770C"/>
    <w:rsid w:val="0033131A"/>
    <w:rsid w:val="00334AE9"/>
    <w:rsid w:val="00335E62"/>
    <w:rsid w:val="003362EA"/>
    <w:rsid w:val="00337F5C"/>
    <w:rsid w:val="00342217"/>
    <w:rsid w:val="00345B2B"/>
    <w:rsid w:val="00345D5F"/>
    <w:rsid w:val="00347C2A"/>
    <w:rsid w:val="00352CFA"/>
    <w:rsid w:val="00360421"/>
    <w:rsid w:val="003615B4"/>
    <w:rsid w:val="00361FCB"/>
    <w:rsid w:val="0036258F"/>
    <w:rsid w:val="00366281"/>
    <w:rsid w:val="00375A58"/>
    <w:rsid w:val="0038229D"/>
    <w:rsid w:val="00383DA7"/>
    <w:rsid w:val="003859B2"/>
    <w:rsid w:val="0039228F"/>
    <w:rsid w:val="003930C1"/>
    <w:rsid w:val="003A0C56"/>
    <w:rsid w:val="003A64B4"/>
    <w:rsid w:val="003B23E2"/>
    <w:rsid w:val="003B5629"/>
    <w:rsid w:val="003B686C"/>
    <w:rsid w:val="003B6ED6"/>
    <w:rsid w:val="003B741B"/>
    <w:rsid w:val="003B7CB2"/>
    <w:rsid w:val="003C2E2B"/>
    <w:rsid w:val="003D41CC"/>
    <w:rsid w:val="003D557B"/>
    <w:rsid w:val="003D5D4D"/>
    <w:rsid w:val="003E376D"/>
    <w:rsid w:val="003E3EB6"/>
    <w:rsid w:val="003E40D5"/>
    <w:rsid w:val="003E6505"/>
    <w:rsid w:val="003E6614"/>
    <w:rsid w:val="003F0683"/>
    <w:rsid w:val="003F0BCD"/>
    <w:rsid w:val="003F4B2F"/>
    <w:rsid w:val="004025E9"/>
    <w:rsid w:val="00403261"/>
    <w:rsid w:val="00403C2D"/>
    <w:rsid w:val="00406C88"/>
    <w:rsid w:val="00406CFB"/>
    <w:rsid w:val="00407509"/>
    <w:rsid w:val="004113AC"/>
    <w:rsid w:val="00412148"/>
    <w:rsid w:val="00412871"/>
    <w:rsid w:val="00415260"/>
    <w:rsid w:val="004152D7"/>
    <w:rsid w:val="00420F5C"/>
    <w:rsid w:val="00431224"/>
    <w:rsid w:val="004401D7"/>
    <w:rsid w:val="0044378B"/>
    <w:rsid w:val="00444AEE"/>
    <w:rsid w:val="00445A2D"/>
    <w:rsid w:val="00451ADD"/>
    <w:rsid w:val="004521EF"/>
    <w:rsid w:val="00452A8A"/>
    <w:rsid w:val="004545BB"/>
    <w:rsid w:val="00455A04"/>
    <w:rsid w:val="00457FA0"/>
    <w:rsid w:val="00466EEF"/>
    <w:rsid w:val="00472F20"/>
    <w:rsid w:val="00473760"/>
    <w:rsid w:val="0048747C"/>
    <w:rsid w:val="0049130C"/>
    <w:rsid w:val="00493019"/>
    <w:rsid w:val="00495A19"/>
    <w:rsid w:val="004B28FD"/>
    <w:rsid w:val="004B367A"/>
    <w:rsid w:val="004B6144"/>
    <w:rsid w:val="004C150A"/>
    <w:rsid w:val="004C22F4"/>
    <w:rsid w:val="004C4004"/>
    <w:rsid w:val="004C5120"/>
    <w:rsid w:val="004D2DF0"/>
    <w:rsid w:val="004D56C4"/>
    <w:rsid w:val="004D7574"/>
    <w:rsid w:val="004E2E17"/>
    <w:rsid w:val="004E2E3C"/>
    <w:rsid w:val="004F0A4A"/>
    <w:rsid w:val="004F3FF7"/>
    <w:rsid w:val="004F73CC"/>
    <w:rsid w:val="004F7C55"/>
    <w:rsid w:val="00501C21"/>
    <w:rsid w:val="0050290D"/>
    <w:rsid w:val="0051246E"/>
    <w:rsid w:val="00513D66"/>
    <w:rsid w:val="00520AAC"/>
    <w:rsid w:val="0052210C"/>
    <w:rsid w:val="00522E2A"/>
    <w:rsid w:val="00522FD0"/>
    <w:rsid w:val="00534163"/>
    <w:rsid w:val="0054227A"/>
    <w:rsid w:val="005440CE"/>
    <w:rsid w:val="005452F2"/>
    <w:rsid w:val="005462C1"/>
    <w:rsid w:val="005502E3"/>
    <w:rsid w:val="005503DC"/>
    <w:rsid w:val="00550545"/>
    <w:rsid w:val="00555D69"/>
    <w:rsid w:val="0056412B"/>
    <w:rsid w:val="0057039B"/>
    <w:rsid w:val="00570733"/>
    <w:rsid w:val="0057265D"/>
    <w:rsid w:val="00572748"/>
    <w:rsid w:val="00574C48"/>
    <w:rsid w:val="00577B60"/>
    <w:rsid w:val="005871C1"/>
    <w:rsid w:val="0059544A"/>
    <w:rsid w:val="00595E1B"/>
    <w:rsid w:val="005A2452"/>
    <w:rsid w:val="005A5423"/>
    <w:rsid w:val="005A7391"/>
    <w:rsid w:val="005B0C3C"/>
    <w:rsid w:val="005B295C"/>
    <w:rsid w:val="005B2FCC"/>
    <w:rsid w:val="005C1757"/>
    <w:rsid w:val="005C2FDA"/>
    <w:rsid w:val="005D7515"/>
    <w:rsid w:val="005E1F21"/>
    <w:rsid w:val="005E28F0"/>
    <w:rsid w:val="005E3640"/>
    <w:rsid w:val="005E73AD"/>
    <w:rsid w:val="005F0441"/>
    <w:rsid w:val="005F3953"/>
    <w:rsid w:val="005F4ED1"/>
    <w:rsid w:val="006037F7"/>
    <w:rsid w:val="00603DB3"/>
    <w:rsid w:val="0060469B"/>
    <w:rsid w:val="00605DCE"/>
    <w:rsid w:val="006112B2"/>
    <w:rsid w:val="00616413"/>
    <w:rsid w:val="006216AF"/>
    <w:rsid w:val="00621EC8"/>
    <w:rsid w:val="00622D2F"/>
    <w:rsid w:val="006242E4"/>
    <w:rsid w:val="006303B1"/>
    <w:rsid w:val="00632E45"/>
    <w:rsid w:val="00636D6F"/>
    <w:rsid w:val="006372AC"/>
    <w:rsid w:val="006400E2"/>
    <w:rsid w:val="0064232B"/>
    <w:rsid w:val="00646BFD"/>
    <w:rsid w:val="0065329B"/>
    <w:rsid w:val="00653A32"/>
    <w:rsid w:val="0065463D"/>
    <w:rsid w:val="00654E45"/>
    <w:rsid w:val="00655729"/>
    <w:rsid w:val="00660B56"/>
    <w:rsid w:val="00666DBE"/>
    <w:rsid w:val="00667DB6"/>
    <w:rsid w:val="0067579C"/>
    <w:rsid w:val="00676E88"/>
    <w:rsid w:val="00676FD3"/>
    <w:rsid w:val="0068283F"/>
    <w:rsid w:val="00684245"/>
    <w:rsid w:val="00690F1F"/>
    <w:rsid w:val="00693C0C"/>
    <w:rsid w:val="00694563"/>
    <w:rsid w:val="006972C1"/>
    <w:rsid w:val="006A0B0C"/>
    <w:rsid w:val="006A0BD5"/>
    <w:rsid w:val="006B0126"/>
    <w:rsid w:val="006B1411"/>
    <w:rsid w:val="006B1DAE"/>
    <w:rsid w:val="006B291B"/>
    <w:rsid w:val="006C03C4"/>
    <w:rsid w:val="006C1E77"/>
    <w:rsid w:val="006C5317"/>
    <w:rsid w:val="006C5490"/>
    <w:rsid w:val="006D3643"/>
    <w:rsid w:val="006F1181"/>
    <w:rsid w:val="006F550B"/>
    <w:rsid w:val="006F56BF"/>
    <w:rsid w:val="006F7D4C"/>
    <w:rsid w:val="00710E6A"/>
    <w:rsid w:val="0071278F"/>
    <w:rsid w:val="007135F9"/>
    <w:rsid w:val="00716D3F"/>
    <w:rsid w:val="00717A74"/>
    <w:rsid w:val="00724954"/>
    <w:rsid w:val="00726D11"/>
    <w:rsid w:val="0073736D"/>
    <w:rsid w:val="00752268"/>
    <w:rsid w:val="00755C78"/>
    <w:rsid w:val="007560BA"/>
    <w:rsid w:val="00761730"/>
    <w:rsid w:val="007622F3"/>
    <w:rsid w:val="00771D07"/>
    <w:rsid w:val="0077439B"/>
    <w:rsid w:val="0078329B"/>
    <w:rsid w:val="00784D95"/>
    <w:rsid w:val="007864D7"/>
    <w:rsid w:val="007944A6"/>
    <w:rsid w:val="007A42E7"/>
    <w:rsid w:val="007A6381"/>
    <w:rsid w:val="007A7492"/>
    <w:rsid w:val="007B0DFF"/>
    <w:rsid w:val="007B1F01"/>
    <w:rsid w:val="007B3DD0"/>
    <w:rsid w:val="007B3FD0"/>
    <w:rsid w:val="007C3C08"/>
    <w:rsid w:val="007C4ADA"/>
    <w:rsid w:val="007C4F27"/>
    <w:rsid w:val="007C66CE"/>
    <w:rsid w:val="007C7B16"/>
    <w:rsid w:val="007D03D3"/>
    <w:rsid w:val="007D3547"/>
    <w:rsid w:val="007D3B9D"/>
    <w:rsid w:val="007D7F74"/>
    <w:rsid w:val="007E3F11"/>
    <w:rsid w:val="007E4F90"/>
    <w:rsid w:val="007E65D8"/>
    <w:rsid w:val="007E6D45"/>
    <w:rsid w:val="007E7615"/>
    <w:rsid w:val="007F0CC7"/>
    <w:rsid w:val="007F585B"/>
    <w:rsid w:val="00801793"/>
    <w:rsid w:val="008027C4"/>
    <w:rsid w:val="00805E21"/>
    <w:rsid w:val="00810294"/>
    <w:rsid w:val="00814723"/>
    <w:rsid w:val="0081549C"/>
    <w:rsid w:val="0081704E"/>
    <w:rsid w:val="00817FEE"/>
    <w:rsid w:val="00821744"/>
    <w:rsid w:val="00823020"/>
    <w:rsid w:val="0082714E"/>
    <w:rsid w:val="00827DE7"/>
    <w:rsid w:val="0083198A"/>
    <w:rsid w:val="00837584"/>
    <w:rsid w:val="008406FF"/>
    <w:rsid w:val="008419F9"/>
    <w:rsid w:val="008466A5"/>
    <w:rsid w:val="0085167A"/>
    <w:rsid w:val="008558C0"/>
    <w:rsid w:val="00856394"/>
    <w:rsid w:val="00861436"/>
    <w:rsid w:val="008663A8"/>
    <w:rsid w:val="008667BA"/>
    <w:rsid w:val="00867B0E"/>
    <w:rsid w:val="00871F65"/>
    <w:rsid w:val="0088000F"/>
    <w:rsid w:val="008952AB"/>
    <w:rsid w:val="008A0BCB"/>
    <w:rsid w:val="008A36D6"/>
    <w:rsid w:val="008A5430"/>
    <w:rsid w:val="008B2AE4"/>
    <w:rsid w:val="008B4019"/>
    <w:rsid w:val="008B4048"/>
    <w:rsid w:val="008D0DD0"/>
    <w:rsid w:val="008D36F3"/>
    <w:rsid w:val="008D551C"/>
    <w:rsid w:val="008D7C53"/>
    <w:rsid w:val="008E0591"/>
    <w:rsid w:val="008E1D48"/>
    <w:rsid w:val="008E224C"/>
    <w:rsid w:val="008F32E2"/>
    <w:rsid w:val="008F653C"/>
    <w:rsid w:val="008F7340"/>
    <w:rsid w:val="0091309F"/>
    <w:rsid w:val="009157FA"/>
    <w:rsid w:val="00922185"/>
    <w:rsid w:val="00922757"/>
    <w:rsid w:val="00923414"/>
    <w:rsid w:val="00942055"/>
    <w:rsid w:val="009425B3"/>
    <w:rsid w:val="00943301"/>
    <w:rsid w:val="009471AA"/>
    <w:rsid w:val="00951446"/>
    <w:rsid w:val="00955AAD"/>
    <w:rsid w:val="00960456"/>
    <w:rsid w:val="00961524"/>
    <w:rsid w:val="00974E70"/>
    <w:rsid w:val="00982534"/>
    <w:rsid w:val="009A0EC1"/>
    <w:rsid w:val="009A658C"/>
    <w:rsid w:val="009B09F1"/>
    <w:rsid w:val="009B2F86"/>
    <w:rsid w:val="009B44C3"/>
    <w:rsid w:val="009B653D"/>
    <w:rsid w:val="009C459D"/>
    <w:rsid w:val="009C6F48"/>
    <w:rsid w:val="009C73B0"/>
    <w:rsid w:val="009D0558"/>
    <w:rsid w:val="009D2DB4"/>
    <w:rsid w:val="009D3272"/>
    <w:rsid w:val="009D34E0"/>
    <w:rsid w:val="009D45B6"/>
    <w:rsid w:val="009D4E5F"/>
    <w:rsid w:val="009D618B"/>
    <w:rsid w:val="009F378E"/>
    <w:rsid w:val="009F685E"/>
    <w:rsid w:val="00A00124"/>
    <w:rsid w:val="00A004B4"/>
    <w:rsid w:val="00A0313F"/>
    <w:rsid w:val="00A04CBD"/>
    <w:rsid w:val="00A0648F"/>
    <w:rsid w:val="00A06835"/>
    <w:rsid w:val="00A07BB6"/>
    <w:rsid w:val="00A10D38"/>
    <w:rsid w:val="00A13D0D"/>
    <w:rsid w:val="00A17BE8"/>
    <w:rsid w:val="00A331DB"/>
    <w:rsid w:val="00A421C3"/>
    <w:rsid w:val="00A467CA"/>
    <w:rsid w:val="00A52A99"/>
    <w:rsid w:val="00A5337A"/>
    <w:rsid w:val="00A621E4"/>
    <w:rsid w:val="00A665C0"/>
    <w:rsid w:val="00A74C14"/>
    <w:rsid w:val="00A93B25"/>
    <w:rsid w:val="00A95738"/>
    <w:rsid w:val="00AB32AC"/>
    <w:rsid w:val="00AB446E"/>
    <w:rsid w:val="00AC0897"/>
    <w:rsid w:val="00AC2237"/>
    <w:rsid w:val="00AC4BB3"/>
    <w:rsid w:val="00AD2EA5"/>
    <w:rsid w:val="00AD3AE2"/>
    <w:rsid w:val="00AD7D11"/>
    <w:rsid w:val="00AE1ED0"/>
    <w:rsid w:val="00AE444D"/>
    <w:rsid w:val="00AF6D46"/>
    <w:rsid w:val="00B03CD6"/>
    <w:rsid w:val="00B04541"/>
    <w:rsid w:val="00B0711B"/>
    <w:rsid w:val="00B1245B"/>
    <w:rsid w:val="00B226D4"/>
    <w:rsid w:val="00B25A0C"/>
    <w:rsid w:val="00B322C2"/>
    <w:rsid w:val="00B36FF6"/>
    <w:rsid w:val="00B42ED3"/>
    <w:rsid w:val="00B42EE6"/>
    <w:rsid w:val="00B44DB1"/>
    <w:rsid w:val="00B4553A"/>
    <w:rsid w:val="00B472AA"/>
    <w:rsid w:val="00B52FCC"/>
    <w:rsid w:val="00B54736"/>
    <w:rsid w:val="00B54E6E"/>
    <w:rsid w:val="00B55491"/>
    <w:rsid w:val="00B6048F"/>
    <w:rsid w:val="00B609DD"/>
    <w:rsid w:val="00B6137A"/>
    <w:rsid w:val="00B64EAB"/>
    <w:rsid w:val="00B67ADA"/>
    <w:rsid w:val="00B7178C"/>
    <w:rsid w:val="00B857CD"/>
    <w:rsid w:val="00B91058"/>
    <w:rsid w:val="00B92913"/>
    <w:rsid w:val="00B936F0"/>
    <w:rsid w:val="00B9584E"/>
    <w:rsid w:val="00B95912"/>
    <w:rsid w:val="00BB6F1E"/>
    <w:rsid w:val="00BC523A"/>
    <w:rsid w:val="00BC797F"/>
    <w:rsid w:val="00BC7990"/>
    <w:rsid w:val="00BD1BAB"/>
    <w:rsid w:val="00BD1CFB"/>
    <w:rsid w:val="00BD5AF5"/>
    <w:rsid w:val="00BE0BFE"/>
    <w:rsid w:val="00BE3C6F"/>
    <w:rsid w:val="00BE3E0B"/>
    <w:rsid w:val="00BE40D3"/>
    <w:rsid w:val="00BE7081"/>
    <w:rsid w:val="00BF2E00"/>
    <w:rsid w:val="00BF39D1"/>
    <w:rsid w:val="00BF799D"/>
    <w:rsid w:val="00C0181C"/>
    <w:rsid w:val="00C0382A"/>
    <w:rsid w:val="00C04E68"/>
    <w:rsid w:val="00C04F4C"/>
    <w:rsid w:val="00C0649B"/>
    <w:rsid w:val="00C0717F"/>
    <w:rsid w:val="00C078E1"/>
    <w:rsid w:val="00C10A17"/>
    <w:rsid w:val="00C11AB3"/>
    <w:rsid w:val="00C12024"/>
    <w:rsid w:val="00C16D9E"/>
    <w:rsid w:val="00C22763"/>
    <w:rsid w:val="00C22AFB"/>
    <w:rsid w:val="00C23FC2"/>
    <w:rsid w:val="00C24AAC"/>
    <w:rsid w:val="00C2659A"/>
    <w:rsid w:val="00C30C8B"/>
    <w:rsid w:val="00C31CF0"/>
    <w:rsid w:val="00C31E01"/>
    <w:rsid w:val="00C3303B"/>
    <w:rsid w:val="00C405F9"/>
    <w:rsid w:val="00C45ABA"/>
    <w:rsid w:val="00C5503F"/>
    <w:rsid w:val="00C57671"/>
    <w:rsid w:val="00C60908"/>
    <w:rsid w:val="00C642D9"/>
    <w:rsid w:val="00C66571"/>
    <w:rsid w:val="00C66E79"/>
    <w:rsid w:val="00C70E97"/>
    <w:rsid w:val="00C71C79"/>
    <w:rsid w:val="00C72BA7"/>
    <w:rsid w:val="00C77F81"/>
    <w:rsid w:val="00C8083F"/>
    <w:rsid w:val="00C809F6"/>
    <w:rsid w:val="00C81964"/>
    <w:rsid w:val="00C825DD"/>
    <w:rsid w:val="00C83A54"/>
    <w:rsid w:val="00C87434"/>
    <w:rsid w:val="00C91326"/>
    <w:rsid w:val="00C94068"/>
    <w:rsid w:val="00C94861"/>
    <w:rsid w:val="00CA429D"/>
    <w:rsid w:val="00CA7798"/>
    <w:rsid w:val="00CB6719"/>
    <w:rsid w:val="00CC195C"/>
    <w:rsid w:val="00CC37A6"/>
    <w:rsid w:val="00CD5403"/>
    <w:rsid w:val="00CD55D1"/>
    <w:rsid w:val="00CE4627"/>
    <w:rsid w:val="00CE4EC3"/>
    <w:rsid w:val="00CE6FA2"/>
    <w:rsid w:val="00CF05B4"/>
    <w:rsid w:val="00CF46A4"/>
    <w:rsid w:val="00CF46C1"/>
    <w:rsid w:val="00CF53D7"/>
    <w:rsid w:val="00CF5E12"/>
    <w:rsid w:val="00CF6D70"/>
    <w:rsid w:val="00D00B0E"/>
    <w:rsid w:val="00D00DCE"/>
    <w:rsid w:val="00D00FF3"/>
    <w:rsid w:val="00D01694"/>
    <w:rsid w:val="00D02D61"/>
    <w:rsid w:val="00D06117"/>
    <w:rsid w:val="00D06A8F"/>
    <w:rsid w:val="00D1049F"/>
    <w:rsid w:val="00D130AD"/>
    <w:rsid w:val="00D21699"/>
    <w:rsid w:val="00D23527"/>
    <w:rsid w:val="00D23B5A"/>
    <w:rsid w:val="00D26288"/>
    <w:rsid w:val="00D46654"/>
    <w:rsid w:val="00D5395C"/>
    <w:rsid w:val="00D5673D"/>
    <w:rsid w:val="00D57B2D"/>
    <w:rsid w:val="00D72855"/>
    <w:rsid w:val="00D738E0"/>
    <w:rsid w:val="00D95B50"/>
    <w:rsid w:val="00DA04B2"/>
    <w:rsid w:val="00DA1F7A"/>
    <w:rsid w:val="00DA642A"/>
    <w:rsid w:val="00DA684D"/>
    <w:rsid w:val="00DB35C7"/>
    <w:rsid w:val="00DC152A"/>
    <w:rsid w:val="00DC376A"/>
    <w:rsid w:val="00DC5A06"/>
    <w:rsid w:val="00DC713D"/>
    <w:rsid w:val="00DD0B00"/>
    <w:rsid w:val="00DE466C"/>
    <w:rsid w:val="00DF46ED"/>
    <w:rsid w:val="00DF52BF"/>
    <w:rsid w:val="00DF5B3D"/>
    <w:rsid w:val="00DF7C47"/>
    <w:rsid w:val="00E1502C"/>
    <w:rsid w:val="00E15081"/>
    <w:rsid w:val="00E16255"/>
    <w:rsid w:val="00E16A64"/>
    <w:rsid w:val="00E21169"/>
    <w:rsid w:val="00E2351D"/>
    <w:rsid w:val="00E24156"/>
    <w:rsid w:val="00E34223"/>
    <w:rsid w:val="00E567DE"/>
    <w:rsid w:val="00E60EE0"/>
    <w:rsid w:val="00E62B42"/>
    <w:rsid w:val="00E62CB1"/>
    <w:rsid w:val="00E63DF2"/>
    <w:rsid w:val="00E650E5"/>
    <w:rsid w:val="00E65751"/>
    <w:rsid w:val="00E66410"/>
    <w:rsid w:val="00E6795C"/>
    <w:rsid w:val="00E75706"/>
    <w:rsid w:val="00E76C3A"/>
    <w:rsid w:val="00E824E2"/>
    <w:rsid w:val="00E90DF5"/>
    <w:rsid w:val="00E91001"/>
    <w:rsid w:val="00EA0C49"/>
    <w:rsid w:val="00EA27F7"/>
    <w:rsid w:val="00EA3249"/>
    <w:rsid w:val="00EA3B9C"/>
    <w:rsid w:val="00EA7586"/>
    <w:rsid w:val="00EB4F67"/>
    <w:rsid w:val="00EC5BE2"/>
    <w:rsid w:val="00ED157B"/>
    <w:rsid w:val="00ED1D4F"/>
    <w:rsid w:val="00ED7FA1"/>
    <w:rsid w:val="00EE3429"/>
    <w:rsid w:val="00EE43F5"/>
    <w:rsid w:val="00EE4897"/>
    <w:rsid w:val="00EE5985"/>
    <w:rsid w:val="00EE717A"/>
    <w:rsid w:val="00EE7877"/>
    <w:rsid w:val="00EF2588"/>
    <w:rsid w:val="00EF26F4"/>
    <w:rsid w:val="00EF27DD"/>
    <w:rsid w:val="00EF55DB"/>
    <w:rsid w:val="00F0691C"/>
    <w:rsid w:val="00F105E2"/>
    <w:rsid w:val="00F1255E"/>
    <w:rsid w:val="00F12CAF"/>
    <w:rsid w:val="00F2118B"/>
    <w:rsid w:val="00F23F41"/>
    <w:rsid w:val="00F24DD1"/>
    <w:rsid w:val="00F30663"/>
    <w:rsid w:val="00F458E5"/>
    <w:rsid w:val="00F47D5B"/>
    <w:rsid w:val="00F52211"/>
    <w:rsid w:val="00F62C77"/>
    <w:rsid w:val="00F66675"/>
    <w:rsid w:val="00F722D6"/>
    <w:rsid w:val="00F81E00"/>
    <w:rsid w:val="00F83218"/>
    <w:rsid w:val="00F834FA"/>
    <w:rsid w:val="00F92FC0"/>
    <w:rsid w:val="00F9356B"/>
    <w:rsid w:val="00F943F4"/>
    <w:rsid w:val="00FA794A"/>
    <w:rsid w:val="00FC5071"/>
    <w:rsid w:val="00FC679D"/>
    <w:rsid w:val="00FC7457"/>
    <w:rsid w:val="00FD0F36"/>
    <w:rsid w:val="00FD2C76"/>
    <w:rsid w:val="00FD650D"/>
    <w:rsid w:val="00FE21B7"/>
    <w:rsid w:val="00FE35E7"/>
    <w:rsid w:val="00FE36C8"/>
    <w:rsid w:val="00FE45A2"/>
    <w:rsid w:val="00FE67C1"/>
    <w:rsid w:val="00FF2F34"/>
    <w:rsid w:val="00FF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BE2"/>
    <w:rPr>
      <w:sz w:val="28"/>
      <w:szCs w:val="28"/>
      <w:lang w:val="en-GB"/>
    </w:rPr>
  </w:style>
  <w:style w:type="paragraph" w:styleId="Heading1">
    <w:name w:val="heading 1"/>
    <w:basedOn w:val="Normal"/>
    <w:next w:val="Normal"/>
    <w:qFormat/>
    <w:rsid w:val="00EC5BE2"/>
    <w:pPr>
      <w:keepNext/>
      <w:tabs>
        <w:tab w:val="right" w:pos="9214"/>
      </w:tabs>
      <w:jc w:val="right"/>
      <w:outlineLvl w:val="0"/>
    </w:pPr>
    <w:rPr>
      <w:i/>
      <w:sz w:val="24"/>
    </w:rPr>
  </w:style>
  <w:style w:type="paragraph" w:styleId="Heading2">
    <w:name w:val="heading 2"/>
    <w:basedOn w:val="Normal"/>
    <w:next w:val="Normal"/>
    <w:qFormat/>
    <w:rsid w:val="00EC5BE2"/>
    <w:pPr>
      <w:keepNext/>
      <w:tabs>
        <w:tab w:val="center" w:pos="1418"/>
        <w:tab w:val="center" w:pos="6521"/>
        <w:tab w:val="right" w:pos="9214"/>
      </w:tabs>
      <w:outlineLvl w:val="1"/>
    </w:pPr>
    <w:rPr>
      <w:rFonts w:ascii=".VnTimeH" w:hAnsi=".VnTimeH"/>
      <w:b/>
      <w:sz w:val="24"/>
    </w:rPr>
  </w:style>
  <w:style w:type="paragraph" w:styleId="Heading3">
    <w:name w:val="heading 3"/>
    <w:basedOn w:val="Normal"/>
    <w:next w:val="Normal"/>
    <w:qFormat/>
    <w:rsid w:val="00EC5BE2"/>
    <w:pPr>
      <w:keepNext/>
      <w:tabs>
        <w:tab w:val="center" w:pos="1701"/>
        <w:tab w:val="right" w:pos="9072"/>
      </w:tabs>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5BE2"/>
    <w:pPr>
      <w:ind w:firstLine="720"/>
      <w:jc w:val="both"/>
    </w:pPr>
    <w:rPr>
      <w:sz w:val="24"/>
    </w:rPr>
  </w:style>
  <w:style w:type="paragraph" w:styleId="BodyText">
    <w:name w:val="Body Text"/>
    <w:basedOn w:val="Normal"/>
    <w:rsid w:val="00EC5BE2"/>
    <w:pPr>
      <w:jc w:val="center"/>
    </w:pPr>
    <w:rPr>
      <w:rFonts w:ascii=".VnArialH" w:hAnsi=".VnArialH"/>
      <w:sz w:val="20"/>
    </w:rPr>
  </w:style>
  <w:style w:type="paragraph" w:styleId="BodyTextIndent2">
    <w:name w:val="Body Text Indent 2"/>
    <w:basedOn w:val="Normal"/>
    <w:rsid w:val="00EC5BE2"/>
    <w:pPr>
      <w:spacing w:after="60" w:line="360" w:lineRule="exact"/>
      <w:ind w:firstLine="567"/>
      <w:jc w:val="both"/>
    </w:pPr>
    <w:rPr>
      <w:sz w:val="24"/>
    </w:rPr>
  </w:style>
  <w:style w:type="paragraph" w:styleId="BodyTextIndent3">
    <w:name w:val="Body Text Indent 3"/>
    <w:basedOn w:val="Normal"/>
    <w:rsid w:val="00EC5BE2"/>
    <w:pPr>
      <w:spacing w:after="60" w:line="360" w:lineRule="exact"/>
      <w:ind w:left="567"/>
      <w:jc w:val="both"/>
    </w:pPr>
    <w:rPr>
      <w:sz w:val="24"/>
    </w:rPr>
  </w:style>
  <w:style w:type="paragraph" w:styleId="Header">
    <w:name w:val="header"/>
    <w:basedOn w:val="Normal"/>
    <w:rsid w:val="00EC5BE2"/>
    <w:pPr>
      <w:tabs>
        <w:tab w:val="center" w:pos="4320"/>
        <w:tab w:val="right" w:pos="8640"/>
      </w:tabs>
    </w:pPr>
  </w:style>
  <w:style w:type="paragraph" w:styleId="Footer">
    <w:name w:val="footer"/>
    <w:basedOn w:val="Normal"/>
    <w:rsid w:val="00EC5BE2"/>
    <w:pPr>
      <w:tabs>
        <w:tab w:val="center" w:pos="4320"/>
        <w:tab w:val="right" w:pos="8640"/>
      </w:tabs>
    </w:pPr>
  </w:style>
  <w:style w:type="character" w:styleId="PageNumber">
    <w:name w:val="page number"/>
    <w:basedOn w:val="DefaultParagraphFont"/>
    <w:rsid w:val="00EC5BE2"/>
  </w:style>
  <w:style w:type="table" w:styleId="TableGrid">
    <w:name w:val="Table Grid"/>
    <w:basedOn w:val="TableNormal"/>
    <w:rsid w:val="00EE3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D2EA5"/>
    <w:rPr>
      <w:rFonts w:ascii="Tahoma" w:hAnsi="Tahoma" w:cs="Tahoma"/>
      <w:sz w:val="16"/>
      <w:szCs w:val="16"/>
    </w:rPr>
  </w:style>
  <w:style w:type="character" w:styleId="Strong">
    <w:name w:val="Strong"/>
    <w:uiPriority w:val="22"/>
    <w:qFormat/>
    <w:rsid w:val="00AB32AC"/>
    <w:rPr>
      <w:b/>
      <w:bCs/>
    </w:rPr>
  </w:style>
  <w:style w:type="paragraph" w:customStyle="1" w:styleId="Body1">
    <w:name w:val="Body 1"/>
    <w:rsid w:val="009C6F48"/>
    <w:pPr>
      <w:outlineLvl w:val="0"/>
    </w:pPr>
    <w:rPr>
      <w:rFonts w:eastAsia="Arial Unicode MS"/>
      <w:color w:val="000000"/>
      <w:sz w:val="28"/>
      <w:u w:color="000000"/>
    </w:rPr>
  </w:style>
  <w:style w:type="paragraph" w:styleId="NormalWeb">
    <w:name w:val="Normal (Web)"/>
    <w:basedOn w:val="Normal"/>
    <w:rsid w:val="00955AAD"/>
    <w:pPr>
      <w:spacing w:before="100" w:beforeAutospacing="1" w:after="100" w:afterAutospacing="1"/>
    </w:pPr>
    <w:rPr>
      <w:sz w:val="24"/>
      <w:szCs w:val="24"/>
      <w:lang w:val="en-US"/>
    </w:rPr>
  </w:style>
  <w:style w:type="paragraph" w:styleId="ListParagraph">
    <w:name w:val="List Paragraph"/>
    <w:basedOn w:val="Normal"/>
    <w:uiPriority w:val="34"/>
    <w:qFormat/>
    <w:rsid w:val="007B1F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BE2"/>
    <w:rPr>
      <w:sz w:val="28"/>
      <w:szCs w:val="28"/>
      <w:lang w:val="en-GB"/>
    </w:rPr>
  </w:style>
  <w:style w:type="paragraph" w:styleId="Heading1">
    <w:name w:val="heading 1"/>
    <w:basedOn w:val="Normal"/>
    <w:next w:val="Normal"/>
    <w:qFormat/>
    <w:rsid w:val="00EC5BE2"/>
    <w:pPr>
      <w:keepNext/>
      <w:tabs>
        <w:tab w:val="right" w:pos="9214"/>
      </w:tabs>
      <w:jc w:val="right"/>
      <w:outlineLvl w:val="0"/>
    </w:pPr>
    <w:rPr>
      <w:i/>
      <w:sz w:val="24"/>
    </w:rPr>
  </w:style>
  <w:style w:type="paragraph" w:styleId="Heading2">
    <w:name w:val="heading 2"/>
    <w:basedOn w:val="Normal"/>
    <w:next w:val="Normal"/>
    <w:qFormat/>
    <w:rsid w:val="00EC5BE2"/>
    <w:pPr>
      <w:keepNext/>
      <w:tabs>
        <w:tab w:val="center" w:pos="1418"/>
        <w:tab w:val="center" w:pos="6521"/>
        <w:tab w:val="right" w:pos="9214"/>
      </w:tabs>
      <w:outlineLvl w:val="1"/>
    </w:pPr>
    <w:rPr>
      <w:rFonts w:ascii=".VnTimeH" w:hAnsi=".VnTimeH"/>
      <w:b/>
      <w:sz w:val="24"/>
    </w:rPr>
  </w:style>
  <w:style w:type="paragraph" w:styleId="Heading3">
    <w:name w:val="heading 3"/>
    <w:basedOn w:val="Normal"/>
    <w:next w:val="Normal"/>
    <w:qFormat/>
    <w:rsid w:val="00EC5BE2"/>
    <w:pPr>
      <w:keepNext/>
      <w:tabs>
        <w:tab w:val="center" w:pos="1701"/>
        <w:tab w:val="right" w:pos="9072"/>
      </w:tabs>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5BE2"/>
    <w:pPr>
      <w:ind w:firstLine="720"/>
      <w:jc w:val="both"/>
    </w:pPr>
    <w:rPr>
      <w:sz w:val="24"/>
    </w:rPr>
  </w:style>
  <w:style w:type="paragraph" w:styleId="BodyText">
    <w:name w:val="Body Text"/>
    <w:basedOn w:val="Normal"/>
    <w:rsid w:val="00EC5BE2"/>
    <w:pPr>
      <w:jc w:val="center"/>
    </w:pPr>
    <w:rPr>
      <w:rFonts w:ascii=".VnArialH" w:hAnsi=".VnArialH"/>
      <w:sz w:val="20"/>
    </w:rPr>
  </w:style>
  <w:style w:type="paragraph" w:styleId="BodyTextIndent2">
    <w:name w:val="Body Text Indent 2"/>
    <w:basedOn w:val="Normal"/>
    <w:rsid w:val="00EC5BE2"/>
    <w:pPr>
      <w:spacing w:after="60" w:line="360" w:lineRule="exact"/>
      <w:ind w:firstLine="567"/>
      <w:jc w:val="both"/>
    </w:pPr>
    <w:rPr>
      <w:sz w:val="24"/>
    </w:rPr>
  </w:style>
  <w:style w:type="paragraph" w:styleId="BodyTextIndent3">
    <w:name w:val="Body Text Indent 3"/>
    <w:basedOn w:val="Normal"/>
    <w:rsid w:val="00EC5BE2"/>
    <w:pPr>
      <w:spacing w:after="60" w:line="360" w:lineRule="exact"/>
      <w:ind w:left="567"/>
      <w:jc w:val="both"/>
    </w:pPr>
    <w:rPr>
      <w:sz w:val="24"/>
    </w:rPr>
  </w:style>
  <w:style w:type="paragraph" w:styleId="Header">
    <w:name w:val="header"/>
    <w:basedOn w:val="Normal"/>
    <w:rsid w:val="00EC5BE2"/>
    <w:pPr>
      <w:tabs>
        <w:tab w:val="center" w:pos="4320"/>
        <w:tab w:val="right" w:pos="8640"/>
      </w:tabs>
    </w:pPr>
  </w:style>
  <w:style w:type="paragraph" w:styleId="Footer">
    <w:name w:val="footer"/>
    <w:basedOn w:val="Normal"/>
    <w:rsid w:val="00EC5BE2"/>
    <w:pPr>
      <w:tabs>
        <w:tab w:val="center" w:pos="4320"/>
        <w:tab w:val="right" w:pos="8640"/>
      </w:tabs>
    </w:pPr>
  </w:style>
  <w:style w:type="character" w:styleId="PageNumber">
    <w:name w:val="page number"/>
    <w:basedOn w:val="DefaultParagraphFont"/>
    <w:rsid w:val="00EC5BE2"/>
  </w:style>
  <w:style w:type="table" w:styleId="TableGrid">
    <w:name w:val="Table Grid"/>
    <w:basedOn w:val="TableNormal"/>
    <w:rsid w:val="00EE3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D2EA5"/>
    <w:rPr>
      <w:rFonts w:ascii="Tahoma" w:hAnsi="Tahoma" w:cs="Tahoma"/>
      <w:sz w:val="16"/>
      <w:szCs w:val="16"/>
    </w:rPr>
  </w:style>
  <w:style w:type="character" w:styleId="Strong">
    <w:name w:val="Strong"/>
    <w:uiPriority w:val="22"/>
    <w:qFormat/>
    <w:rsid w:val="00AB32AC"/>
    <w:rPr>
      <w:b/>
      <w:bCs/>
    </w:rPr>
  </w:style>
  <w:style w:type="paragraph" w:customStyle="1" w:styleId="Body1">
    <w:name w:val="Body 1"/>
    <w:rsid w:val="009C6F48"/>
    <w:pPr>
      <w:outlineLvl w:val="0"/>
    </w:pPr>
    <w:rPr>
      <w:rFonts w:eastAsia="Arial Unicode MS"/>
      <w:color w:val="000000"/>
      <w:sz w:val="28"/>
      <w:u w:color="000000"/>
    </w:rPr>
  </w:style>
  <w:style w:type="paragraph" w:styleId="NormalWeb">
    <w:name w:val="Normal (Web)"/>
    <w:basedOn w:val="Normal"/>
    <w:rsid w:val="00955AAD"/>
    <w:pPr>
      <w:spacing w:before="100" w:beforeAutospacing="1" w:after="100" w:afterAutospacing="1"/>
    </w:pPr>
    <w:rPr>
      <w:sz w:val="24"/>
      <w:szCs w:val="24"/>
      <w:lang w:val="en-US"/>
    </w:rPr>
  </w:style>
  <w:style w:type="paragraph" w:styleId="ListParagraph">
    <w:name w:val="List Paragraph"/>
    <w:basedOn w:val="Normal"/>
    <w:uiPriority w:val="34"/>
    <w:qFormat/>
    <w:rsid w:val="007B1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160093">
      <w:bodyDiv w:val="1"/>
      <w:marLeft w:val="0"/>
      <w:marRight w:val="0"/>
      <w:marTop w:val="0"/>
      <w:marBottom w:val="0"/>
      <w:divBdr>
        <w:top w:val="none" w:sz="0" w:space="0" w:color="auto"/>
        <w:left w:val="none" w:sz="0" w:space="0" w:color="auto"/>
        <w:bottom w:val="none" w:sz="0" w:space="0" w:color="auto"/>
        <w:right w:val="none" w:sz="0" w:space="0" w:color="auto"/>
      </w:divBdr>
    </w:div>
    <w:div w:id="15728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4D199-7D6E-445F-8F9E-01C73C9E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Bé Giao th«ng vËn ti      	Céng hoµ x· héi chñ  nghÜa ViÖt nam</vt:lpstr>
    </vt:vector>
  </TitlesOfParts>
  <Company>RITST</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Giao th«ng vËn ti      	Céng hoµ x· héi chñ  nghÜa ViÖt nam</dc:title>
  <dc:creator>Ulysses R. Gotera</dc:creator>
  <cp:keywords>FoxChit SOFTWARE SOLUTIONS</cp:keywords>
  <cp:lastModifiedBy>MOT-3</cp:lastModifiedBy>
  <cp:revision>35</cp:revision>
  <cp:lastPrinted>2016-07-28T08:00:00Z</cp:lastPrinted>
  <dcterms:created xsi:type="dcterms:W3CDTF">2016-07-27T15:34:00Z</dcterms:created>
  <dcterms:modified xsi:type="dcterms:W3CDTF">2016-08-04T01:52:00Z</dcterms:modified>
</cp:coreProperties>
</file>