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776"/>
      </w:tblGrid>
      <w:tr w:rsidR="00955496" w:rsidRPr="00955496" w:rsidTr="003A4305">
        <w:trPr>
          <w:cantSplit/>
          <w:trHeight w:val="803"/>
        </w:trPr>
        <w:tc>
          <w:tcPr>
            <w:tcW w:w="9214"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3A4305">
        <w:trPr>
          <w:cantSplit/>
          <w:trHeight w:val="7695"/>
        </w:trPr>
        <w:tc>
          <w:tcPr>
            <w:tcW w:w="9214"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Pr="00955496" w:rsidRDefault="00103D04" w:rsidP="00007ABE">
            <w:pPr>
              <w:jc w:val="center"/>
              <w:rPr>
                <w:b/>
                <w:sz w:val="36"/>
                <w:szCs w:val="28"/>
              </w:rPr>
            </w:pPr>
          </w:p>
          <w:p w:rsidR="00007ABE" w:rsidRPr="00955496" w:rsidRDefault="00007ABE" w:rsidP="00007ABE">
            <w:pPr>
              <w:jc w:val="center"/>
              <w:rPr>
                <w:b/>
                <w:sz w:val="44"/>
                <w:szCs w:val="44"/>
              </w:rPr>
            </w:pPr>
            <w:r w:rsidRPr="00955496">
              <w:rPr>
                <w:b/>
                <w:sz w:val="44"/>
                <w:szCs w:val="44"/>
              </w:rPr>
              <w:t>QUY TRÌNH</w:t>
            </w:r>
          </w:p>
          <w:p w:rsidR="003776AB" w:rsidRPr="00103D04" w:rsidRDefault="006C3A61" w:rsidP="00DB549E">
            <w:pPr>
              <w:ind w:firstLine="0"/>
              <w:jc w:val="center"/>
              <w:rPr>
                <w:b/>
                <w:szCs w:val="28"/>
              </w:rPr>
            </w:pPr>
            <w:r w:rsidRPr="00103D04">
              <w:rPr>
                <w:b/>
                <w:szCs w:val="28"/>
              </w:rPr>
              <w:t xml:space="preserve">THỦ TỤC </w:t>
            </w:r>
            <w:r w:rsidR="009F46AD" w:rsidRPr="00103D04">
              <w:rPr>
                <w:b/>
                <w:szCs w:val="28"/>
              </w:rPr>
              <w:t xml:space="preserve">CÔNG BỐ ĐÓNG LUỒNG, TUYẾN ĐƯỜNG THỦY NỘI ĐỊA CHUYÊN DÙNG NỐI VỚI ĐƯỜNG THỦY NỘI ĐỊA QUỐC GIA; ĐƯỜNG THỦY NỘI ĐỊA CHUYÊN DÙNG NẰM TRÊN ĐỊA GIỚI HAI TỈNH; </w:t>
            </w:r>
            <w:r w:rsidR="00103D04" w:rsidRPr="00103D04">
              <w:rPr>
                <w:b/>
                <w:szCs w:val="28"/>
              </w:rPr>
              <w:t>THÀNH PHỐ TRỰC THUỘC TRUNG ƯƠNG TRỞ LÊN HOẶC ĐƯỜNG THỦY NỘI ĐỊA CHUYÊN DÙNG NỐI ĐƯỜNG THỦY NỘI ĐỊA QUỐC GIA VỚI ĐƯƠNG THỦY NỘI ĐỊA ĐỊA PHƯƠNG</w:t>
            </w: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A4305" w:rsidP="003A4305">
                  <w:pPr>
                    <w:ind w:firstLine="0"/>
                    <w:rPr>
                      <w:szCs w:val="28"/>
                    </w:rPr>
                  </w:pPr>
                  <w:r>
                    <w:rPr>
                      <w:szCs w:val="28"/>
                    </w:rPr>
                    <w:t xml:space="preserve">     </w:t>
                  </w:r>
                  <w:r w:rsidR="00380BF6">
                    <w:rPr>
                      <w:szCs w:val="28"/>
                    </w:rPr>
                    <w:t>QT.</w:t>
                  </w:r>
                  <w:r w:rsidR="00FD054D">
                    <w:rPr>
                      <w:szCs w:val="28"/>
                    </w:rPr>
                    <w:t>KCHT</w:t>
                  </w:r>
                  <w:r w:rsidR="00007ABE" w:rsidRPr="00955496">
                    <w:rPr>
                      <w:szCs w:val="28"/>
                    </w:rPr>
                    <w:t>.</w:t>
                  </w:r>
                  <w:r w:rsidR="00436DAF">
                    <w:rPr>
                      <w:szCs w:val="28"/>
                    </w:rPr>
                    <w:t>14</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3A4305">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776"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3A4305">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C92A66" w:rsidP="00FC5979">
            <w:pPr>
              <w:spacing w:after="0" w:line="320" w:lineRule="exact"/>
              <w:ind w:firstLine="0"/>
              <w:jc w:val="center"/>
              <w:rPr>
                <w:szCs w:val="28"/>
              </w:rPr>
            </w:pPr>
            <w:r>
              <w:rPr>
                <w:szCs w:val="28"/>
              </w:rPr>
              <w:t>Nguyễn Thị Minh Nguyệt</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776" w:type="dxa"/>
            <w:vAlign w:val="center"/>
          </w:tcPr>
          <w:p w:rsidR="00DB549E" w:rsidRPr="00955496" w:rsidRDefault="00DB549E" w:rsidP="003A4305">
            <w:pPr>
              <w:spacing w:after="0" w:line="320" w:lineRule="exact"/>
              <w:ind w:firstLine="0"/>
              <w:jc w:val="center"/>
              <w:rPr>
                <w:szCs w:val="28"/>
              </w:rPr>
            </w:pPr>
            <w:r w:rsidRPr="00955496">
              <w:rPr>
                <w:szCs w:val="28"/>
              </w:rPr>
              <w:t xml:space="preserve">Nguyễn </w:t>
            </w:r>
            <w:r w:rsidR="003A4305">
              <w:rPr>
                <w:szCs w:val="28"/>
              </w:rPr>
              <w:t>Ngọc Đông</w:t>
            </w:r>
          </w:p>
        </w:tc>
      </w:tr>
      <w:tr w:rsidR="00955496" w:rsidRPr="00955496" w:rsidTr="003A4305">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007ABE" w:rsidP="00C92A66">
            <w:pPr>
              <w:spacing w:after="0" w:line="320" w:lineRule="exact"/>
              <w:ind w:firstLine="0"/>
              <w:jc w:val="center"/>
              <w:rPr>
                <w:szCs w:val="28"/>
              </w:rPr>
            </w:pPr>
            <w:r w:rsidRPr="00955496">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776" w:type="dxa"/>
            <w:vAlign w:val="center"/>
          </w:tcPr>
          <w:p w:rsidR="00007ABE" w:rsidRPr="00955496" w:rsidRDefault="003A4305"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3A4305">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776"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3A4305">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04.25pt;z-index:251685888">
            <v:textbox style="mso-next-textbox:#_x0000_s1075" inset=".7mm,,.7mm">
              <w:txbxContent>
                <w:p w:rsidR="009F46AD" w:rsidRPr="00D20EDD" w:rsidRDefault="009F46AD" w:rsidP="00FC5979">
                  <w:pPr>
                    <w:pStyle w:val="Header"/>
                    <w:spacing w:after="120"/>
                    <w:ind w:firstLine="0"/>
                    <w:outlineLvl w:val="0"/>
                    <w:rPr>
                      <w:rFonts w:ascii=".VnTimeH" w:hAnsi=".VnTimeH"/>
                      <w:b/>
                      <w:sz w:val="24"/>
                      <w:szCs w:val="24"/>
                      <w:lang w:val="en-GB"/>
                    </w:rPr>
                  </w:pPr>
                  <w:bookmarkStart w:id="0" w:name="_GoBack"/>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F46AD" w:rsidRDefault="009F46AD" w:rsidP="00007ABE">
                        <w:pPr>
                          <w:ind w:left="142" w:hanging="44"/>
                        </w:pPr>
                        <w:r w:rsidRPr="006E3075">
                          <w:rPr>
                            <w:rFonts w:ascii="Courier New" w:hAnsi="Courier New"/>
                            <w:b/>
                            <w:noProof/>
                            <w:sz w:val="24"/>
                            <w:szCs w:val="24"/>
                          </w:rPr>
                          <w:t>x</w:t>
                        </w:r>
                      </w:p>
                    </w:tc>
                    <w:tc>
                      <w:tcPr>
                        <w:tcW w:w="2096" w:type="pct"/>
                        <w:vAlign w:val="center"/>
                      </w:tcPr>
                      <w:p w:rsidR="009F46AD" w:rsidRPr="008123CF" w:rsidRDefault="009F46AD"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Pr>
                            <w:noProof/>
                            <w:sz w:val="24"/>
                            <w:szCs w:val="24"/>
                          </w:rPr>
                          <w:t>Văn phòng Bộ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Tổ chức cán bộ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912D2F" w:rsidRDefault="009F46AD"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Hợp tác quốc tế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Vụ Tài chính</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Vụ Môi trường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F46AD" w:rsidRDefault="009F46AD" w:rsidP="00007ABE">
                        <w:pPr>
                          <w:ind w:hanging="44"/>
                          <w:jc w:val="center"/>
                        </w:pPr>
                        <w:r w:rsidRPr="006E3075">
                          <w:rPr>
                            <w:rFonts w:ascii="Courier New" w:hAnsi="Courier New"/>
                            <w:b/>
                            <w:noProof/>
                            <w:sz w:val="24"/>
                            <w:szCs w:val="24"/>
                          </w:rPr>
                          <w:t>x</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ind w:left="142" w:hanging="44"/>
                          <w:outlineLvl w:val="0"/>
                          <w:rPr>
                            <w:noProof/>
                            <w:sz w:val="24"/>
                            <w:szCs w:val="24"/>
                          </w:rPr>
                        </w:pPr>
                        <w:r>
                          <w:rPr>
                            <w:bCs/>
                            <w:sz w:val="24"/>
                            <w:szCs w:val="24"/>
                          </w:rPr>
                          <w:t>Vụ Quản lý doanh nghiệp</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tcPr>
                      <w:p w:rsidR="009F46AD" w:rsidRPr="00301490" w:rsidRDefault="009F46AD"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sidRPr="00301490">
                          <w:rPr>
                            <w:sz w:val="24"/>
                            <w:szCs w:val="24"/>
                          </w:rPr>
                          <w:t>Vụ An toàn giao thông</w:t>
                        </w:r>
                      </w:p>
                    </w:tc>
                  </w:tr>
                </w:tbl>
                <w:p w:rsidR="009F46AD" w:rsidRPr="00FC5979" w:rsidRDefault="009F46AD"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F46AD">
                    <w:tc>
                      <w:tcPr>
                        <w:tcW w:w="850" w:type="pct"/>
                        <w:vAlign w:val="center"/>
                      </w:tcPr>
                      <w:p w:rsidR="009F46AD" w:rsidRDefault="009F46AD" w:rsidP="00007ABE">
                        <w:pPr>
                          <w:pStyle w:val="Header"/>
                          <w:spacing w:after="120"/>
                          <w:ind w:left="142" w:firstLine="0"/>
                          <w:jc w:val="center"/>
                          <w:outlineLvl w:val="0"/>
                          <w:rPr>
                            <w:b/>
                            <w:noProof/>
                          </w:rPr>
                        </w:pPr>
                        <w:r>
                          <w:rPr>
                            <w:b/>
                            <w:noProof/>
                          </w:rPr>
                          <w:t>Trang</w:t>
                        </w:r>
                      </w:p>
                    </w:tc>
                    <w:tc>
                      <w:tcPr>
                        <w:tcW w:w="971" w:type="pct"/>
                        <w:vAlign w:val="center"/>
                      </w:tcPr>
                      <w:p w:rsidR="009F46AD" w:rsidRDefault="009F46AD"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F46AD" w:rsidRDefault="009F46AD"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F46AD">
                    <w:tc>
                      <w:tcPr>
                        <w:tcW w:w="850" w:type="pct"/>
                        <w:vAlign w:val="center"/>
                      </w:tcPr>
                      <w:p w:rsidR="009F46AD" w:rsidRPr="00526042" w:rsidRDefault="009F46AD" w:rsidP="00007ABE">
                        <w:pPr>
                          <w:pStyle w:val="Header"/>
                          <w:spacing w:after="120"/>
                          <w:ind w:left="142"/>
                          <w:jc w:val="center"/>
                          <w:outlineLvl w:val="0"/>
                          <w:rPr>
                            <w:noProof/>
                            <w:sz w:val="24"/>
                            <w:szCs w:val="24"/>
                          </w:rPr>
                        </w:pPr>
                      </w:p>
                    </w:tc>
                    <w:tc>
                      <w:tcPr>
                        <w:tcW w:w="971" w:type="pct"/>
                        <w:vAlign w:val="center"/>
                      </w:tcPr>
                      <w:p w:rsidR="009F46AD" w:rsidRPr="00526042" w:rsidRDefault="009F46AD" w:rsidP="00007ABE">
                        <w:pPr>
                          <w:pStyle w:val="Header"/>
                          <w:spacing w:after="120"/>
                          <w:ind w:left="142"/>
                          <w:jc w:val="center"/>
                          <w:outlineLvl w:val="0"/>
                          <w:rPr>
                            <w:noProof/>
                            <w:sz w:val="24"/>
                            <w:szCs w:val="24"/>
                          </w:rPr>
                        </w:pPr>
                      </w:p>
                    </w:tc>
                    <w:tc>
                      <w:tcPr>
                        <w:tcW w:w="3179" w:type="pct"/>
                        <w:vAlign w:val="center"/>
                      </w:tcPr>
                      <w:p w:rsidR="009F46AD" w:rsidRPr="00526042" w:rsidRDefault="009F46AD" w:rsidP="00007ABE">
                        <w:pPr>
                          <w:pStyle w:val="Header"/>
                          <w:spacing w:after="120"/>
                          <w:ind w:left="142"/>
                          <w:outlineLvl w:val="0"/>
                          <w:rPr>
                            <w:noProof/>
                            <w:sz w:val="24"/>
                            <w:szCs w:val="24"/>
                          </w:rPr>
                        </w:pPr>
                      </w:p>
                    </w:tc>
                  </w:tr>
                  <w:tr w:rsidR="009F46AD">
                    <w:tc>
                      <w:tcPr>
                        <w:tcW w:w="850" w:type="pct"/>
                      </w:tcPr>
                      <w:p w:rsidR="009F46AD" w:rsidRPr="00526042" w:rsidRDefault="009F46AD" w:rsidP="00007ABE">
                        <w:pPr>
                          <w:pStyle w:val="Header"/>
                          <w:spacing w:after="120"/>
                          <w:ind w:left="142"/>
                          <w:jc w:val="center"/>
                          <w:outlineLvl w:val="0"/>
                          <w:rPr>
                            <w:sz w:val="24"/>
                            <w:szCs w:val="24"/>
                          </w:rPr>
                        </w:pPr>
                      </w:p>
                    </w:tc>
                    <w:tc>
                      <w:tcPr>
                        <w:tcW w:w="971" w:type="pct"/>
                      </w:tcPr>
                      <w:p w:rsidR="009F46AD" w:rsidRPr="003E3EB4" w:rsidRDefault="009F46AD" w:rsidP="00007ABE">
                        <w:pPr>
                          <w:pStyle w:val="Header"/>
                          <w:spacing w:after="120"/>
                          <w:ind w:left="142"/>
                          <w:jc w:val="center"/>
                          <w:outlineLvl w:val="0"/>
                          <w:rPr>
                            <w:noProof/>
                            <w:szCs w:val="28"/>
                          </w:rPr>
                        </w:pPr>
                      </w:p>
                    </w:tc>
                    <w:tc>
                      <w:tcPr>
                        <w:tcW w:w="3179" w:type="pct"/>
                      </w:tcPr>
                      <w:p w:rsidR="009F46AD" w:rsidRPr="00157BB6" w:rsidRDefault="009F46AD" w:rsidP="00007ABE">
                        <w:pPr>
                          <w:pStyle w:val="Header"/>
                          <w:spacing w:after="120"/>
                          <w:ind w:left="142"/>
                          <w:outlineLvl w:val="0"/>
                          <w:rPr>
                            <w:noProof/>
                            <w:sz w:val="24"/>
                            <w:szCs w:val="24"/>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bookmarkEnd w:id="0"/>
                </w:tbl>
                <w:p w:rsidR="009F46AD" w:rsidRDefault="009F46AD"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FD054D" w:rsidRPr="00FD054D">
        <w:rPr>
          <w:rFonts w:cs="Times New Roman"/>
          <w:szCs w:val="28"/>
        </w:rPr>
        <w:t>Công bố đóng luồng, tuyến đường thuỷ nội địa chuyên dùng nối với đường thuỷ nội địa quốc gia; đường thuỷ nội địa chuyên dùng nằm trên địa giới hai tỉnh, thành phố trực thuộc trung ương trở lên hoặc đường thuỷ nội địa chuyên dùng nối đường thuỷ nội địa quốc gia với đường thuỷ nội địa địa phương</w:t>
      </w:r>
      <w:r w:rsidRPr="00FD054D">
        <w:rPr>
          <w:rFonts w:cs="Times New Roman"/>
          <w:szCs w:val="28"/>
        </w:rPr>
        <w:t xml:space="preserve"> 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FD054D" w:rsidRPr="00FD054D">
        <w:rPr>
          <w:rFonts w:cs="Times New Roman"/>
          <w:szCs w:val="28"/>
        </w:rPr>
        <w:t xml:space="preserve">Công bố đóng luồng, tuyến đường thuỷ nội địa chuyên dùng nối với đường thuỷ nội địa quốc gia; đường thuỷ nội địa chuyên dùng nằm trên địa giới hai tỉnh, thành phố trực thuộc trung ương trở lên hoặc đường thuỷ nội địa chuyên dùng nối đường thuỷ nội địa quốc gia với đường thuỷ nội địa địa phương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FD054D" w:rsidP="00436DAF">
      <w:pPr>
        <w:pStyle w:val="ListParagraph"/>
        <w:numPr>
          <w:ilvl w:val="0"/>
          <w:numId w:val="33"/>
        </w:numPr>
        <w:tabs>
          <w:tab w:val="left" w:pos="851"/>
        </w:tabs>
        <w:ind w:left="0" w:firstLine="709"/>
        <w:rPr>
          <w:rFonts w:cs="Times New Roman"/>
          <w:szCs w:val="28"/>
        </w:rPr>
      </w:pPr>
      <w:r w:rsidRPr="005F7B7F">
        <w:rPr>
          <w:rFonts w:cs="Times New Roman"/>
          <w:szCs w:val="28"/>
        </w:rPr>
        <w:t>Thông tư số 15/2016/TT-BGTVT ngày 30/6/2016 của Bộ trưởng Bộ Giao thông vận tải quy định về quản lý đường thủy nội địa</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3A4305">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3A4305"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F46AD" w:rsidRDefault="009F46AD"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3A4305"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9F46AD" w:rsidRPr="007424B0" w:rsidRDefault="009F46AD"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3A4305"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9F46AD" w:rsidRPr="008A1F57" w:rsidRDefault="009F46AD"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3A4305"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9F46AD" w:rsidRPr="007424B0" w:rsidRDefault="009F46AD"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3A4305"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9F46AD" w:rsidRPr="00763E0B" w:rsidRDefault="009F46AD"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Quyết định</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5D6B02" w:rsidP="006C3A61">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FD054D">
              <w:rPr>
                <w:sz w:val="26"/>
                <w:szCs w:val="26"/>
              </w:rPr>
              <w:t>Quyết định</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3A4305"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9F46AD" w:rsidRPr="00445B3C" w:rsidRDefault="009F46AD"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9F46AD" w:rsidRPr="00445B3C" w:rsidRDefault="009F46AD"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9F46AD" w:rsidRPr="00445B3C" w:rsidRDefault="009F46AD"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3A4305"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6D7914">
            <w:pPr>
              <w:autoSpaceDE w:val="0"/>
              <w:autoSpaceDN w:val="0"/>
              <w:adjustRightInd w:val="0"/>
              <w:spacing w:before="0" w:after="0"/>
              <w:ind w:firstLine="0"/>
              <w:jc w:val="center"/>
              <w:rPr>
                <w:rFonts w:cs="Times New Roman"/>
                <w:sz w:val="26"/>
                <w:szCs w:val="26"/>
              </w:rPr>
            </w:pPr>
            <w:r>
              <w:rPr>
                <w:rFonts w:cs="Times New Roman"/>
                <w:sz w:val="26"/>
                <w:szCs w:val="26"/>
              </w:rPr>
              <w:t>0,5 ngày</w:t>
            </w:r>
          </w:p>
        </w:tc>
      </w:tr>
      <w:tr w:rsidR="00955496" w:rsidRPr="00955496" w:rsidTr="005D6B02">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FD054D">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FD054D">
              <w:rPr>
                <w:sz w:val="26"/>
                <w:szCs w:val="26"/>
              </w:rPr>
              <w:t>Quyết định</w:t>
            </w:r>
          </w:p>
        </w:tc>
        <w:tc>
          <w:tcPr>
            <w:tcW w:w="2669" w:type="pct"/>
            <w:shd w:val="clear" w:color="auto" w:fill="auto"/>
            <w:vAlign w:val="center"/>
          </w:tcPr>
          <w:p w:rsidR="001A18B8" w:rsidRPr="00955496" w:rsidRDefault="003A4305"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9F46AD" w:rsidRPr="007424B0" w:rsidRDefault="009F46AD" w:rsidP="008539CC">
                        <w:pPr>
                          <w:ind w:firstLine="0"/>
                          <w:jc w:val="center"/>
                          <w:rPr>
                            <w:sz w:val="26"/>
                            <w:szCs w:val="26"/>
                          </w:rPr>
                        </w:pPr>
                        <w:r>
                          <w:rPr>
                            <w:sz w:val="26"/>
                            <w:szCs w:val="26"/>
                          </w:rPr>
                          <w:t>Duyệt ký Quyết định</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9F46AD" w:rsidRPr="007424B0" w:rsidRDefault="009F46AD"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Pr>
                <w:rFonts w:cs="Times New Roman"/>
                <w:sz w:val="26"/>
                <w:szCs w:val="26"/>
              </w:rPr>
              <w:t>0,5 ngày</w:t>
            </w: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FD054D">
              <w:rPr>
                <w:sz w:val="26"/>
                <w:szCs w:val="26"/>
              </w:rPr>
              <w:t>Quyết định</w:t>
            </w:r>
            <w:r w:rsidR="005A30BD" w:rsidRPr="00955496">
              <w:rPr>
                <w:sz w:val="26"/>
                <w:szCs w:val="26"/>
              </w:rPr>
              <w:t>/Văn bản</w:t>
            </w:r>
          </w:p>
        </w:tc>
        <w:tc>
          <w:tcPr>
            <w:tcW w:w="2669" w:type="pct"/>
            <w:shd w:val="clear" w:color="auto" w:fill="auto"/>
            <w:vAlign w:val="center"/>
          </w:tcPr>
          <w:p w:rsidR="001A18B8" w:rsidRPr="00955496" w:rsidRDefault="003A4305"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9F46AD" w:rsidRPr="007424B0" w:rsidRDefault="009F46AD" w:rsidP="009A1B54">
                        <w:pPr>
                          <w:ind w:firstLine="0"/>
                          <w:jc w:val="center"/>
                          <w:rPr>
                            <w:sz w:val="26"/>
                            <w:szCs w:val="26"/>
                          </w:rPr>
                        </w:pPr>
                        <w:r>
                          <w:rPr>
                            <w:sz w:val="26"/>
                            <w:szCs w:val="26"/>
                          </w:rPr>
                          <w:t>Thực hiện việc đóng dấu Quyết định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5D6B02" w:rsidP="005D6B02">
            <w:pPr>
              <w:ind w:firstLine="0"/>
              <w:jc w:val="center"/>
              <w:rPr>
                <w:rFonts w:cs="Times New Roman"/>
                <w:sz w:val="26"/>
                <w:szCs w:val="26"/>
                <w:lang w:val="nb-NO"/>
              </w:rPr>
            </w:pPr>
            <w:r w:rsidRPr="005F7B7F">
              <w:rPr>
                <w:rFonts w:cs="Times New Roman"/>
                <w:sz w:val="26"/>
                <w:szCs w:val="26"/>
                <w:lang w:val="nb-NO"/>
              </w:rPr>
              <w:t>Ngay khi Lãnh đạo Bộ ký Quyết định</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3A4305"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9F46AD" w:rsidRPr="00E66EF7" w:rsidRDefault="009F46AD"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FD054D">
              <w:rPr>
                <w:rFonts w:cs="Times New Roman"/>
                <w:sz w:val="26"/>
                <w:szCs w:val="26"/>
              </w:rPr>
              <w:t>Quyết định</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FD054D">
              <w:rPr>
                <w:sz w:val="26"/>
                <w:szCs w:val="26"/>
              </w:rPr>
              <w:t>Quyết định</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FD054D">
              <w:rPr>
                <w:rFonts w:ascii="Times New Roman" w:hAnsi="Times New Roman"/>
              </w:rPr>
              <w:t>Quyết định</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FD054D">
              <w:rPr>
                <w:rFonts w:cs="Times New Roman"/>
                <w:sz w:val="26"/>
                <w:szCs w:val="26"/>
                <w:lang w:val="nb-NO"/>
              </w:rPr>
              <w:t>Quyết định,</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FD054D">
            <w:pPr>
              <w:spacing w:before="0"/>
              <w:ind w:firstLine="0"/>
              <w:jc w:val="center"/>
              <w:rPr>
                <w:sz w:val="26"/>
                <w:szCs w:val="26"/>
              </w:rPr>
            </w:pPr>
            <w:r w:rsidRPr="00955496">
              <w:rPr>
                <w:rFonts w:cs="Times New Roman"/>
                <w:sz w:val="26"/>
                <w:szCs w:val="26"/>
              </w:rPr>
              <w:t xml:space="preserve">Duyệt </w:t>
            </w:r>
            <w:r w:rsidR="00FD054D">
              <w:rPr>
                <w:sz w:val="26"/>
                <w:szCs w:val="26"/>
              </w:rPr>
              <w:t xml:space="preserve">Quyết </w:t>
            </w:r>
            <w:r w:rsidR="00FD054D">
              <w:rPr>
                <w:sz w:val="26"/>
                <w:szCs w:val="26"/>
              </w:rPr>
              <w:lastRenderedPageBreak/>
              <w:t>định</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FD054D">
              <w:rPr>
                <w:rFonts w:ascii="Times New Roman" w:hAnsi="Times New Roman"/>
              </w:rPr>
              <w:t>Quyết định</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FD054D">
              <w:rPr>
                <w:rFonts w:ascii="Times New Roman" w:hAnsi="Times New Roman"/>
              </w:rPr>
              <w:t>Quyết định</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FD054D">
              <w:rPr>
                <w:sz w:val="26"/>
                <w:szCs w:val="26"/>
              </w:rPr>
              <w:t>Quyết định</w:t>
            </w:r>
            <w:r w:rsidRPr="00955496">
              <w:rPr>
                <w:sz w:val="26"/>
                <w:szCs w:val="26"/>
              </w:rPr>
              <w:t>/Văn bản</w:t>
            </w:r>
          </w:p>
        </w:tc>
        <w:tc>
          <w:tcPr>
            <w:tcW w:w="3381" w:type="pct"/>
            <w:shd w:val="clear" w:color="auto" w:fill="auto"/>
            <w:vAlign w:val="center"/>
          </w:tcPr>
          <w:p w:rsidR="005A30BD" w:rsidRPr="00955496" w:rsidRDefault="005A30BD" w:rsidP="00FD054D">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FD054D">
              <w:rPr>
                <w:rFonts w:cs="Times New Roman"/>
                <w:sz w:val="26"/>
                <w:szCs w:val="26"/>
              </w:rPr>
              <w:t>Quyết định</w:t>
            </w:r>
            <w:r w:rsidRPr="00955496">
              <w:rPr>
                <w:rFonts w:cs="Times New Roman"/>
                <w:sz w:val="26"/>
                <w:szCs w:val="26"/>
              </w:rPr>
              <w:t xml:space="preserve">; Văn bản trả lời tổ chức cá nhân (xem tiến trình thụ lý, thành phần hồ sơ, kết quả xử lý là </w:t>
            </w:r>
            <w:r w:rsidR="00FD054D">
              <w:rPr>
                <w:rFonts w:cs="Times New Roman"/>
                <w:sz w:val="26"/>
                <w:szCs w:val="26"/>
              </w:rPr>
              <w:t>Quyết định</w:t>
            </w:r>
            <w:r w:rsidR="00935366">
              <w:rPr>
                <w:rFonts w:cs="Times New Roman"/>
                <w:sz w:val="26"/>
                <w:szCs w:val="26"/>
              </w:rPr>
              <w:t xml:space="preserve"> </w:t>
            </w:r>
            <w:r w:rsidRPr="00955496">
              <w:rPr>
                <w:rFonts w:cs="Times New Roman"/>
                <w:sz w:val="26"/>
                <w:szCs w:val="26"/>
              </w:rPr>
              <w:t xml:space="preserve">đã ký, tải </w:t>
            </w:r>
            <w:r w:rsidR="00FD054D">
              <w:rPr>
                <w:rFonts w:cs="Times New Roman"/>
                <w:sz w:val="26"/>
                <w:szCs w:val="26"/>
              </w:rPr>
              <w:t>Quyết định</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3A4305">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FD054D" w:rsidRDefault="00FD054D" w:rsidP="00436DAF">
            <w:pPr>
              <w:spacing w:line="240" w:lineRule="auto"/>
              <w:ind w:firstLine="0"/>
              <w:jc w:val="center"/>
              <w:textAlignment w:val="baseline"/>
              <w:rPr>
                <w:rFonts w:eastAsia="Times New Roman"/>
                <w:bCs/>
                <w:sz w:val="26"/>
                <w:szCs w:val="26"/>
              </w:rPr>
            </w:pPr>
            <w:r w:rsidRPr="00FD054D">
              <w:rPr>
                <w:rFonts w:eastAsia="Times New Roman"/>
                <w:bCs/>
                <w:sz w:val="26"/>
                <w:szCs w:val="26"/>
              </w:rPr>
              <w:t>1</w:t>
            </w:r>
          </w:p>
        </w:tc>
        <w:tc>
          <w:tcPr>
            <w:tcW w:w="6995" w:type="dxa"/>
          </w:tcPr>
          <w:p w:rsidR="008A3660" w:rsidRPr="00FD054D" w:rsidRDefault="00FD054D" w:rsidP="008A3660">
            <w:pPr>
              <w:spacing w:line="240" w:lineRule="auto"/>
              <w:ind w:firstLine="0"/>
              <w:textAlignment w:val="baseline"/>
              <w:rPr>
                <w:rFonts w:eastAsia="Times New Roman"/>
                <w:bCs/>
                <w:sz w:val="26"/>
                <w:szCs w:val="26"/>
              </w:rPr>
            </w:pPr>
            <w:r w:rsidRPr="00FD054D">
              <w:rPr>
                <w:rFonts w:cs="Times New Roman"/>
                <w:szCs w:val="28"/>
              </w:rPr>
              <w:t>Đơn đề nghị đóng luồng, tuyến đường thủy nội địa</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sz w:val="26"/>
                <w:szCs w:val="26"/>
              </w:rPr>
            </w:pPr>
          </w:p>
        </w:tc>
        <w:tc>
          <w:tcPr>
            <w:tcW w:w="6995" w:type="dxa"/>
          </w:tcPr>
          <w:p w:rsidR="008A3660" w:rsidRPr="008A3660" w:rsidRDefault="008A3660" w:rsidP="00436DAF">
            <w:pPr>
              <w:spacing w:line="240" w:lineRule="auto"/>
              <w:ind w:firstLine="0"/>
              <w:jc w:val="left"/>
              <w:textAlignment w:val="baseline"/>
              <w:rPr>
                <w:rFonts w:cs="Times New Roman"/>
                <w:sz w:val="26"/>
                <w:szCs w:val="26"/>
              </w:rPr>
            </w:pP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3A4305">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AD" w:rsidRDefault="009F46AD" w:rsidP="00713DF9">
      <w:pPr>
        <w:spacing w:before="0" w:after="0" w:line="240" w:lineRule="auto"/>
      </w:pPr>
      <w:r>
        <w:separator/>
      </w:r>
    </w:p>
  </w:endnote>
  <w:endnote w:type="continuationSeparator" w:id="0">
    <w:p w:rsidR="009F46AD" w:rsidRDefault="009F46AD"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F46AD" w:rsidRDefault="009F46AD" w:rsidP="003A4305">
        <w:pPr>
          <w:pStyle w:val="Footer"/>
          <w:jc w:val="right"/>
        </w:pPr>
        <w:r>
          <w:fldChar w:fldCharType="begin"/>
        </w:r>
        <w:r>
          <w:instrText xml:space="preserve"> PAGE   \* MERGEFORMAT </w:instrText>
        </w:r>
        <w:r>
          <w:fldChar w:fldCharType="separate"/>
        </w:r>
        <w:r w:rsidR="003A4305">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AD" w:rsidRDefault="009F46AD"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AD" w:rsidRDefault="009F46AD" w:rsidP="00713DF9">
      <w:pPr>
        <w:spacing w:before="0" w:after="0" w:line="240" w:lineRule="auto"/>
      </w:pPr>
      <w:r>
        <w:separator/>
      </w:r>
    </w:p>
  </w:footnote>
  <w:footnote w:type="continuationSeparator" w:id="0">
    <w:p w:rsidR="009F46AD" w:rsidRDefault="009F46AD"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100353"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4305"/>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2A6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fill="f" fillcolor="white">
      <v:fill color="white" on="f"/>
    </o:shapedefaults>
    <o:shapelayout v:ext="edit">
      <o:idmap v:ext="edit" data="1"/>
      <o:rules v:ext="edit">
        <o:r id="V:Rule24" type="connector" idref="#_x0000_s1081"/>
        <o:r id="V:Rule25" type="connector" idref="#_x0000_s1118"/>
        <o:r id="V:Rule26" type="connector" idref="#_x0000_s1095"/>
        <o:r id="V:Rule27" type="connector" idref="#_x0000_s1119"/>
        <o:r id="V:Rule28" type="connector" idref="#_x0000_s1076"/>
        <o:r id="V:Rule29" type="connector" idref="#_x0000_s1079"/>
        <o:r id="V:Rule30" type="connector" idref="#_x0000_s1135"/>
        <o:r id="V:Rule31" type="connector" idref="#_x0000_s1148"/>
        <o:r id="V:Rule32" type="connector" idref="#_x0000_s1146"/>
        <o:r id="V:Rule33" type="connector" idref="#_x0000_s1137"/>
        <o:r id="V:Rule34" type="connector" idref="#_x0000_s1067"/>
        <o:r id="V:Rule35" type="connector" idref="#_x0000_s1149"/>
        <o:r id="V:Rule36" type="connector" idref="#_x0000_s1064"/>
        <o:r id="V:Rule37" type="connector" idref="#_x0000_s1072"/>
        <o:r id="V:Rule38" type="connector" idref="#_x0000_s1074"/>
        <o:r id="V:Rule39" type="connector" idref="#_x0000_s1145"/>
        <o:r id="V:Rule40" type="connector" idref="#_x0000_s1071"/>
        <o:r id="V:Rule41" type="connector" idref="#_x0000_s1112"/>
        <o:r id="V:Rule42" type="connector" idref="#_x0000_s1144"/>
        <o:r id="V:Rule43" type="connector" idref="#_x0000_s1143"/>
        <o:r id="V:Rule44" type="connector" idref="#_x0000_s1065"/>
        <o:r id="V:Rule45" type="connector" idref="#_x0000_s1080"/>
        <o:r id="V:Rule46" type="connector" idref="#_x0000_s1136"/>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75BE-7B19-46B2-813A-C8BB269B9BB9}">
  <ds:schemaRefs>
    <ds:schemaRef ds:uri="http://schemas.openxmlformats.org/officeDocument/2006/bibliography"/>
  </ds:schemaRefs>
</ds:datastoreItem>
</file>

<file path=customXml/itemProps2.xml><?xml version="1.0" encoding="utf-8"?>
<ds:datastoreItem xmlns:ds="http://schemas.openxmlformats.org/officeDocument/2006/customXml" ds:itemID="{3A0EC29C-EB29-4304-B994-C27A2DA7D2C9}"/>
</file>

<file path=customXml/itemProps3.xml><?xml version="1.0" encoding="utf-8"?>
<ds:datastoreItem xmlns:ds="http://schemas.openxmlformats.org/officeDocument/2006/customXml" ds:itemID="{C9665625-0C73-4BDE-A826-8624A8E320E7}"/>
</file>

<file path=customXml/itemProps4.xml><?xml version="1.0" encoding="utf-8"?>
<ds:datastoreItem xmlns:ds="http://schemas.openxmlformats.org/officeDocument/2006/customXml" ds:itemID="{88FF66DC-73F4-41DA-8033-2FC394EF9404}"/>
</file>

<file path=docProps/app.xml><?xml version="1.0" encoding="utf-8"?>
<Properties xmlns="http://schemas.openxmlformats.org/officeDocument/2006/extended-properties" xmlns:vt="http://schemas.openxmlformats.org/officeDocument/2006/docPropsVTypes">
  <Template>Normal</Template>
  <TotalTime>131</TotalTime>
  <Pages>13</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21</cp:revision>
  <cp:lastPrinted>2019-05-04T09:39:00Z</cp:lastPrinted>
  <dcterms:created xsi:type="dcterms:W3CDTF">2019-05-21T02:38:00Z</dcterms:created>
  <dcterms:modified xsi:type="dcterms:W3CDTF">2020-12-02T02:55:00Z</dcterms:modified>
</cp:coreProperties>
</file>