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8B8" w:rsidRDefault="001F1434" w:rsidP="001F1434">
      <w:pPr>
        <w:jc w:val="center"/>
        <w:rPr>
          <w:rStyle w:val="Emphasis"/>
          <w:b/>
          <w:i w:val="0"/>
        </w:rPr>
      </w:pPr>
      <w:r w:rsidRPr="001F1434">
        <w:rPr>
          <w:rStyle w:val="Emphasis"/>
          <w:b/>
          <w:i w:val="0"/>
        </w:rPr>
        <w:t>12 doanh nghiệp, hợp tác xã vận tải nhận giải “Vô lăng vàng” lần thứ 2 năm 2014</w:t>
      </w:r>
    </w:p>
    <w:p w:rsidR="001F1434" w:rsidRPr="001F1434" w:rsidRDefault="001F1434" w:rsidP="001F1434">
      <w:pPr>
        <w:jc w:val="center"/>
        <w:rPr>
          <w:rStyle w:val="Emphasis"/>
          <w:b/>
          <w:i w:val="0"/>
        </w:rPr>
      </w:pPr>
    </w:p>
    <w:tbl>
      <w:tblPr>
        <w:tblW w:w="12915" w:type="dxa"/>
        <w:tblInd w:w="93" w:type="dxa"/>
        <w:tblLook w:val="04A0" w:firstRow="1" w:lastRow="0" w:firstColumn="1" w:lastColumn="0" w:noHBand="0" w:noVBand="1"/>
      </w:tblPr>
      <w:tblGrid>
        <w:gridCol w:w="708"/>
        <w:gridCol w:w="3702"/>
        <w:gridCol w:w="8505"/>
      </w:tblGrid>
      <w:tr w:rsidR="001F1434" w:rsidRPr="000750A4" w:rsidTr="00E14973">
        <w:trPr>
          <w:trHeight w:val="765"/>
        </w:trPr>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1434" w:rsidRPr="000750A4" w:rsidRDefault="001F1434" w:rsidP="00E14973">
            <w:pPr>
              <w:jc w:val="center"/>
              <w:rPr>
                <w:rFonts w:eastAsia="Times New Roman" w:cs="Times New Roman"/>
                <w:b/>
                <w:bCs/>
                <w:color w:val="000000"/>
                <w:sz w:val="26"/>
                <w:szCs w:val="26"/>
              </w:rPr>
            </w:pPr>
            <w:r w:rsidRPr="000750A4">
              <w:rPr>
                <w:rFonts w:eastAsia="Times New Roman" w:cs="Times New Roman"/>
                <w:b/>
                <w:bCs/>
                <w:color w:val="000000"/>
                <w:sz w:val="26"/>
                <w:szCs w:val="26"/>
              </w:rPr>
              <w:t>STT</w:t>
            </w:r>
          </w:p>
        </w:tc>
        <w:tc>
          <w:tcPr>
            <w:tcW w:w="3702" w:type="dxa"/>
            <w:tcBorders>
              <w:top w:val="single" w:sz="4" w:space="0" w:color="auto"/>
              <w:left w:val="nil"/>
              <w:bottom w:val="single" w:sz="4" w:space="0" w:color="auto"/>
              <w:right w:val="single" w:sz="4" w:space="0" w:color="auto"/>
            </w:tcBorders>
            <w:shd w:val="clear" w:color="000000" w:fill="FFFFFF"/>
            <w:vAlign w:val="center"/>
            <w:hideMark/>
          </w:tcPr>
          <w:p w:rsidR="001F1434" w:rsidRPr="000750A4" w:rsidRDefault="001F1434" w:rsidP="00E14973">
            <w:pPr>
              <w:jc w:val="center"/>
              <w:rPr>
                <w:rFonts w:eastAsia="Times New Roman" w:cs="Times New Roman"/>
                <w:b/>
                <w:bCs/>
                <w:color w:val="000000"/>
                <w:sz w:val="26"/>
                <w:szCs w:val="26"/>
              </w:rPr>
            </w:pPr>
            <w:r w:rsidRPr="000750A4">
              <w:rPr>
                <w:rFonts w:eastAsia="Times New Roman" w:cs="Times New Roman"/>
                <w:b/>
                <w:bCs/>
                <w:color w:val="000000"/>
                <w:sz w:val="26"/>
                <w:szCs w:val="26"/>
              </w:rPr>
              <w:br/>
              <w:t>Đơn v</w:t>
            </w:r>
            <w:bookmarkStart w:id="0" w:name="_GoBack"/>
            <w:bookmarkEnd w:id="0"/>
            <w:r w:rsidRPr="000750A4">
              <w:rPr>
                <w:rFonts w:eastAsia="Times New Roman" w:cs="Times New Roman"/>
                <w:b/>
                <w:bCs/>
                <w:color w:val="000000"/>
                <w:sz w:val="26"/>
                <w:szCs w:val="26"/>
              </w:rPr>
              <w:t>ị</w:t>
            </w:r>
          </w:p>
        </w:tc>
        <w:tc>
          <w:tcPr>
            <w:tcW w:w="8505" w:type="dxa"/>
            <w:tcBorders>
              <w:top w:val="single" w:sz="4" w:space="0" w:color="auto"/>
              <w:left w:val="nil"/>
              <w:bottom w:val="single" w:sz="4" w:space="0" w:color="auto"/>
              <w:right w:val="single" w:sz="4" w:space="0" w:color="auto"/>
            </w:tcBorders>
            <w:shd w:val="clear" w:color="000000" w:fill="FFFFFF"/>
            <w:noWrap/>
            <w:vAlign w:val="center"/>
            <w:hideMark/>
          </w:tcPr>
          <w:p w:rsidR="001F1434" w:rsidRPr="000750A4" w:rsidRDefault="001F1434" w:rsidP="00E14973">
            <w:pPr>
              <w:jc w:val="center"/>
              <w:rPr>
                <w:rFonts w:eastAsia="Times New Roman" w:cs="Times New Roman"/>
                <w:b/>
                <w:bCs/>
                <w:color w:val="000000"/>
                <w:sz w:val="26"/>
                <w:szCs w:val="26"/>
              </w:rPr>
            </w:pPr>
            <w:r w:rsidRPr="000750A4">
              <w:rPr>
                <w:rFonts w:eastAsia="Times New Roman" w:cs="Times New Roman"/>
                <w:b/>
                <w:bCs/>
                <w:color w:val="000000"/>
                <w:sz w:val="26"/>
                <w:szCs w:val="26"/>
              </w:rPr>
              <w:t>Thành Tích</w:t>
            </w:r>
          </w:p>
        </w:tc>
      </w:tr>
      <w:tr w:rsidR="001F1434" w:rsidRPr="000750A4" w:rsidTr="00E14973">
        <w:trPr>
          <w:trHeight w:val="165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F1434" w:rsidRPr="000750A4" w:rsidRDefault="001F1434" w:rsidP="00E14973">
            <w:pPr>
              <w:jc w:val="center"/>
              <w:rPr>
                <w:rFonts w:eastAsia="Times New Roman" w:cs="Times New Roman"/>
                <w:color w:val="000000"/>
                <w:sz w:val="26"/>
                <w:szCs w:val="26"/>
              </w:rPr>
            </w:pPr>
            <w:r w:rsidRPr="000750A4">
              <w:rPr>
                <w:rFonts w:eastAsia="Times New Roman" w:cs="Times New Roman"/>
                <w:color w:val="000000"/>
                <w:sz w:val="26"/>
                <w:szCs w:val="26"/>
              </w:rPr>
              <w:t>1</w:t>
            </w:r>
          </w:p>
        </w:tc>
        <w:tc>
          <w:tcPr>
            <w:tcW w:w="3702" w:type="dxa"/>
            <w:tcBorders>
              <w:top w:val="nil"/>
              <w:left w:val="nil"/>
              <w:bottom w:val="single" w:sz="4" w:space="0" w:color="auto"/>
              <w:right w:val="single" w:sz="4" w:space="0" w:color="auto"/>
            </w:tcBorders>
            <w:shd w:val="clear" w:color="000000" w:fill="FFFFFF"/>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Hợp tác xã vận tải Thống Nhất Quảng Ngãi</w:t>
            </w:r>
          </w:p>
        </w:tc>
        <w:tc>
          <w:tcPr>
            <w:tcW w:w="8505"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100% xe của đơn vị được lắp đặt thiết bị giám sát hành trình. Có bộ phận theo dõi ATGT, trong năm không để xảy ra tai nạn nghiêm trọng, không trở hàng quá tải. Được tặng cờ thi đua của UBND tỉnh Quảng Ngãi, Bằng khen của Bộ GTVT</w:t>
            </w:r>
          </w:p>
        </w:tc>
      </w:tr>
      <w:tr w:rsidR="001F1434" w:rsidRPr="000750A4" w:rsidTr="00E14973">
        <w:trPr>
          <w:trHeight w:val="132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F1434" w:rsidRPr="000750A4" w:rsidRDefault="001F1434" w:rsidP="00E14973">
            <w:pPr>
              <w:jc w:val="center"/>
              <w:rPr>
                <w:rFonts w:eastAsia="Times New Roman" w:cs="Times New Roman"/>
                <w:color w:val="000000"/>
                <w:sz w:val="26"/>
                <w:szCs w:val="26"/>
              </w:rPr>
            </w:pPr>
            <w:r w:rsidRPr="000750A4">
              <w:rPr>
                <w:rFonts w:eastAsia="Times New Roman" w:cs="Times New Roman"/>
                <w:color w:val="000000"/>
                <w:sz w:val="26"/>
                <w:szCs w:val="26"/>
              </w:rPr>
              <w:t>2</w:t>
            </w:r>
          </w:p>
        </w:tc>
        <w:tc>
          <w:tcPr>
            <w:tcW w:w="3702" w:type="dxa"/>
            <w:tcBorders>
              <w:top w:val="nil"/>
              <w:left w:val="nil"/>
              <w:bottom w:val="single" w:sz="4" w:space="0" w:color="auto"/>
              <w:right w:val="single" w:sz="4" w:space="0" w:color="auto"/>
            </w:tcBorders>
            <w:shd w:val="clear" w:color="000000" w:fill="FFFFFF"/>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Công ty CP Thương mại và Du lịch Hà Lan, Thái Nguyên</w:t>
            </w:r>
          </w:p>
        </w:tc>
        <w:tc>
          <w:tcPr>
            <w:tcW w:w="8505"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100% xe có thiết bị giám sát hành trình, khai thác và sử dụng hiệu quả, có bộ phận theo dõi ATGT và kĩ thuật phương tiện. Nhiều năm liền được nhận bằng khen của Bộ GTVT, Bộ Công thương và UBND tỉnh.</w:t>
            </w:r>
          </w:p>
        </w:tc>
      </w:tr>
      <w:tr w:rsidR="001F1434" w:rsidRPr="000750A4" w:rsidTr="00E14973">
        <w:trPr>
          <w:trHeight w:val="154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F1434" w:rsidRPr="000750A4" w:rsidRDefault="001F1434" w:rsidP="00E14973">
            <w:pPr>
              <w:jc w:val="center"/>
              <w:rPr>
                <w:rFonts w:eastAsia="Times New Roman" w:cs="Times New Roman"/>
                <w:color w:val="000000"/>
                <w:sz w:val="26"/>
                <w:szCs w:val="26"/>
              </w:rPr>
            </w:pPr>
            <w:r w:rsidRPr="000750A4">
              <w:rPr>
                <w:rFonts w:eastAsia="Times New Roman" w:cs="Times New Roman"/>
                <w:color w:val="000000"/>
                <w:sz w:val="26"/>
                <w:szCs w:val="26"/>
              </w:rPr>
              <w:t>3</w:t>
            </w:r>
          </w:p>
        </w:tc>
        <w:tc>
          <w:tcPr>
            <w:tcW w:w="3702"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Công ty cổ phần Vận tải ô tô Số 1, Hải Phòng</w:t>
            </w:r>
          </w:p>
        </w:tc>
        <w:tc>
          <w:tcPr>
            <w:tcW w:w="8505"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100% xe có thiết bị giám sát hành trình, khai thác và sử dụng hiệu quả. 100% lao động được ký hợp đồng và kiểm tra sức khỏe định kì, không có vi phạm trở quá tải trọng và không để xảy ra TNGT nghiêm trọng.</w:t>
            </w:r>
          </w:p>
        </w:tc>
      </w:tr>
      <w:tr w:rsidR="001F1434" w:rsidRPr="000750A4" w:rsidTr="00E14973">
        <w:trPr>
          <w:trHeight w:val="168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F1434" w:rsidRPr="000750A4" w:rsidRDefault="001F1434" w:rsidP="00E14973">
            <w:pPr>
              <w:jc w:val="center"/>
              <w:rPr>
                <w:rFonts w:eastAsia="Times New Roman" w:cs="Times New Roman"/>
                <w:color w:val="000000"/>
                <w:sz w:val="26"/>
                <w:szCs w:val="26"/>
              </w:rPr>
            </w:pPr>
            <w:r w:rsidRPr="000750A4">
              <w:rPr>
                <w:rFonts w:eastAsia="Times New Roman" w:cs="Times New Roman"/>
                <w:color w:val="000000"/>
                <w:sz w:val="26"/>
                <w:szCs w:val="26"/>
              </w:rPr>
              <w:t>4</w:t>
            </w:r>
          </w:p>
        </w:tc>
        <w:tc>
          <w:tcPr>
            <w:tcW w:w="3702"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 xml:space="preserve">Công ty cổ phần Vận tải- giao nhận và TM Quang Châu, thành phố Hồ Chí Minh </w:t>
            </w:r>
          </w:p>
        </w:tc>
        <w:tc>
          <w:tcPr>
            <w:tcW w:w="8505"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 xml:space="preserve">100% xe có thiết bị giám sát hành trình, khai thác và sử dụng hiệu quả. Lái xe thường xuyên được kiểm tra sức khỏe định kỳ. Không có phương tiện vi phạm trở quá tải trọng và không để xảy ra TNGT nghiêm trọng, </w:t>
            </w:r>
          </w:p>
        </w:tc>
      </w:tr>
      <w:tr w:rsidR="001F1434" w:rsidRPr="000750A4" w:rsidTr="00E14973">
        <w:trPr>
          <w:trHeight w:val="165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F1434" w:rsidRPr="000750A4" w:rsidRDefault="001F1434" w:rsidP="00E14973">
            <w:pPr>
              <w:jc w:val="center"/>
              <w:rPr>
                <w:rFonts w:eastAsia="Times New Roman" w:cs="Times New Roman"/>
                <w:color w:val="000000"/>
                <w:sz w:val="26"/>
                <w:szCs w:val="26"/>
              </w:rPr>
            </w:pPr>
            <w:r w:rsidRPr="000750A4">
              <w:rPr>
                <w:rFonts w:eastAsia="Times New Roman" w:cs="Times New Roman"/>
                <w:color w:val="000000"/>
                <w:sz w:val="26"/>
                <w:szCs w:val="26"/>
              </w:rPr>
              <w:t>5</w:t>
            </w:r>
          </w:p>
        </w:tc>
        <w:tc>
          <w:tcPr>
            <w:tcW w:w="3702"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 xml:space="preserve">Công ty CP Ánh dương Việt Nam (VINASUN CORP), thành phố Hồ Chí Minh </w:t>
            </w:r>
          </w:p>
        </w:tc>
        <w:tc>
          <w:tcPr>
            <w:tcW w:w="8505"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Doanh nghiệp có bộ phận theo dõi an toàn và kiểm tra thiết bị giám sát hành trình, không có phương tiện để xảy ra TNGT nghiêm trọng. Top 1000 doanh nghiệp nộp thuế của nhà nước, được tặng nhiều bằng khen của Bộ GTVT, Bộ Tài chính và Sở GTVT TP HCM, Đồng tháp.</w:t>
            </w:r>
          </w:p>
        </w:tc>
      </w:tr>
      <w:tr w:rsidR="001F1434" w:rsidRPr="000750A4" w:rsidTr="00E14973">
        <w:trPr>
          <w:trHeight w:val="198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F1434" w:rsidRPr="000750A4" w:rsidRDefault="001F1434" w:rsidP="00E14973">
            <w:pPr>
              <w:jc w:val="center"/>
              <w:rPr>
                <w:rFonts w:eastAsia="Times New Roman" w:cs="Times New Roman"/>
                <w:color w:val="000000"/>
                <w:sz w:val="26"/>
                <w:szCs w:val="26"/>
              </w:rPr>
            </w:pPr>
            <w:r w:rsidRPr="000750A4">
              <w:rPr>
                <w:rFonts w:eastAsia="Times New Roman" w:cs="Times New Roman"/>
                <w:color w:val="000000"/>
                <w:sz w:val="26"/>
                <w:szCs w:val="26"/>
              </w:rPr>
              <w:lastRenderedPageBreak/>
              <w:t>6</w:t>
            </w:r>
          </w:p>
        </w:tc>
        <w:tc>
          <w:tcPr>
            <w:tcW w:w="3702"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Công ty CP Hoàng Hà, Thái Bình</w:t>
            </w:r>
          </w:p>
        </w:tc>
        <w:tc>
          <w:tcPr>
            <w:tcW w:w="8505"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100% xe có thiết bị giám sát hành trình, khai thác và sử dụng hiệu quả. Có bộ phận theo dõi an toàn và Kiểm tra thiết bị giám sát hành trình, không chở quá tải trọng trong năm, Năm 2011 được nhận Cờ chính phủ, giải thưởng Sao vàng Đất Việt, Bằng khen của Bộ GTVT và UBND tỉnh Thái bình, là đơn vị được nhận Huân chương lao động hạng 3 năm 2013.</w:t>
            </w:r>
          </w:p>
        </w:tc>
      </w:tr>
      <w:tr w:rsidR="001F1434" w:rsidRPr="000750A4" w:rsidTr="00E14973">
        <w:trPr>
          <w:trHeight w:val="142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F1434" w:rsidRPr="000750A4" w:rsidRDefault="001F1434" w:rsidP="00E14973">
            <w:pPr>
              <w:jc w:val="center"/>
              <w:rPr>
                <w:rFonts w:eastAsia="Times New Roman" w:cs="Times New Roman"/>
                <w:color w:val="000000"/>
                <w:sz w:val="26"/>
                <w:szCs w:val="26"/>
              </w:rPr>
            </w:pPr>
            <w:r w:rsidRPr="000750A4">
              <w:rPr>
                <w:rFonts w:eastAsia="Times New Roman" w:cs="Times New Roman"/>
                <w:color w:val="000000"/>
                <w:sz w:val="26"/>
                <w:szCs w:val="26"/>
              </w:rPr>
              <w:t>7</w:t>
            </w:r>
          </w:p>
        </w:tc>
        <w:tc>
          <w:tcPr>
            <w:tcW w:w="3702"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Hợp tác xã Quyết Thắng, Đăk lăk</w:t>
            </w:r>
          </w:p>
        </w:tc>
        <w:tc>
          <w:tcPr>
            <w:tcW w:w="8505"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100% xe lắp đặt của doanh nghiệp được lắp đặt thiết bị giám sát hành trình, có bộ phận theo dõi an toàn, Hợp tác xã luôn tích cực tuyên truyền ATGT tới  người lao động, luôn bảo dưỡng sửa chữa phương tiện định kỳ theo quy định</w:t>
            </w:r>
          </w:p>
        </w:tc>
      </w:tr>
      <w:tr w:rsidR="001F1434" w:rsidRPr="000750A4" w:rsidTr="00E14973">
        <w:trPr>
          <w:trHeight w:val="198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F1434" w:rsidRPr="000750A4" w:rsidRDefault="001F1434" w:rsidP="00E14973">
            <w:pPr>
              <w:jc w:val="center"/>
              <w:rPr>
                <w:rFonts w:eastAsia="Times New Roman" w:cs="Times New Roman"/>
                <w:color w:val="000000"/>
                <w:sz w:val="26"/>
                <w:szCs w:val="26"/>
              </w:rPr>
            </w:pPr>
            <w:r w:rsidRPr="000750A4">
              <w:rPr>
                <w:rFonts w:eastAsia="Times New Roman" w:cs="Times New Roman"/>
                <w:color w:val="000000"/>
                <w:sz w:val="26"/>
                <w:szCs w:val="26"/>
              </w:rPr>
              <w:t>8</w:t>
            </w:r>
          </w:p>
        </w:tc>
        <w:tc>
          <w:tcPr>
            <w:tcW w:w="3702"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Công ty TNHH Phúc Xuyên, Quảng Ninh</w:t>
            </w:r>
          </w:p>
        </w:tc>
        <w:tc>
          <w:tcPr>
            <w:tcW w:w="8505"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100% xe được lắp đặt thiết bị giám sát hành trình và lắp đặt camera theo dõi. Trong năm không có phương tiện để xảy ra TNGT nghiêm trọng nào. Được Bộ GTVT, UBND tỉnh Quảng Ninh tặng bằng khen, Đạt giải thưởng Sao vàng Đất Việt 2013, Giải bạc chất lượng quốc gia 2013, nhiều giấy khen khác của liên đoàn lao động tỉnh và TP Uông bí.</w:t>
            </w:r>
          </w:p>
        </w:tc>
      </w:tr>
      <w:tr w:rsidR="001F1434" w:rsidRPr="000750A4" w:rsidTr="00E14973">
        <w:trPr>
          <w:trHeight w:val="169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F1434" w:rsidRPr="000750A4" w:rsidRDefault="001F1434" w:rsidP="00E14973">
            <w:pPr>
              <w:jc w:val="center"/>
              <w:rPr>
                <w:rFonts w:eastAsia="Times New Roman" w:cs="Times New Roman"/>
                <w:color w:val="000000"/>
                <w:sz w:val="26"/>
                <w:szCs w:val="26"/>
              </w:rPr>
            </w:pPr>
            <w:r w:rsidRPr="000750A4">
              <w:rPr>
                <w:rFonts w:eastAsia="Times New Roman" w:cs="Times New Roman"/>
                <w:color w:val="000000"/>
                <w:sz w:val="26"/>
                <w:szCs w:val="26"/>
              </w:rPr>
              <w:t>9</w:t>
            </w:r>
          </w:p>
        </w:tc>
        <w:tc>
          <w:tcPr>
            <w:tcW w:w="3702" w:type="dxa"/>
            <w:tcBorders>
              <w:top w:val="nil"/>
              <w:left w:val="nil"/>
              <w:bottom w:val="single" w:sz="4" w:space="0" w:color="auto"/>
              <w:right w:val="single" w:sz="4" w:space="0" w:color="auto"/>
            </w:tcBorders>
            <w:shd w:val="clear" w:color="auto" w:fill="auto"/>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Công ty CP giao nhận kho vận Hải Dương</w:t>
            </w:r>
          </w:p>
        </w:tc>
        <w:tc>
          <w:tcPr>
            <w:tcW w:w="8505"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100% xe của doanh nghiệp được lắp đặt thiết bị giám sát hành trình và được khai thác, sử dụng hiệu quả, có bộ phận theo dõi ATGT và kĩ thuật phương tiện, Năm 2014 không có phương tiện vi phạm trở quá tải trọng năm 2014 và để xảy ra TNGT nghiêm trọng.</w:t>
            </w:r>
          </w:p>
        </w:tc>
      </w:tr>
      <w:tr w:rsidR="001F1434" w:rsidRPr="000750A4" w:rsidTr="00E14973">
        <w:trPr>
          <w:trHeight w:val="231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F1434" w:rsidRPr="000750A4" w:rsidRDefault="001F1434" w:rsidP="00E14973">
            <w:pPr>
              <w:jc w:val="center"/>
              <w:rPr>
                <w:rFonts w:eastAsia="Times New Roman" w:cs="Times New Roman"/>
                <w:color w:val="000000"/>
                <w:sz w:val="26"/>
                <w:szCs w:val="26"/>
              </w:rPr>
            </w:pPr>
            <w:r w:rsidRPr="000750A4">
              <w:rPr>
                <w:rFonts w:eastAsia="Times New Roman" w:cs="Times New Roman"/>
                <w:color w:val="000000"/>
                <w:sz w:val="26"/>
                <w:szCs w:val="26"/>
              </w:rPr>
              <w:lastRenderedPageBreak/>
              <w:t>10</w:t>
            </w:r>
          </w:p>
        </w:tc>
        <w:tc>
          <w:tcPr>
            <w:tcW w:w="3702" w:type="dxa"/>
            <w:tcBorders>
              <w:top w:val="nil"/>
              <w:left w:val="nil"/>
              <w:bottom w:val="single" w:sz="4" w:space="0" w:color="auto"/>
              <w:right w:val="single" w:sz="4" w:space="0" w:color="auto"/>
            </w:tcBorders>
            <w:shd w:val="clear" w:color="auto" w:fill="auto"/>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 xml:space="preserve">Công ty TNHH một thành viên xe khách Sài Gòn, thành phố Hồ Chí Minh </w:t>
            </w:r>
          </w:p>
        </w:tc>
        <w:tc>
          <w:tcPr>
            <w:tcW w:w="8505" w:type="dxa"/>
            <w:tcBorders>
              <w:top w:val="nil"/>
              <w:left w:val="nil"/>
              <w:bottom w:val="single" w:sz="4" w:space="0" w:color="auto"/>
              <w:right w:val="single" w:sz="4" w:space="0" w:color="auto"/>
            </w:tcBorders>
            <w:shd w:val="clear" w:color="000000" w:fill="FFFFFF"/>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100% xe của đơn vị được lắp đặt  thiết bị giám sát hành trình và khai thác hiệu quả, có bộ phận theo dõi ATGT, thường xuyên kiểm tra sức khỏe người lái xe, có nhiều giải pháp sáng kiến trong sản xuất tiết kiệm chi phí cho nhà nước, được nhận Huân chương lao động hạng 3 năm 2014, cờ thi đua 2013 của Bộ GTVT và nhiều bằng khen của UBND Tp HCM, top 100 thương hiệu nổi tiếng Asean</w:t>
            </w:r>
          </w:p>
        </w:tc>
      </w:tr>
      <w:tr w:rsidR="001F1434" w:rsidRPr="000750A4" w:rsidTr="00E14973">
        <w:trPr>
          <w:trHeight w:val="15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F1434" w:rsidRPr="000750A4" w:rsidRDefault="001F1434" w:rsidP="00E14973">
            <w:pPr>
              <w:jc w:val="center"/>
              <w:rPr>
                <w:rFonts w:eastAsia="Times New Roman" w:cs="Times New Roman"/>
                <w:color w:val="000000"/>
                <w:sz w:val="26"/>
                <w:szCs w:val="26"/>
              </w:rPr>
            </w:pPr>
            <w:r w:rsidRPr="000750A4">
              <w:rPr>
                <w:rFonts w:eastAsia="Times New Roman" w:cs="Times New Roman"/>
                <w:color w:val="000000"/>
                <w:sz w:val="26"/>
                <w:szCs w:val="26"/>
              </w:rPr>
              <w:t>11</w:t>
            </w:r>
          </w:p>
        </w:tc>
        <w:tc>
          <w:tcPr>
            <w:tcW w:w="3702" w:type="dxa"/>
            <w:tcBorders>
              <w:top w:val="nil"/>
              <w:left w:val="nil"/>
              <w:bottom w:val="single" w:sz="4" w:space="0" w:color="auto"/>
              <w:right w:val="single" w:sz="4" w:space="0" w:color="auto"/>
            </w:tcBorders>
            <w:shd w:val="clear" w:color="auto" w:fill="auto"/>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Công ty CP  Du lịch xuân long, Điện Biên</w:t>
            </w:r>
          </w:p>
        </w:tc>
        <w:tc>
          <w:tcPr>
            <w:tcW w:w="8505" w:type="dxa"/>
            <w:tcBorders>
              <w:top w:val="nil"/>
              <w:left w:val="nil"/>
              <w:bottom w:val="single" w:sz="4" w:space="0" w:color="auto"/>
              <w:right w:val="single" w:sz="4" w:space="0" w:color="auto"/>
            </w:tcBorders>
            <w:shd w:val="clear" w:color="auto" w:fill="auto"/>
            <w:noWrap/>
            <w:vAlign w:val="center"/>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100% xe của đơn vị được lắp đặt thiết bị giám sát hành trình, doanh nghiệp có bộ phận theo dõi ATGT và kiểm tra thiết bị GSHT, đơn vị thường xuyên tổ chức chương trình giáo dục pháp luật về TTATGT cho lái xe và nhân viên.</w:t>
            </w:r>
          </w:p>
        </w:tc>
      </w:tr>
      <w:tr w:rsidR="001F1434" w:rsidRPr="000750A4" w:rsidTr="00E14973">
        <w:trPr>
          <w:trHeight w:val="154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F1434" w:rsidRPr="000750A4" w:rsidRDefault="001F1434" w:rsidP="00E14973">
            <w:pPr>
              <w:jc w:val="center"/>
              <w:rPr>
                <w:rFonts w:eastAsia="Times New Roman" w:cs="Times New Roman"/>
                <w:color w:val="000000"/>
                <w:sz w:val="26"/>
                <w:szCs w:val="26"/>
              </w:rPr>
            </w:pPr>
            <w:r w:rsidRPr="000750A4">
              <w:rPr>
                <w:rFonts w:eastAsia="Times New Roman" w:cs="Times New Roman"/>
                <w:color w:val="000000"/>
                <w:sz w:val="26"/>
                <w:szCs w:val="26"/>
              </w:rPr>
              <w:t>12</w:t>
            </w:r>
          </w:p>
        </w:tc>
        <w:tc>
          <w:tcPr>
            <w:tcW w:w="3702" w:type="dxa"/>
            <w:tcBorders>
              <w:top w:val="nil"/>
              <w:left w:val="nil"/>
              <w:bottom w:val="single" w:sz="4" w:space="0" w:color="auto"/>
              <w:right w:val="single" w:sz="4" w:space="0" w:color="auto"/>
            </w:tcBorders>
            <w:shd w:val="clear" w:color="auto" w:fill="auto"/>
            <w:noWrap/>
            <w:vAlign w:val="bottom"/>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 xml:space="preserve">Công ty TNHH Vận tải Kumho Samco Buslines, thành phố Hồ Chí Minh </w:t>
            </w:r>
          </w:p>
        </w:tc>
        <w:tc>
          <w:tcPr>
            <w:tcW w:w="8505" w:type="dxa"/>
            <w:tcBorders>
              <w:top w:val="nil"/>
              <w:left w:val="nil"/>
              <w:bottom w:val="single" w:sz="4" w:space="0" w:color="auto"/>
              <w:right w:val="single" w:sz="4" w:space="0" w:color="auto"/>
            </w:tcBorders>
            <w:shd w:val="clear" w:color="auto" w:fill="auto"/>
            <w:noWrap/>
            <w:vAlign w:val="bottom"/>
            <w:hideMark/>
          </w:tcPr>
          <w:p w:rsidR="001F1434" w:rsidRPr="000750A4" w:rsidRDefault="001F1434" w:rsidP="00E14973">
            <w:pPr>
              <w:rPr>
                <w:rFonts w:eastAsia="Times New Roman" w:cs="Times New Roman"/>
                <w:color w:val="000000"/>
                <w:sz w:val="26"/>
                <w:szCs w:val="26"/>
              </w:rPr>
            </w:pPr>
            <w:r w:rsidRPr="000750A4">
              <w:rPr>
                <w:rFonts w:eastAsia="Times New Roman" w:cs="Times New Roman"/>
                <w:color w:val="000000"/>
                <w:sz w:val="26"/>
                <w:szCs w:val="26"/>
              </w:rPr>
              <w:t>100% xe của doanh nghiệp được lắp đặt thiết bị giám sát hành trình và có bộ phận theo dõi, kiểm tra phương tiện hoạt động. Thực hiện tốt chế độ bảo dưỡng sửa chữa phương tiện, Công ty thành lập Ban An toàn giao thông.</w:t>
            </w:r>
          </w:p>
        </w:tc>
      </w:tr>
    </w:tbl>
    <w:p w:rsidR="001F1434" w:rsidRDefault="001F1434"/>
    <w:sectPr w:rsidR="001F1434" w:rsidSect="001F1434">
      <w:pgSz w:w="15840" w:h="12240"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34"/>
    <w:rsid w:val="001F1434"/>
    <w:rsid w:val="003417F4"/>
    <w:rsid w:val="00675C23"/>
    <w:rsid w:val="00727F1A"/>
    <w:rsid w:val="00936DCE"/>
    <w:rsid w:val="00CE1851"/>
    <w:rsid w:val="00FE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F14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F14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2014-12-12T17:20:00Z</dcterms:created>
  <dcterms:modified xsi:type="dcterms:W3CDTF">2014-12-12T17:21:00Z</dcterms:modified>
</cp:coreProperties>
</file>